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EB3AA" w14:textId="22F22691" w:rsidR="00587C51" w:rsidRPr="008A5EFC" w:rsidRDefault="00403388">
      <w:pPr>
        <w:rPr>
          <w:rFonts w:ascii="Poppins ExtraBold" w:hAnsi="Poppins ExtraBold" w:cs="Poppins ExtraBold"/>
          <w:b/>
          <w:bCs/>
          <w:sz w:val="40"/>
          <w:szCs w:val="40"/>
          <w:lang w:val="es-ES"/>
        </w:rPr>
      </w:pPr>
      <w:r w:rsidRPr="00403388">
        <w:rPr>
          <w:rFonts w:ascii="Poppins" w:eastAsia="Calibri" w:hAnsi="Poppins" w:cs="Poppins"/>
          <w:b/>
          <w:bCs/>
          <w:sz w:val="40"/>
          <w:szCs w:val="40"/>
          <w:lang w:val="es-ES"/>
        </w:rPr>
        <w:t>¿</w:t>
      </w:r>
      <w:r w:rsidR="009550F7" w:rsidRPr="008A5EFC">
        <w:rPr>
          <w:rFonts w:ascii="Poppins ExtraBold" w:eastAsia="Calibri" w:hAnsi="Poppins ExtraBold" w:cs="Poppins ExtraBold"/>
          <w:b/>
          <w:bCs/>
          <w:sz w:val="40"/>
          <w:szCs w:val="40"/>
          <w:lang w:val="es-ES"/>
        </w:rPr>
        <w:t xml:space="preserve">Por </w:t>
      </w:r>
      <w:r>
        <w:rPr>
          <w:rFonts w:ascii="Poppins ExtraBold" w:eastAsia="Calibri" w:hAnsi="Poppins ExtraBold" w:cs="Poppins ExtraBold"/>
          <w:b/>
          <w:bCs/>
          <w:sz w:val="40"/>
          <w:szCs w:val="40"/>
          <w:lang w:val="es-ES"/>
        </w:rPr>
        <w:t>Q</w:t>
      </w:r>
      <w:r w:rsidR="000153E0" w:rsidRPr="008A5EFC">
        <w:rPr>
          <w:rFonts w:ascii="Poppins ExtraBold" w:eastAsia="Calibri" w:hAnsi="Poppins ExtraBold" w:cs="Poppins ExtraBold"/>
          <w:b/>
          <w:bCs/>
          <w:sz w:val="40"/>
          <w:szCs w:val="40"/>
          <w:lang w:val="es-ES"/>
        </w:rPr>
        <w:t xml:space="preserve">ué </w:t>
      </w:r>
      <w:r w:rsidR="009550F7" w:rsidRPr="008A5EFC">
        <w:rPr>
          <w:rFonts w:ascii="Poppins ExtraBold" w:eastAsia="Calibri" w:hAnsi="Poppins ExtraBold" w:cs="Poppins ExtraBold"/>
          <w:b/>
          <w:bCs/>
          <w:sz w:val="40"/>
          <w:szCs w:val="40"/>
          <w:lang w:val="es-ES"/>
        </w:rPr>
        <w:t>L</w:t>
      </w:r>
      <w:r w:rsidR="000153E0" w:rsidRPr="008A5EFC">
        <w:rPr>
          <w:rFonts w:ascii="Poppins ExtraBold" w:eastAsia="Calibri" w:hAnsi="Poppins ExtraBold" w:cs="Poppins ExtraBold"/>
          <w:b/>
          <w:bCs/>
          <w:sz w:val="40"/>
          <w:szCs w:val="40"/>
          <w:lang w:val="es-ES"/>
        </w:rPr>
        <w:t xml:space="preserve">as </w:t>
      </w:r>
      <w:r w:rsidR="009550F7" w:rsidRPr="008A5EFC">
        <w:rPr>
          <w:rFonts w:ascii="Poppins ExtraBold" w:eastAsia="Calibri" w:hAnsi="Poppins ExtraBold" w:cs="Poppins ExtraBold"/>
          <w:b/>
          <w:bCs/>
          <w:sz w:val="40"/>
          <w:szCs w:val="40"/>
          <w:lang w:val="es-ES"/>
        </w:rPr>
        <w:t>F</w:t>
      </w:r>
      <w:r w:rsidR="000153E0" w:rsidRPr="008A5EFC">
        <w:rPr>
          <w:rFonts w:ascii="Poppins ExtraBold" w:eastAsia="Calibri" w:hAnsi="Poppins ExtraBold" w:cs="Poppins ExtraBold"/>
          <w:b/>
          <w:bCs/>
          <w:sz w:val="40"/>
          <w:szCs w:val="40"/>
          <w:lang w:val="es-ES"/>
        </w:rPr>
        <w:t xml:space="preserve">amilias </w:t>
      </w:r>
      <w:r w:rsidR="009550F7" w:rsidRPr="008A5EFC">
        <w:rPr>
          <w:rFonts w:ascii="Poppins ExtraBold" w:eastAsia="Calibri" w:hAnsi="Poppins ExtraBold" w:cs="Poppins ExtraBold"/>
          <w:b/>
          <w:bCs/>
          <w:sz w:val="40"/>
          <w:szCs w:val="40"/>
          <w:lang w:val="es-ES"/>
        </w:rPr>
        <w:t>N</w:t>
      </w:r>
      <w:r w:rsidR="000153E0" w:rsidRPr="008A5EFC">
        <w:rPr>
          <w:rFonts w:ascii="Poppins ExtraBold" w:eastAsia="Calibri" w:hAnsi="Poppins ExtraBold" w:cs="Poppins ExtraBold"/>
          <w:b/>
          <w:bCs/>
          <w:sz w:val="40"/>
          <w:szCs w:val="40"/>
          <w:lang w:val="es-ES"/>
        </w:rPr>
        <w:t xml:space="preserve">ecesitan </w:t>
      </w:r>
      <w:r w:rsidR="009550F7" w:rsidRPr="008A5EFC">
        <w:rPr>
          <w:rFonts w:ascii="Poppins ExtraBold" w:eastAsia="Calibri" w:hAnsi="Poppins ExtraBold" w:cs="Poppins ExtraBold"/>
          <w:b/>
          <w:bCs/>
          <w:sz w:val="40"/>
          <w:szCs w:val="40"/>
          <w:lang w:val="es-ES"/>
        </w:rPr>
        <w:t>L</w:t>
      </w:r>
      <w:r w:rsidR="000153E0" w:rsidRPr="008A5EFC">
        <w:rPr>
          <w:rFonts w:ascii="Poppins ExtraBold" w:eastAsia="Calibri" w:hAnsi="Poppins ExtraBold" w:cs="Poppins ExtraBold"/>
          <w:b/>
          <w:bCs/>
          <w:sz w:val="40"/>
          <w:szCs w:val="40"/>
          <w:lang w:val="es-ES"/>
        </w:rPr>
        <w:t xml:space="preserve">icencia </w:t>
      </w:r>
      <w:r w:rsidR="009550F7" w:rsidRPr="008A5EFC">
        <w:rPr>
          <w:rFonts w:ascii="Poppins ExtraBold" w:eastAsia="Calibri" w:hAnsi="Poppins ExtraBold" w:cs="Poppins ExtraBold"/>
          <w:b/>
          <w:bCs/>
          <w:sz w:val="40"/>
          <w:szCs w:val="40"/>
          <w:lang w:val="es-ES"/>
        </w:rPr>
        <w:t>C</w:t>
      </w:r>
      <w:r w:rsidR="000153E0" w:rsidRPr="008A5EFC">
        <w:rPr>
          <w:rFonts w:ascii="Poppins ExtraBold" w:eastAsia="Calibri" w:hAnsi="Poppins ExtraBold" w:cs="Poppins ExtraBold"/>
          <w:b/>
          <w:bCs/>
          <w:sz w:val="40"/>
          <w:szCs w:val="40"/>
          <w:lang w:val="es-ES"/>
        </w:rPr>
        <w:t xml:space="preserve">on </w:t>
      </w:r>
      <w:r w:rsidR="009550F7" w:rsidRPr="008A5EFC">
        <w:rPr>
          <w:rFonts w:ascii="Poppins ExtraBold" w:eastAsia="Calibri" w:hAnsi="Poppins ExtraBold" w:cs="Poppins ExtraBold"/>
          <w:b/>
          <w:bCs/>
          <w:sz w:val="40"/>
          <w:szCs w:val="40"/>
          <w:lang w:val="es-ES"/>
        </w:rPr>
        <w:t>G</w:t>
      </w:r>
      <w:r w:rsidR="000153E0" w:rsidRPr="008A5EFC">
        <w:rPr>
          <w:rFonts w:ascii="Poppins ExtraBold" w:eastAsia="Calibri" w:hAnsi="Poppins ExtraBold" w:cs="Poppins ExtraBold"/>
          <w:b/>
          <w:bCs/>
          <w:sz w:val="40"/>
          <w:szCs w:val="40"/>
          <w:lang w:val="es-ES"/>
        </w:rPr>
        <w:t xml:space="preserve">oce </w:t>
      </w:r>
      <w:r w:rsidR="009550F7" w:rsidRPr="008A5EFC">
        <w:rPr>
          <w:rFonts w:ascii="Poppins ExtraBold" w:eastAsia="Calibri" w:hAnsi="Poppins ExtraBold" w:cs="Poppins ExtraBold"/>
          <w:b/>
          <w:bCs/>
          <w:sz w:val="40"/>
          <w:szCs w:val="40"/>
          <w:lang w:val="es-ES"/>
        </w:rPr>
        <w:t>D</w:t>
      </w:r>
      <w:r w:rsidR="000153E0" w:rsidRPr="008A5EFC">
        <w:rPr>
          <w:rFonts w:ascii="Poppins ExtraBold" w:eastAsia="Calibri" w:hAnsi="Poppins ExtraBold" w:cs="Poppins ExtraBold"/>
          <w:b/>
          <w:bCs/>
          <w:sz w:val="40"/>
          <w:szCs w:val="40"/>
          <w:lang w:val="es-ES"/>
        </w:rPr>
        <w:t xml:space="preserve">e </w:t>
      </w:r>
      <w:r w:rsidR="009550F7" w:rsidRPr="008A5EFC">
        <w:rPr>
          <w:rFonts w:ascii="Poppins ExtraBold" w:eastAsia="Calibri" w:hAnsi="Poppins ExtraBold" w:cs="Poppins ExtraBold"/>
          <w:b/>
          <w:bCs/>
          <w:sz w:val="40"/>
          <w:szCs w:val="40"/>
          <w:lang w:val="es-ES"/>
        </w:rPr>
        <w:t>S</w:t>
      </w:r>
      <w:r w:rsidR="000153E0" w:rsidRPr="008A5EFC">
        <w:rPr>
          <w:rFonts w:ascii="Poppins ExtraBold" w:eastAsia="Calibri" w:hAnsi="Poppins ExtraBold" w:cs="Poppins ExtraBold"/>
          <w:b/>
          <w:bCs/>
          <w:sz w:val="40"/>
          <w:szCs w:val="40"/>
          <w:lang w:val="es-ES"/>
        </w:rPr>
        <w:t>ueldo HOY MISMO</w:t>
      </w:r>
      <w:r>
        <w:rPr>
          <w:rFonts w:ascii="Poppins ExtraBold" w:eastAsia="Calibri" w:hAnsi="Poppins ExtraBold" w:cs="Poppins ExtraBold"/>
          <w:b/>
          <w:bCs/>
          <w:sz w:val="40"/>
          <w:szCs w:val="40"/>
          <w:lang w:val="es-ES"/>
        </w:rPr>
        <w:t>?</w:t>
      </w:r>
    </w:p>
    <w:p w14:paraId="1BAF872F" w14:textId="77777777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p w14:paraId="37E1C475" w14:textId="7C84986F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La licencia con goce de sueldo ofrece tiempo libre con goce de sueldo a los trabajadores. Ayuda a </w:t>
      </w:r>
      <w:r w:rsidR="00B44886" w:rsidRPr="008A5EFC">
        <w:rPr>
          <w:rFonts w:ascii="Poppins" w:eastAsia="Calibri" w:hAnsi="Poppins" w:cs="Poppins"/>
          <w:sz w:val="28"/>
          <w:szCs w:val="28"/>
          <w:lang w:val="es-ES"/>
        </w:rPr>
        <w:t>trabajadores con</w:t>
      </w: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 discapacidades y a sus familiares cuando necesitan tiempo libre para cuidar de sí mismos o de </w:t>
      </w:r>
      <w:r w:rsidR="00B44886" w:rsidRPr="008A5EFC">
        <w:rPr>
          <w:rFonts w:ascii="Poppins" w:eastAsia="Calibri" w:hAnsi="Poppins" w:cs="Poppins"/>
          <w:sz w:val="28"/>
          <w:szCs w:val="28"/>
          <w:lang w:val="es-ES"/>
        </w:rPr>
        <w:t>otras personas</w:t>
      </w: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. Cuando </w:t>
      </w:r>
      <w:r w:rsidR="00971795" w:rsidRPr="008A5EFC">
        <w:rPr>
          <w:rFonts w:ascii="Poppins" w:eastAsia="Calibri" w:hAnsi="Poppins" w:cs="Poppins"/>
          <w:sz w:val="28"/>
          <w:szCs w:val="28"/>
          <w:lang w:val="es-ES"/>
        </w:rPr>
        <w:t xml:space="preserve">los trabajadores </w:t>
      </w: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acceden a la licencia con goce de sueldo, no tienen que elegir entre sus trabajos y sus seres queridos. Especialmente </w:t>
      </w:r>
      <w:r w:rsidR="00971795" w:rsidRPr="008A5EFC">
        <w:rPr>
          <w:rFonts w:ascii="Poppins" w:eastAsia="Calibri" w:hAnsi="Poppins" w:cs="Poppins"/>
          <w:sz w:val="28"/>
          <w:szCs w:val="28"/>
          <w:lang w:val="es-ES"/>
        </w:rPr>
        <w:t xml:space="preserve">ahora, </w:t>
      </w:r>
      <w:r w:rsidRPr="008A5EFC">
        <w:rPr>
          <w:rFonts w:ascii="Poppins" w:eastAsia="Calibri" w:hAnsi="Poppins" w:cs="Poppins"/>
          <w:sz w:val="28"/>
          <w:szCs w:val="28"/>
          <w:lang w:val="es-ES"/>
        </w:rPr>
        <w:t>después de la pandemia, necesitamos licencias con goce de sueldo para todos.</w:t>
      </w:r>
    </w:p>
    <w:p w14:paraId="6B3A80B0" w14:textId="77777777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p w14:paraId="3E67C504" w14:textId="77777777" w:rsidR="00587C51" w:rsidRPr="008A5EFC" w:rsidRDefault="000153E0">
      <w:pPr>
        <w:rPr>
          <w:rFonts w:ascii="Poppins" w:hAnsi="Poppins" w:cs="Poppins"/>
          <w:b/>
          <w:bCs/>
          <w:sz w:val="36"/>
          <w:szCs w:val="36"/>
          <w:lang w:val="es-ES"/>
        </w:rPr>
      </w:pPr>
      <w:r w:rsidRPr="008A5EFC">
        <w:rPr>
          <w:rFonts w:ascii="Poppins" w:eastAsia="Calibri" w:hAnsi="Poppins" w:cs="Poppins"/>
          <w:b/>
          <w:bCs/>
          <w:sz w:val="36"/>
          <w:szCs w:val="36"/>
          <w:lang w:val="es-ES"/>
        </w:rPr>
        <w:t xml:space="preserve">¿Qué es la licencia con goce de sueldo? </w:t>
      </w:r>
    </w:p>
    <w:p w14:paraId="2DFE05A4" w14:textId="77777777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p w14:paraId="052B4098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La licencia con goce de sueldo ofrece tiempo libre con goce de sueldo a los trabajadores que lo necesitan.</w:t>
      </w:r>
    </w:p>
    <w:p w14:paraId="6759BCCA" w14:textId="05D8E685" w:rsidR="00587C51" w:rsidRPr="008A5EFC" w:rsidRDefault="00971795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La licencia con goce de sueldo t</w:t>
      </w:r>
      <w:r w:rsidR="000153E0" w:rsidRPr="008A5EFC">
        <w:rPr>
          <w:rFonts w:ascii="Poppins" w:eastAsia="Calibri" w:hAnsi="Poppins" w:cs="Poppins"/>
          <w:sz w:val="28"/>
          <w:szCs w:val="28"/>
          <w:lang w:val="es-ES"/>
        </w:rPr>
        <w:t>ambién se denomina licencia familiar y médica con goce de sueldo.</w:t>
      </w:r>
    </w:p>
    <w:p w14:paraId="78AC8CB6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Los trabajadores pueden utilizarla por varios motivos: </w:t>
      </w:r>
    </w:p>
    <w:p w14:paraId="0E9F2193" w14:textId="6D102A18" w:rsidR="00587C51" w:rsidRPr="008A5EFC" w:rsidRDefault="000153E0">
      <w:pPr>
        <w:pStyle w:val="ListParagraph"/>
        <w:numPr>
          <w:ilvl w:val="0"/>
          <w:numId w:val="2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Para cuidar a un ser querido</w:t>
      </w:r>
    </w:p>
    <w:p w14:paraId="09D7B6D5" w14:textId="202BDA40" w:rsidR="00587C51" w:rsidRPr="008A5EFC" w:rsidRDefault="000153E0">
      <w:pPr>
        <w:pStyle w:val="ListParagraph"/>
        <w:numPr>
          <w:ilvl w:val="0"/>
          <w:numId w:val="2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Para atender su propio problema de salud grave </w:t>
      </w:r>
    </w:p>
    <w:p w14:paraId="338DC639" w14:textId="4D6082B8" w:rsidR="00587C51" w:rsidRPr="008A5EFC" w:rsidRDefault="000153E0">
      <w:pPr>
        <w:pStyle w:val="ListParagraph"/>
        <w:numPr>
          <w:ilvl w:val="0"/>
          <w:numId w:val="2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Para estar con un hijo recién nacido, en acogida o recién adoptado</w:t>
      </w:r>
    </w:p>
    <w:p w14:paraId="60FA3F10" w14:textId="77777777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p w14:paraId="7B523827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En nueve estados y en el Distrito de Columbia, todos los trabajadores tienen acceso a esta licencia.</w:t>
      </w:r>
    </w:p>
    <w:p w14:paraId="1C412D3A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Además, si bien algunos empleadores eligen ofrecérsela a sus trabajadores,</w:t>
      </w:r>
    </w:p>
    <w:p w14:paraId="0B70C3B2" w14:textId="0A83B2E6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muchas personas que trabajan no tienen acceso a </w:t>
      </w:r>
      <w:r w:rsidR="00971795" w:rsidRPr="008A5EFC">
        <w:rPr>
          <w:rFonts w:ascii="Poppins" w:eastAsia="Calibri" w:hAnsi="Poppins" w:cs="Poppins"/>
          <w:sz w:val="28"/>
          <w:szCs w:val="28"/>
          <w:lang w:val="es-ES"/>
        </w:rPr>
        <w:t>la licencia con goce de sueldo</w:t>
      </w:r>
      <w:r w:rsidRPr="008A5EFC">
        <w:rPr>
          <w:rFonts w:ascii="Poppins" w:eastAsia="Calibri" w:hAnsi="Poppins" w:cs="Poppins"/>
          <w:sz w:val="28"/>
          <w:szCs w:val="28"/>
          <w:lang w:val="es-ES"/>
        </w:rPr>
        <w:t>.</w:t>
      </w:r>
    </w:p>
    <w:p w14:paraId="00102AEE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Las personas con trabajos de salario bajo o de medio tiempo no suelen tener acceso a este tipo de licencia.</w:t>
      </w:r>
    </w:p>
    <w:p w14:paraId="074BA6D5" w14:textId="7972E42A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Este grupo incluye a muchas personas con discapacidades, especialmente personas </w:t>
      </w:r>
      <w:r w:rsidR="00971795" w:rsidRPr="008A5EFC">
        <w:rPr>
          <w:rFonts w:ascii="Poppins" w:eastAsia="Calibri" w:hAnsi="Poppins" w:cs="Poppins"/>
          <w:sz w:val="28"/>
          <w:szCs w:val="28"/>
          <w:lang w:val="es-ES"/>
        </w:rPr>
        <w:t xml:space="preserve">que también son </w:t>
      </w:r>
      <w:r w:rsidRPr="008A5EFC">
        <w:rPr>
          <w:rFonts w:ascii="Poppins" w:eastAsia="Calibri" w:hAnsi="Poppins" w:cs="Poppins"/>
          <w:sz w:val="28"/>
          <w:szCs w:val="28"/>
          <w:lang w:val="es-ES"/>
        </w:rPr>
        <w:t>de raza negra, indígenas o de color (BIPOC</w:t>
      </w:r>
      <w:r w:rsidR="00971795" w:rsidRPr="008A5EFC">
        <w:rPr>
          <w:rFonts w:ascii="Poppins" w:eastAsia="Calibri" w:hAnsi="Poppins" w:cs="Poppins"/>
          <w:sz w:val="28"/>
          <w:szCs w:val="28"/>
          <w:lang w:val="es-ES"/>
        </w:rPr>
        <w:t>, por sus siglas en inglés</w:t>
      </w:r>
      <w:r w:rsidRPr="008A5EFC">
        <w:rPr>
          <w:rFonts w:ascii="Poppins" w:eastAsia="Calibri" w:hAnsi="Poppins" w:cs="Poppins"/>
          <w:sz w:val="28"/>
          <w:szCs w:val="28"/>
          <w:lang w:val="es-ES"/>
        </w:rPr>
        <w:t>).</w:t>
      </w:r>
    </w:p>
    <w:p w14:paraId="7C4BFFF6" w14:textId="77777777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p w14:paraId="0AA76BE9" w14:textId="77777777" w:rsidR="00587C51" w:rsidRPr="008A5EFC" w:rsidRDefault="000153E0">
      <w:pPr>
        <w:rPr>
          <w:rFonts w:ascii="Poppins SemiBold" w:hAnsi="Poppins SemiBold" w:cs="Poppins SemiBold"/>
          <w:b/>
          <w:bCs/>
          <w:sz w:val="36"/>
          <w:szCs w:val="36"/>
          <w:lang w:val="es-ES"/>
        </w:rPr>
      </w:pPr>
      <w:r w:rsidRPr="008A5EFC">
        <w:rPr>
          <w:rFonts w:ascii="Poppins SemiBold" w:eastAsia="Calibri" w:hAnsi="Poppins SemiBold" w:cs="Poppins SemiBold"/>
          <w:b/>
          <w:bCs/>
          <w:sz w:val="36"/>
          <w:szCs w:val="36"/>
          <w:lang w:val="es-ES"/>
        </w:rPr>
        <w:lastRenderedPageBreak/>
        <w:t>¿Por qué es tan importante la licencia con goce de sueldo?</w:t>
      </w:r>
    </w:p>
    <w:p w14:paraId="53E38E81" w14:textId="77777777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p w14:paraId="5BDEC1EE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La licencia con goce de sueldo ayuda a los trabajadores a tener los siguientes beneficios:</w:t>
      </w:r>
    </w:p>
    <w:p w14:paraId="0BC2A3DA" w14:textId="47A80B74" w:rsidR="00587C51" w:rsidRPr="008A5EFC" w:rsidRDefault="000153E0">
      <w:pPr>
        <w:pStyle w:val="ListParagraph"/>
        <w:numPr>
          <w:ilvl w:val="0"/>
          <w:numId w:val="4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Tomarse tiempo libre sin arriesgar las finanzas de la familia</w:t>
      </w:r>
    </w:p>
    <w:p w14:paraId="4514943F" w14:textId="7BA8EDB6" w:rsidR="00587C51" w:rsidRPr="008A5EFC" w:rsidRDefault="000153E0">
      <w:pPr>
        <w:pStyle w:val="ListParagraph"/>
        <w:numPr>
          <w:ilvl w:val="0"/>
          <w:numId w:val="4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Tomarse tiempo para cuidar de sí mismos si presentan una discapacidad o un problema de salud</w:t>
      </w:r>
    </w:p>
    <w:p w14:paraId="41881B9D" w14:textId="153DD897" w:rsidR="00587C51" w:rsidRPr="008A5EFC" w:rsidRDefault="000153E0">
      <w:pPr>
        <w:pStyle w:val="ListParagraph"/>
        <w:numPr>
          <w:ilvl w:val="0"/>
          <w:numId w:val="4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Tomarse tiempo para cuidar a familiares con discapacidades</w:t>
      </w:r>
    </w:p>
    <w:p w14:paraId="1D983100" w14:textId="34BDFB6C" w:rsidR="00587C51" w:rsidRPr="008A5EFC" w:rsidRDefault="000153E0">
      <w:pPr>
        <w:pStyle w:val="ListParagraph"/>
        <w:numPr>
          <w:ilvl w:val="0"/>
          <w:numId w:val="4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Mejorar su bienestar y el de </w:t>
      </w:r>
      <w:r w:rsidR="006F4FBC" w:rsidRPr="008A5EFC">
        <w:rPr>
          <w:rFonts w:ascii="Poppins" w:eastAsia="Calibri" w:hAnsi="Poppins" w:cs="Poppins"/>
          <w:sz w:val="28"/>
          <w:szCs w:val="28"/>
          <w:lang w:val="es-ES"/>
        </w:rPr>
        <w:t xml:space="preserve">sus </w:t>
      </w:r>
      <w:r w:rsidRPr="008A5EFC">
        <w:rPr>
          <w:rFonts w:ascii="Poppins" w:eastAsia="Calibri" w:hAnsi="Poppins" w:cs="Poppins"/>
          <w:sz w:val="28"/>
          <w:szCs w:val="28"/>
          <w:lang w:val="es-ES"/>
        </w:rPr>
        <w:t>familia</w:t>
      </w:r>
      <w:r w:rsidR="006F4FBC" w:rsidRPr="008A5EFC">
        <w:rPr>
          <w:rFonts w:ascii="Poppins" w:eastAsia="Calibri" w:hAnsi="Poppins" w:cs="Poppins"/>
          <w:sz w:val="28"/>
          <w:szCs w:val="28"/>
          <w:lang w:val="es-ES"/>
        </w:rPr>
        <w:t>s</w:t>
      </w: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 </w:t>
      </w:r>
    </w:p>
    <w:p w14:paraId="729C941B" w14:textId="77777777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p w14:paraId="7BEAB81B" w14:textId="776321D1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A continuación, </w:t>
      </w:r>
      <w:r w:rsidR="006F4FBC" w:rsidRPr="008A5EFC">
        <w:rPr>
          <w:rFonts w:ascii="Poppins" w:eastAsia="Calibri" w:hAnsi="Poppins" w:cs="Poppins"/>
          <w:sz w:val="28"/>
          <w:szCs w:val="28"/>
          <w:lang w:val="es-ES"/>
        </w:rPr>
        <w:t>explicamos</w:t>
      </w: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 por qué cada cambio es importante.</w:t>
      </w:r>
    </w:p>
    <w:p w14:paraId="76A5DE03" w14:textId="77777777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p w14:paraId="5443232F" w14:textId="77777777" w:rsidR="00587C51" w:rsidRPr="008A5EFC" w:rsidRDefault="000153E0">
      <w:pPr>
        <w:pStyle w:val="ListParagraph"/>
        <w:numPr>
          <w:ilvl w:val="0"/>
          <w:numId w:val="1"/>
        </w:numPr>
        <w:rPr>
          <w:rFonts w:ascii="Poppins SemiBold" w:hAnsi="Poppins SemiBold" w:cs="Poppins SemiBold"/>
          <w:b/>
          <w:bCs/>
          <w:sz w:val="28"/>
          <w:szCs w:val="28"/>
          <w:lang w:val="es-ES"/>
        </w:rPr>
      </w:pPr>
      <w:r w:rsidRPr="008A5EFC">
        <w:rPr>
          <w:rFonts w:ascii="Poppins SemiBold" w:eastAsia="Calibri" w:hAnsi="Poppins SemiBold" w:cs="Poppins SemiBold"/>
          <w:b/>
          <w:bCs/>
          <w:sz w:val="28"/>
          <w:szCs w:val="28"/>
          <w:lang w:val="es-ES"/>
        </w:rPr>
        <w:t>Tomarse tiempo libre sin arriesgar las finanzas de la familia.</w:t>
      </w:r>
    </w:p>
    <w:p w14:paraId="2EA992EC" w14:textId="77777777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p w14:paraId="3A764133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Las personas con discapacidades y sus familias no suelen tener tanto dinero y ahorros como otras familias.</w:t>
      </w:r>
    </w:p>
    <w:p w14:paraId="65B016B8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Esto significa que tomarse tiempo libre sin goce de sueldo es riesgoso porque es posible que la familia no pueda pagar sus facturas.</w:t>
      </w:r>
    </w:p>
    <w:p w14:paraId="2F647ED7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También, el trabajador puede ser despedido de su trabajo debido a la licencia.</w:t>
      </w:r>
    </w:p>
    <w:p w14:paraId="3D62CA75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A las personas también les puede resultar difícil encontrar otro trabajo debido a la necesidad de tomarse licencias.</w:t>
      </w:r>
    </w:p>
    <w:p w14:paraId="11FDC7DE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La realidad suele ser aún más difícil para las personas pertenecientes al grupo BIPOC con discapacidades y sus familias.</w:t>
      </w:r>
    </w:p>
    <w:p w14:paraId="4FE94F90" w14:textId="3115547D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Esto se debe a que existe una brecha en el dinero y los ahorros que perciben los trabajadores de raza blanca y sus familias</w:t>
      </w:r>
      <w:r w:rsidR="006040D6" w:rsidRPr="008A5EFC">
        <w:rPr>
          <w:rFonts w:ascii="Poppins" w:eastAsia="Calibri" w:hAnsi="Poppins" w:cs="Poppins"/>
          <w:sz w:val="28"/>
          <w:szCs w:val="28"/>
          <w:lang w:val="es-ES"/>
        </w:rPr>
        <w:t xml:space="preserve"> comparado con</w:t>
      </w: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 los trabajadores pertenecientes al grupo BIPOC y sus familias. </w:t>
      </w:r>
    </w:p>
    <w:p w14:paraId="449E1ED4" w14:textId="3320F3DC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Por lo tanto, los trabajadores pertenecientes al grupo BIPOC y sus familias suelen tener incluso menos recursos y ahorros para planificar o lidiar con </w:t>
      </w:r>
      <w:r w:rsidR="005D40CE" w:rsidRPr="008A5EFC">
        <w:rPr>
          <w:rFonts w:ascii="Poppins" w:eastAsia="Calibri" w:hAnsi="Poppins" w:cs="Poppins"/>
          <w:sz w:val="28"/>
          <w:szCs w:val="28"/>
          <w:lang w:val="es-ES"/>
        </w:rPr>
        <w:t xml:space="preserve">una </w:t>
      </w:r>
      <w:r w:rsidRPr="008A5EFC">
        <w:rPr>
          <w:rFonts w:ascii="Poppins" w:eastAsia="Calibri" w:hAnsi="Poppins" w:cs="Poppins"/>
          <w:sz w:val="28"/>
          <w:szCs w:val="28"/>
          <w:lang w:val="es-ES"/>
        </w:rPr>
        <w:t>crisis.</w:t>
      </w:r>
    </w:p>
    <w:p w14:paraId="01118ADA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Esto hace que la licencia con goce de sueldo sea aún más importante.</w:t>
      </w:r>
    </w:p>
    <w:p w14:paraId="19088CE3" w14:textId="77777777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p w14:paraId="7811A313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lastRenderedPageBreak/>
        <w:t>La licencia con goce de sueldo ayuda a los trabajadores y a las familias a tomarse el tiempo libre que necesitan sin tener que lidiar con las siguientes situaciones:</w:t>
      </w:r>
    </w:p>
    <w:p w14:paraId="57AA0799" w14:textId="1A56FD87" w:rsidR="00587C51" w:rsidRPr="008A5EFC" w:rsidRDefault="000153E0">
      <w:pPr>
        <w:pStyle w:val="ListParagraph"/>
        <w:numPr>
          <w:ilvl w:val="0"/>
          <w:numId w:val="5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Pérdida de dinero de su trabajo</w:t>
      </w:r>
    </w:p>
    <w:p w14:paraId="30F26C33" w14:textId="1648EDC6" w:rsidR="00587C51" w:rsidRPr="008A5EFC" w:rsidRDefault="000153E0">
      <w:pPr>
        <w:pStyle w:val="ListParagraph"/>
        <w:numPr>
          <w:ilvl w:val="0"/>
          <w:numId w:val="5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Necesidad de trabajar medio tiempo o menos horas</w:t>
      </w:r>
    </w:p>
    <w:p w14:paraId="5F2D9E6B" w14:textId="710ECED3" w:rsidR="00587C51" w:rsidRPr="008A5EFC" w:rsidRDefault="000153E0">
      <w:pPr>
        <w:pStyle w:val="ListParagraph"/>
        <w:numPr>
          <w:ilvl w:val="0"/>
          <w:numId w:val="5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Cambi</w:t>
      </w:r>
      <w:r w:rsidR="005D40CE" w:rsidRPr="008A5EFC">
        <w:rPr>
          <w:rFonts w:ascii="Poppins" w:eastAsia="Calibri" w:hAnsi="Poppins" w:cs="Poppins"/>
          <w:sz w:val="28"/>
          <w:szCs w:val="28"/>
          <w:lang w:val="es-ES"/>
        </w:rPr>
        <w:t>ar</w:t>
      </w: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 a un trabajo diferente y con un salario más bajo</w:t>
      </w:r>
    </w:p>
    <w:p w14:paraId="74234A0E" w14:textId="77777777" w:rsidR="00587C51" w:rsidRPr="008A5EFC" w:rsidRDefault="00587C51">
      <w:pPr>
        <w:rPr>
          <w:rFonts w:ascii="Poppins SemiBold" w:hAnsi="Poppins SemiBold" w:cs="Poppins SemiBold"/>
          <w:b/>
          <w:bCs/>
          <w:sz w:val="28"/>
          <w:szCs w:val="28"/>
          <w:lang w:val="es-ES"/>
        </w:rPr>
      </w:pPr>
    </w:p>
    <w:p w14:paraId="08DCFD77" w14:textId="77777777" w:rsidR="00587C51" w:rsidRPr="008A5EFC" w:rsidRDefault="000153E0">
      <w:pPr>
        <w:pStyle w:val="ListParagraph"/>
        <w:numPr>
          <w:ilvl w:val="0"/>
          <w:numId w:val="1"/>
        </w:numPr>
        <w:rPr>
          <w:rFonts w:ascii="Poppins SemiBold" w:hAnsi="Poppins SemiBold" w:cs="Poppins SemiBold"/>
          <w:b/>
          <w:bCs/>
          <w:sz w:val="28"/>
          <w:szCs w:val="28"/>
          <w:lang w:val="es-ES"/>
        </w:rPr>
      </w:pPr>
      <w:r w:rsidRPr="008A5EFC">
        <w:rPr>
          <w:rFonts w:ascii="Poppins SemiBold" w:eastAsia="Calibri" w:hAnsi="Poppins SemiBold" w:cs="Poppins SemiBold"/>
          <w:b/>
          <w:bCs/>
          <w:sz w:val="28"/>
          <w:szCs w:val="28"/>
          <w:lang w:val="es-ES"/>
        </w:rPr>
        <w:t>Tomarse el tiempo para cuidar de sí mismos si presentan una discapacidad o un problema de salud.</w:t>
      </w:r>
    </w:p>
    <w:p w14:paraId="20F473CE" w14:textId="77777777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p w14:paraId="5D0B7ACE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El motivo principal por el que los trabajadores se toman una licencia sin goce de sueldo es para cuidarse a sí mismos.</w:t>
      </w:r>
    </w:p>
    <w:p w14:paraId="1C7309EE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Los trabajadores con discapacidades tienen más probabilidades de tener trabajos que no ofrecen ninguna licencia con goce de sueldo.</w:t>
      </w:r>
    </w:p>
    <w:p w14:paraId="0450A1D1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Esto incluye trabajos con salarios bajos o de medio tiempo.</w:t>
      </w:r>
    </w:p>
    <w:p w14:paraId="245C84CD" w14:textId="6021656B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Muchos de ellos son </w:t>
      </w:r>
      <w:r w:rsidR="005D40CE" w:rsidRPr="008A5EFC">
        <w:rPr>
          <w:rFonts w:ascii="Poppins" w:eastAsia="Calibri" w:hAnsi="Poppins" w:cs="Poppins"/>
          <w:sz w:val="28"/>
          <w:szCs w:val="28"/>
          <w:lang w:val="es-ES"/>
        </w:rPr>
        <w:t xml:space="preserve">trabajos </w:t>
      </w: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esenciales, como los trabajos en restaurantes o en </w:t>
      </w:r>
      <w:r w:rsidR="005D40CE" w:rsidRPr="008A5EFC">
        <w:rPr>
          <w:rFonts w:ascii="Poppins" w:eastAsia="Calibri" w:hAnsi="Poppins" w:cs="Poppins"/>
          <w:sz w:val="28"/>
          <w:szCs w:val="28"/>
          <w:lang w:val="es-ES"/>
        </w:rPr>
        <w:t>supermercados</w:t>
      </w: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. </w:t>
      </w:r>
    </w:p>
    <w:p w14:paraId="0C5F76F4" w14:textId="77777777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p w14:paraId="4563373F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La licencia con goce de sueldo ayuda a los trabajadores con discapacidades a tomarse tiempo libre sin perder lo siguiente:</w:t>
      </w:r>
    </w:p>
    <w:p w14:paraId="0A4B461B" w14:textId="7C3CA1F1" w:rsidR="00587C51" w:rsidRPr="008A5EFC" w:rsidRDefault="000153E0">
      <w:pPr>
        <w:pStyle w:val="ListParagraph"/>
        <w:numPr>
          <w:ilvl w:val="0"/>
          <w:numId w:val="6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Sus trabajos </w:t>
      </w:r>
    </w:p>
    <w:p w14:paraId="04CD2199" w14:textId="3D1DA638" w:rsidR="00587C51" w:rsidRPr="008A5EFC" w:rsidRDefault="000153E0">
      <w:pPr>
        <w:pStyle w:val="ListParagraph"/>
        <w:numPr>
          <w:ilvl w:val="0"/>
          <w:numId w:val="6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El dinero que ganan en sus trabajos</w:t>
      </w:r>
    </w:p>
    <w:p w14:paraId="4C8EAF5E" w14:textId="357E7C00" w:rsidR="00587C51" w:rsidRPr="008A5EFC" w:rsidRDefault="000153E0">
      <w:pPr>
        <w:pStyle w:val="ListParagraph"/>
        <w:numPr>
          <w:ilvl w:val="0"/>
          <w:numId w:val="6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Cualquier seguro médico que obtienen a través de su trabajo</w:t>
      </w:r>
    </w:p>
    <w:p w14:paraId="18EA7940" w14:textId="77777777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p w14:paraId="763A4664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También les permite tomarse el tiempo para ir a las citas con el médico o someterse a una cirugía.</w:t>
      </w:r>
    </w:p>
    <w:p w14:paraId="34AB68BC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Puede darles tiempo para abordar cualquier necesidad de salud relacionada con su discapacidad.</w:t>
      </w:r>
    </w:p>
    <w:p w14:paraId="2EDDB842" w14:textId="4ACB698A" w:rsidR="008A5EFC" w:rsidRPr="008A5EFC" w:rsidRDefault="000153E0">
      <w:pPr>
        <w:rPr>
          <w:rFonts w:ascii="Poppins" w:eastAsia="Calibri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Los programas de licencia con goce de sueldo pueden ayudar a los trabajadores a mejorar su salud al darles tiempo para cuidar de sí mismos, sin arriesgar su trabajo.</w:t>
      </w:r>
    </w:p>
    <w:p w14:paraId="789CC22C" w14:textId="77777777" w:rsidR="008A5EFC" w:rsidRPr="008A5EFC" w:rsidRDefault="008A5EFC">
      <w:pPr>
        <w:rPr>
          <w:rFonts w:ascii="Poppins" w:eastAsia="Calibri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br w:type="page"/>
      </w:r>
    </w:p>
    <w:p w14:paraId="60F8FB3E" w14:textId="77777777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p w14:paraId="15F77549" w14:textId="77777777" w:rsidR="00587C51" w:rsidRPr="008A5EFC" w:rsidRDefault="000153E0">
      <w:pPr>
        <w:pStyle w:val="ListParagraph"/>
        <w:numPr>
          <w:ilvl w:val="0"/>
          <w:numId w:val="1"/>
        </w:numPr>
        <w:rPr>
          <w:rFonts w:ascii="Poppins SemiBold" w:hAnsi="Poppins SemiBold" w:cs="Poppins SemiBold"/>
          <w:b/>
          <w:bCs/>
          <w:sz w:val="28"/>
          <w:szCs w:val="28"/>
          <w:lang w:val="es-ES"/>
        </w:rPr>
      </w:pPr>
      <w:r w:rsidRPr="008A5EFC">
        <w:rPr>
          <w:rFonts w:ascii="Poppins SemiBold" w:eastAsia="Calibri" w:hAnsi="Poppins SemiBold" w:cs="Poppins SemiBold"/>
          <w:b/>
          <w:bCs/>
          <w:sz w:val="28"/>
          <w:szCs w:val="28"/>
          <w:lang w:val="es-ES"/>
        </w:rPr>
        <w:t>Tomarse el tiempo para cuidar a familiares con discapacidades.</w:t>
      </w:r>
    </w:p>
    <w:p w14:paraId="515B1F13" w14:textId="77777777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p w14:paraId="2FC40687" w14:textId="5067D4AE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Muchas personas con discapacidades se encuentran en listas de espera para servicios basados en el hogar y la comunidad (HCBS</w:t>
      </w:r>
      <w:r w:rsidR="005D40CE" w:rsidRPr="008A5EFC">
        <w:rPr>
          <w:rFonts w:ascii="Poppins" w:eastAsia="Calibri" w:hAnsi="Poppins" w:cs="Poppins"/>
          <w:sz w:val="28"/>
          <w:szCs w:val="28"/>
          <w:lang w:val="es-ES"/>
        </w:rPr>
        <w:t>, por sus siglas en inglés</w:t>
      </w: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). </w:t>
      </w:r>
    </w:p>
    <w:p w14:paraId="0E3B2EBB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Otras personas con discapacidades cuentan con servicios de exención de HCBS, pero tienen problemas para encontrar atención porque no hay suficientes profesionales de apoyo directo. </w:t>
      </w:r>
    </w:p>
    <w:p w14:paraId="0F7C6C91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Si los familiares no pueden encontrar atención para sus seres queridos, es posible que necesiten tomarse tiempo libre para brindarles atención.</w:t>
      </w:r>
    </w:p>
    <w:p w14:paraId="335DA5BB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A menudo, los familiares se toman tiempo libre sin goce de sueldo, se trasladan a empleos de medio tiempo, toman menos horas o incluso dejan de trabajar.</w:t>
      </w:r>
    </w:p>
    <w:p w14:paraId="2AABD379" w14:textId="77777777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p w14:paraId="1CDC88F3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La licencia con goce de sueldo permite a los trabajadores cuidar a sus familias y hacer lo siguiente:</w:t>
      </w:r>
    </w:p>
    <w:p w14:paraId="537E8A66" w14:textId="3A56F865" w:rsidR="00587C51" w:rsidRPr="008A5EFC" w:rsidRDefault="000153E0">
      <w:pPr>
        <w:pStyle w:val="ListParagraph"/>
        <w:numPr>
          <w:ilvl w:val="0"/>
          <w:numId w:val="7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Mantener sus horas de trabajo y sus empleos</w:t>
      </w:r>
    </w:p>
    <w:p w14:paraId="389046C5" w14:textId="358404B9" w:rsidR="00587C51" w:rsidRPr="008A5EFC" w:rsidRDefault="000153E0">
      <w:pPr>
        <w:pStyle w:val="ListParagraph"/>
        <w:numPr>
          <w:ilvl w:val="0"/>
          <w:numId w:val="7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Continuar desarrollando su carrera</w:t>
      </w:r>
    </w:p>
    <w:p w14:paraId="11F7B3A2" w14:textId="24B5F25E" w:rsidR="00587C51" w:rsidRPr="008A5EFC" w:rsidRDefault="000153E0">
      <w:pPr>
        <w:pStyle w:val="ListParagraph"/>
        <w:numPr>
          <w:ilvl w:val="0"/>
          <w:numId w:val="7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Seguir recibiendo un pago y mantener el seguro médico proporcionado por su trabajo</w:t>
      </w:r>
    </w:p>
    <w:p w14:paraId="66B30CF0" w14:textId="77777777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p w14:paraId="7E045123" w14:textId="731FCCB9" w:rsidR="00587C51" w:rsidRPr="008A5EFC" w:rsidRDefault="000153E0">
      <w:pPr>
        <w:pStyle w:val="ListParagraph"/>
        <w:numPr>
          <w:ilvl w:val="0"/>
          <w:numId w:val="1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Mejorar su bienestar y el de </w:t>
      </w:r>
      <w:r w:rsidR="006F4FBC" w:rsidRPr="008A5EFC">
        <w:rPr>
          <w:rFonts w:ascii="Poppins" w:eastAsia="Calibri" w:hAnsi="Poppins" w:cs="Poppins"/>
          <w:sz w:val="28"/>
          <w:szCs w:val="28"/>
          <w:lang w:val="es-ES"/>
        </w:rPr>
        <w:t xml:space="preserve">sus </w:t>
      </w:r>
      <w:r w:rsidRPr="008A5EFC">
        <w:rPr>
          <w:rFonts w:ascii="Poppins" w:eastAsia="Calibri" w:hAnsi="Poppins" w:cs="Poppins"/>
          <w:sz w:val="28"/>
          <w:szCs w:val="28"/>
          <w:lang w:val="es-ES"/>
        </w:rPr>
        <w:t>familia</w:t>
      </w:r>
      <w:r w:rsidR="006F4FBC" w:rsidRPr="008A5EFC">
        <w:rPr>
          <w:rFonts w:ascii="Poppins" w:eastAsia="Calibri" w:hAnsi="Poppins" w:cs="Poppins"/>
          <w:sz w:val="28"/>
          <w:szCs w:val="28"/>
          <w:lang w:val="es-ES"/>
        </w:rPr>
        <w:t>s.</w:t>
      </w: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 </w:t>
      </w:r>
    </w:p>
    <w:p w14:paraId="06A9B8E2" w14:textId="77777777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p w14:paraId="382671AC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Poder acceder a la licencia con goce de sueldo ayuda a todos los trabajadores y a las familias a sentirse mejor. </w:t>
      </w:r>
    </w:p>
    <w:p w14:paraId="35E39679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Los beneficia, independientemente de sus contextos.</w:t>
      </w:r>
    </w:p>
    <w:p w14:paraId="77106244" w14:textId="77777777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p w14:paraId="4A96C164" w14:textId="77777777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Saber que puede tomarse tiempo libre cuando lo necesita hace lo siguiente:</w:t>
      </w:r>
    </w:p>
    <w:p w14:paraId="1485E861" w14:textId="77777777" w:rsidR="00587C51" w:rsidRPr="008A5EFC" w:rsidRDefault="000153E0">
      <w:pPr>
        <w:pStyle w:val="ListParagraph"/>
        <w:numPr>
          <w:ilvl w:val="0"/>
          <w:numId w:val="8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Le da la tranquilidad de saber que cuenta con el dinero para tomarse el tiempo libre, lo que mejora su salud emocional.</w:t>
      </w:r>
    </w:p>
    <w:p w14:paraId="70309CEA" w14:textId="77777777" w:rsidR="00587C51" w:rsidRPr="008A5EFC" w:rsidRDefault="000153E0">
      <w:pPr>
        <w:pStyle w:val="ListParagraph"/>
        <w:numPr>
          <w:ilvl w:val="0"/>
          <w:numId w:val="8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Le garantiza que cuando se sienta enfermo, puede obtener ayuda.</w:t>
      </w:r>
    </w:p>
    <w:p w14:paraId="5C2A2B50" w14:textId="77777777" w:rsidR="00E0108E" w:rsidRPr="008A5EFC" w:rsidRDefault="00E0108E" w:rsidP="00E0108E">
      <w:pPr>
        <w:rPr>
          <w:rFonts w:ascii="Poppins" w:eastAsia="Calibri" w:hAnsi="Poppins" w:cs="Poppins"/>
          <w:sz w:val="28"/>
          <w:szCs w:val="28"/>
          <w:lang w:val="es-ES"/>
        </w:rPr>
      </w:pPr>
    </w:p>
    <w:p w14:paraId="1400A862" w14:textId="23645C00" w:rsidR="00587C51" w:rsidRPr="008A5EFC" w:rsidRDefault="000153E0" w:rsidP="00EB0407">
      <w:pPr>
        <w:rPr>
          <w:rFonts w:ascii="Poppins" w:hAnsi="Poppins" w:cs="Poppins"/>
          <w:b/>
          <w:bCs/>
          <w:sz w:val="36"/>
          <w:szCs w:val="36"/>
          <w:lang w:val="es-ES"/>
        </w:rPr>
      </w:pPr>
      <w:r w:rsidRPr="008A5EFC">
        <w:rPr>
          <w:rFonts w:ascii="Poppins" w:eastAsia="Calibri" w:hAnsi="Poppins" w:cs="Poppins"/>
          <w:b/>
          <w:bCs/>
          <w:sz w:val="36"/>
          <w:szCs w:val="36"/>
          <w:lang w:val="es-ES"/>
        </w:rPr>
        <w:lastRenderedPageBreak/>
        <w:t>Todos necesitamos programas de licencia con goce de sueldo.</w:t>
      </w:r>
    </w:p>
    <w:p w14:paraId="78487650" w14:textId="77777777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p w14:paraId="0EEFDC8B" w14:textId="25FDC779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Cuando </w:t>
      </w:r>
      <w:r w:rsidR="00E0108E" w:rsidRPr="008A5EFC">
        <w:rPr>
          <w:rFonts w:ascii="Poppins" w:eastAsia="Calibri" w:hAnsi="Poppins" w:cs="Poppins"/>
          <w:sz w:val="28"/>
          <w:szCs w:val="28"/>
          <w:lang w:val="es-ES"/>
        </w:rPr>
        <w:t xml:space="preserve">el Congreso </w:t>
      </w:r>
      <w:r w:rsidRPr="008A5EFC">
        <w:rPr>
          <w:rFonts w:ascii="Poppins" w:eastAsia="Calibri" w:hAnsi="Poppins" w:cs="Poppins"/>
          <w:sz w:val="28"/>
          <w:szCs w:val="28"/>
          <w:lang w:val="es-ES"/>
        </w:rPr>
        <w:t>apruebe un programa de licencia con goce de sueldo, debe asegurarse de que ayude a las personas con discapacidades y a sus familias. Debe cumplir las siguientes condiciones:</w:t>
      </w:r>
    </w:p>
    <w:p w14:paraId="22EC6F2E" w14:textId="13DA46F3" w:rsidR="00587C51" w:rsidRPr="008A5EFC" w:rsidRDefault="000153E0">
      <w:pPr>
        <w:pStyle w:val="ListParagraph"/>
        <w:numPr>
          <w:ilvl w:val="0"/>
          <w:numId w:val="9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Proporcionar tiempo libre para que las personas atiendan su propia enfermedad, cuiden a otras personas o se tomen una licencia para establecer un vínculo con un nuevo hijo</w:t>
      </w:r>
    </w:p>
    <w:p w14:paraId="6371F167" w14:textId="37E09186" w:rsidR="00587C51" w:rsidRPr="008A5EFC" w:rsidRDefault="000153E0">
      <w:pPr>
        <w:pStyle w:val="ListParagraph"/>
        <w:numPr>
          <w:ilvl w:val="0"/>
          <w:numId w:val="9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Permitir que todos los familiares se tomen tiempo libre, incluidos hermanos, abuelos y amigos</w:t>
      </w:r>
    </w:p>
    <w:p w14:paraId="2546F761" w14:textId="3D3B92D4" w:rsidR="00587C51" w:rsidRPr="008A5EFC" w:rsidRDefault="000153E0">
      <w:pPr>
        <w:pStyle w:val="ListParagraph"/>
        <w:numPr>
          <w:ilvl w:val="0"/>
          <w:numId w:val="9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Estar disponible para todos los trabajadores, incluso aquellos que son de medio tiempo o que trabajan para sí mismos</w:t>
      </w:r>
    </w:p>
    <w:p w14:paraId="2E8CFA7D" w14:textId="317C9DFE" w:rsidR="00587C51" w:rsidRPr="008A5EFC" w:rsidRDefault="000153E0">
      <w:pPr>
        <w:pStyle w:val="ListParagraph"/>
        <w:numPr>
          <w:ilvl w:val="0"/>
          <w:numId w:val="9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Pagar lo suficiente a las personas mientras están de licencia para que puedan cubrir los gastos durante el tiempo libre</w:t>
      </w:r>
    </w:p>
    <w:p w14:paraId="7172545D" w14:textId="14C5DDFC" w:rsidR="00587C51" w:rsidRPr="008A5EFC" w:rsidRDefault="000153E0">
      <w:pPr>
        <w:pStyle w:val="ListParagraph"/>
        <w:numPr>
          <w:ilvl w:val="0"/>
          <w:numId w:val="9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Garantizar que las personas no perderán sus trabajos ni serán castigadas por tomarse una licencia</w:t>
      </w:r>
    </w:p>
    <w:p w14:paraId="4A1B7483" w14:textId="05E1D5AE" w:rsidR="00587C51" w:rsidRPr="008A5EFC" w:rsidRDefault="000153E0">
      <w:pPr>
        <w:pStyle w:val="ListParagraph"/>
        <w:numPr>
          <w:ilvl w:val="0"/>
          <w:numId w:val="9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Permitir que las personas se tomen tiempo libre durante una hora, si eso es lo que necesitan, o durante semanas</w:t>
      </w:r>
    </w:p>
    <w:p w14:paraId="1A51A1D4" w14:textId="43CF327A" w:rsidR="00587C51" w:rsidRPr="008A5EFC" w:rsidRDefault="000153E0">
      <w:pPr>
        <w:pStyle w:val="ListParagraph"/>
        <w:numPr>
          <w:ilvl w:val="0"/>
          <w:numId w:val="9"/>
        </w:num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>Ser fácil de usar para todos los trabajadores</w:t>
      </w:r>
    </w:p>
    <w:p w14:paraId="48BA0C7F" w14:textId="77777777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p w14:paraId="247E2CBF" w14:textId="17B33652" w:rsidR="00587C51" w:rsidRPr="008A5EFC" w:rsidRDefault="000153E0">
      <w:pPr>
        <w:rPr>
          <w:rFonts w:ascii="Poppins" w:hAnsi="Poppins" w:cs="Poppins"/>
          <w:sz w:val="28"/>
          <w:szCs w:val="28"/>
          <w:lang w:val="es-ES"/>
        </w:rPr>
      </w:pPr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Visite </w:t>
      </w:r>
      <w:hyperlink r:id="rId5" w:history="1">
        <w:r w:rsidRPr="008A5EFC">
          <w:rPr>
            <w:rFonts w:ascii="Poppins" w:eastAsia="Calibri" w:hAnsi="Poppins" w:cs="Poppins"/>
            <w:color w:val="0563C1"/>
            <w:sz w:val="28"/>
            <w:szCs w:val="28"/>
            <w:u w:val="single"/>
            <w:lang w:val="es-ES"/>
          </w:rPr>
          <w:t>TheArc.org/COVID19recovery</w:t>
        </w:r>
      </w:hyperlink>
      <w:r w:rsidRPr="008A5EFC">
        <w:rPr>
          <w:rFonts w:ascii="Poppins" w:eastAsia="Calibri" w:hAnsi="Poppins" w:cs="Poppins"/>
          <w:sz w:val="28"/>
          <w:szCs w:val="28"/>
          <w:lang w:val="es-ES"/>
        </w:rPr>
        <w:t xml:space="preserve"> para obtener más información sobre la licencia con goce de sueldo y lo que usted puede hacer para que el programa nacional de licencia con goce de sueldo se convierta en una realidad.</w:t>
      </w:r>
    </w:p>
    <w:p w14:paraId="17874F3D" w14:textId="5DE78A64" w:rsidR="00587C51" w:rsidRPr="008A5EFC" w:rsidRDefault="00587C51">
      <w:pPr>
        <w:rPr>
          <w:rFonts w:ascii="Poppins" w:hAnsi="Poppins" w:cs="Poppins"/>
          <w:sz w:val="28"/>
          <w:szCs w:val="28"/>
          <w:lang w:val="es-ES"/>
        </w:rPr>
      </w:pPr>
    </w:p>
    <w:sectPr w:rsidR="00587C51" w:rsidRPr="008A5E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7C4C15-E542-4F86-874F-D7AC8017CC7F}"/>
    <w:embedBold r:id="rId2" w:fontKey="{0D3306D9-C876-4B05-BBDC-78941F8652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ExtraBold">
    <w:charset w:val="00"/>
    <w:family w:val="auto"/>
    <w:pitch w:val="variable"/>
    <w:sig w:usb0="00008007" w:usb1="00000000" w:usb2="00000000" w:usb3="00000000" w:csb0="00000093" w:csb1="00000000"/>
    <w:embedBold r:id="rId3" w:fontKey="{6EF274F5-0952-4BBC-9964-DF1FE869BD3B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4" w:fontKey="{13E8A103-2E6F-4042-9912-78F9E2993611}"/>
    <w:embedBold r:id="rId5" w:fontKey="{82266682-927B-43D6-9C75-B5BED581CA98}"/>
  </w:font>
  <w:font w:name="Poppins SemiBold">
    <w:charset w:val="00"/>
    <w:family w:val="auto"/>
    <w:pitch w:val="variable"/>
    <w:sig w:usb0="00008007" w:usb1="00000000" w:usb2="00000000" w:usb3="00000000" w:csb0="00000093" w:csb1="00000000"/>
    <w:embedBold r:id="rId6" w:fontKey="{485D407E-FAAC-4018-91AD-9162BFBF4E4F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E2BF980-432F-4989-B4D6-C8E75393FEA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94B3D"/>
    <w:multiLevelType w:val="hybridMultilevel"/>
    <w:tmpl w:val="37784D30"/>
    <w:lvl w:ilvl="0" w:tplc="E8F83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E87A7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36EE27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92956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9C22C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8A2775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60D29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E129AF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A568BD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D77368"/>
    <w:multiLevelType w:val="hybridMultilevel"/>
    <w:tmpl w:val="605411A0"/>
    <w:lvl w:ilvl="0" w:tplc="5E7AE6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4E051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F6C0AD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0B446B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FF2C42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60236B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2963F3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4E6D18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5E4DBE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FD83E57"/>
    <w:multiLevelType w:val="hybridMultilevel"/>
    <w:tmpl w:val="8A7A05E2"/>
    <w:lvl w:ilvl="0" w:tplc="9BC422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3CA1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2A2A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78AF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4B2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469B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2A9E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4E9F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0A53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9E0864"/>
    <w:multiLevelType w:val="hybridMultilevel"/>
    <w:tmpl w:val="25186280"/>
    <w:lvl w:ilvl="0" w:tplc="5F687F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AE6DC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64CEED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E9E3D3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BA01D8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68624B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632800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A18466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B2ED13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461AC5"/>
    <w:multiLevelType w:val="hybridMultilevel"/>
    <w:tmpl w:val="429AA2F6"/>
    <w:lvl w:ilvl="0" w:tplc="4DF4EA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4633C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4C4F0A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36C8F8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336A82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CA1AE0D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EEA56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936831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E5AA77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7A2440D"/>
    <w:multiLevelType w:val="hybridMultilevel"/>
    <w:tmpl w:val="4C32A8D2"/>
    <w:lvl w:ilvl="0" w:tplc="F16A05B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553EB88C" w:tentative="1">
      <w:start w:val="1"/>
      <w:numFmt w:val="lowerLetter"/>
      <w:lvlText w:val="%2."/>
      <w:lvlJc w:val="left"/>
      <w:pPr>
        <w:ind w:left="1080" w:hanging="360"/>
      </w:pPr>
    </w:lvl>
    <w:lvl w:ilvl="2" w:tplc="715C602C" w:tentative="1">
      <w:start w:val="1"/>
      <w:numFmt w:val="lowerRoman"/>
      <w:lvlText w:val="%3."/>
      <w:lvlJc w:val="right"/>
      <w:pPr>
        <w:ind w:left="1800" w:hanging="180"/>
      </w:pPr>
    </w:lvl>
    <w:lvl w:ilvl="3" w:tplc="04D49014" w:tentative="1">
      <w:start w:val="1"/>
      <w:numFmt w:val="decimal"/>
      <w:lvlText w:val="%4."/>
      <w:lvlJc w:val="left"/>
      <w:pPr>
        <w:ind w:left="2520" w:hanging="360"/>
      </w:pPr>
    </w:lvl>
    <w:lvl w:ilvl="4" w:tplc="C076F638" w:tentative="1">
      <w:start w:val="1"/>
      <w:numFmt w:val="lowerLetter"/>
      <w:lvlText w:val="%5."/>
      <w:lvlJc w:val="left"/>
      <w:pPr>
        <w:ind w:left="3240" w:hanging="360"/>
      </w:pPr>
    </w:lvl>
    <w:lvl w:ilvl="5" w:tplc="842AD4C0" w:tentative="1">
      <w:start w:val="1"/>
      <w:numFmt w:val="lowerRoman"/>
      <w:lvlText w:val="%6."/>
      <w:lvlJc w:val="right"/>
      <w:pPr>
        <w:ind w:left="3960" w:hanging="180"/>
      </w:pPr>
    </w:lvl>
    <w:lvl w:ilvl="6" w:tplc="4DDED030" w:tentative="1">
      <w:start w:val="1"/>
      <w:numFmt w:val="decimal"/>
      <w:lvlText w:val="%7."/>
      <w:lvlJc w:val="left"/>
      <w:pPr>
        <w:ind w:left="4680" w:hanging="360"/>
      </w:pPr>
    </w:lvl>
    <w:lvl w:ilvl="7" w:tplc="4D6487DE" w:tentative="1">
      <w:start w:val="1"/>
      <w:numFmt w:val="lowerLetter"/>
      <w:lvlText w:val="%8."/>
      <w:lvlJc w:val="left"/>
      <w:pPr>
        <w:ind w:left="5400" w:hanging="360"/>
      </w:pPr>
    </w:lvl>
    <w:lvl w:ilvl="8" w:tplc="BB20720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53B0939"/>
    <w:multiLevelType w:val="hybridMultilevel"/>
    <w:tmpl w:val="00B6AC0C"/>
    <w:lvl w:ilvl="0" w:tplc="F04669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048B3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4A6BDB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AEBFD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3DC4B9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FEBE3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90040D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1C811E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7F8993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3D53F2C"/>
    <w:multiLevelType w:val="hybridMultilevel"/>
    <w:tmpl w:val="73A64700"/>
    <w:lvl w:ilvl="0" w:tplc="39A85C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C60B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9FC1EC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BCE064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AC07B1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B71676D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ED274A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37A507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B88A69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E50EC9"/>
    <w:multiLevelType w:val="hybridMultilevel"/>
    <w:tmpl w:val="C96E0768"/>
    <w:lvl w:ilvl="0" w:tplc="04FCAF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8F72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BC6E1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E7C531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4FFC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B80ECB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746852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35647F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9AED65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8"/>
  </w:num>
  <w:num w:numId="6">
    <w:abstractNumId w:val="1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EyNLKwNDc1MrAwsLBQ0lEKTi0uzszPAykwqgUA6KmsFywAAAA="/>
  </w:docVars>
  <w:rsids>
    <w:rsidRoot w:val="00587C51"/>
    <w:rsid w:val="000153E0"/>
    <w:rsid w:val="0003061C"/>
    <w:rsid w:val="00403388"/>
    <w:rsid w:val="0044275F"/>
    <w:rsid w:val="00587C51"/>
    <w:rsid w:val="005D40CE"/>
    <w:rsid w:val="006040D6"/>
    <w:rsid w:val="006F4FBC"/>
    <w:rsid w:val="008A5EFC"/>
    <w:rsid w:val="008D6884"/>
    <w:rsid w:val="009550F7"/>
    <w:rsid w:val="00971795"/>
    <w:rsid w:val="00A43BC3"/>
    <w:rsid w:val="00B44886"/>
    <w:rsid w:val="00C32C69"/>
    <w:rsid w:val="00CF0274"/>
    <w:rsid w:val="00E0108E"/>
    <w:rsid w:val="00EB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DB2DA"/>
  <w15:docId w15:val="{354870E3-A6BF-466F-885C-12312ADC6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010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10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10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10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10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thearc.org/COVID19recovery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Sasha Zinovik</dc:creator>
  <cp:lastModifiedBy>Hillary Costa</cp:lastModifiedBy>
  <cp:revision>2</cp:revision>
  <dcterms:created xsi:type="dcterms:W3CDTF">2021-09-21T18:47:00Z</dcterms:created>
  <dcterms:modified xsi:type="dcterms:W3CDTF">2021-09-21T18:47:00Z</dcterms:modified>
</cp:coreProperties>
</file>