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FC9D0" w14:textId="39123C9C" w:rsidR="0022213C" w:rsidRDefault="0022213C" w:rsidP="0022213C">
      <w:pPr>
        <w:jc w:val="center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03F58F1E" wp14:editId="6C68287C">
            <wp:extent cx="1076325" cy="1076325"/>
            <wp:effectExtent l="0" t="0" r="9525" b="9525"/>
            <wp:docPr id="1" name="Picture 1" descr="C:\Users\NJorwic\AppData\Local\Microsoft\Windows\INetCache\Content.MSO\482640D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Jorwic\AppData\Local\Microsoft\Windows\INetCache\Content.MSO\482640D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C00D2" w14:textId="5F9F68CA" w:rsidR="00F917F8" w:rsidRPr="00F917F8" w:rsidRDefault="00F917F8" w:rsidP="0022213C">
      <w:pPr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F917F8">
        <w:rPr>
          <w:rFonts w:cstheme="minorHAnsi"/>
          <w:b/>
          <w:bCs/>
          <w:color w:val="000000"/>
          <w:sz w:val="28"/>
          <w:szCs w:val="28"/>
        </w:rPr>
        <w:t>COVID-19 Package 3: Brief Update</w:t>
      </w:r>
    </w:p>
    <w:p w14:paraId="6AADE1BA" w14:textId="77777777" w:rsidR="0022213C" w:rsidRDefault="0022213C" w:rsidP="0018749F">
      <w:pPr>
        <w:rPr>
          <w:rFonts w:cstheme="minorHAnsi"/>
          <w:color w:val="000000"/>
        </w:rPr>
      </w:pPr>
    </w:p>
    <w:p w14:paraId="021C2A57" w14:textId="55106D91" w:rsidR="00F06180" w:rsidRPr="002B3F8D" w:rsidRDefault="0040641C" w:rsidP="0018749F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Unfortunately, we will have more to do to make sure that Congress and the Administration understand that as a disability community #</w:t>
      </w:r>
      <w:proofErr w:type="spellStart"/>
      <w:r>
        <w:rPr>
          <w:rFonts w:cstheme="minorHAnsi"/>
          <w:color w:val="000000"/>
        </w:rPr>
        <w:t>WeAreEssential</w:t>
      </w:r>
      <w:proofErr w:type="spellEnd"/>
      <w:r>
        <w:rPr>
          <w:rFonts w:cstheme="minorHAnsi"/>
          <w:color w:val="000000"/>
        </w:rPr>
        <w:t xml:space="preserve">. </w:t>
      </w:r>
      <w:r w:rsidR="00F06180" w:rsidRPr="002B3F8D">
        <w:rPr>
          <w:rFonts w:cstheme="minorHAnsi"/>
          <w:color w:val="000000"/>
        </w:rPr>
        <w:t>The latest COVID-19 response package included some crucial issues for people with I</w:t>
      </w:r>
      <w:r w:rsidR="002B3F8D">
        <w:rPr>
          <w:rFonts w:cstheme="minorHAnsi"/>
          <w:color w:val="000000"/>
        </w:rPr>
        <w:t>/</w:t>
      </w:r>
      <w:r w:rsidR="00F06180" w:rsidRPr="002B3F8D">
        <w:rPr>
          <w:rFonts w:cstheme="minorHAnsi"/>
          <w:color w:val="000000"/>
        </w:rPr>
        <w:t xml:space="preserve">DD and their families. </w:t>
      </w:r>
      <w:r>
        <w:rPr>
          <w:rFonts w:cstheme="minorHAnsi"/>
          <w:color w:val="000000"/>
        </w:rPr>
        <w:t xml:space="preserve">It also </w:t>
      </w:r>
      <w:r w:rsidRPr="002B3F8D">
        <w:rPr>
          <w:rFonts w:cstheme="minorHAnsi"/>
          <w:color w:val="000000"/>
        </w:rPr>
        <w:t xml:space="preserve">did not </w:t>
      </w:r>
      <w:r w:rsidR="00CB6B83">
        <w:rPr>
          <w:rFonts w:cstheme="minorHAnsi"/>
          <w:color w:val="000000"/>
        </w:rPr>
        <w:t xml:space="preserve">include </w:t>
      </w:r>
      <w:r w:rsidRPr="002B3F8D">
        <w:rPr>
          <w:rFonts w:cstheme="minorHAnsi"/>
          <w:color w:val="000000"/>
        </w:rPr>
        <w:t xml:space="preserve">some of the </w:t>
      </w:r>
      <w:r w:rsidR="00CB6B83">
        <w:rPr>
          <w:rFonts w:cstheme="minorHAnsi"/>
          <w:color w:val="000000"/>
        </w:rPr>
        <w:t xml:space="preserve">provisions we opposed. </w:t>
      </w:r>
      <w:r w:rsidRPr="002B3F8D">
        <w:rPr>
          <w:rFonts w:cstheme="minorHAnsi"/>
          <w:color w:val="000000"/>
        </w:rPr>
        <w:t xml:space="preserve">. We’ve definitely made progress, but we have </w:t>
      </w:r>
      <w:r>
        <w:rPr>
          <w:rFonts w:cstheme="minorHAnsi"/>
          <w:color w:val="000000"/>
        </w:rPr>
        <w:t xml:space="preserve">MUCH </w:t>
      </w:r>
      <w:r w:rsidRPr="002B3F8D">
        <w:rPr>
          <w:rFonts w:cstheme="minorHAnsi"/>
          <w:color w:val="000000"/>
        </w:rPr>
        <w:t>more to do!</w:t>
      </w:r>
    </w:p>
    <w:p w14:paraId="12FD5F8F" w14:textId="77777777" w:rsidR="00F06180" w:rsidRDefault="00F06180" w:rsidP="00F06180">
      <w:pPr>
        <w:rPr>
          <w:u w:val="single"/>
        </w:rPr>
      </w:pPr>
    </w:p>
    <w:p w14:paraId="3AB9F7B7" w14:textId="77777777" w:rsidR="00F06180" w:rsidRDefault="00F06180" w:rsidP="00F06180">
      <w:pPr>
        <w:rPr>
          <w:u w:val="single"/>
        </w:rPr>
      </w:pPr>
      <w:r>
        <w:rPr>
          <w:u w:val="single"/>
        </w:rPr>
        <w:t>Accomplishments/</w:t>
      </w:r>
      <w:r w:rsidR="0018749F" w:rsidRPr="00F06180">
        <w:rPr>
          <w:u w:val="single"/>
        </w:rPr>
        <w:t>What is IN the Bill</w:t>
      </w:r>
      <w:r>
        <w:rPr>
          <w:u w:val="single"/>
        </w:rPr>
        <w:t>:</w:t>
      </w:r>
    </w:p>
    <w:p w14:paraId="7E52299F" w14:textId="42B0E52D" w:rsidR="0018749F" w:rsidRPr="00F06180" w:rsidRDefault="0018749F" w:rsidP="00F06180">
      <w:pPr>
        <w:pStyle w:val="ListParagraph"/>
        <w:numPr>
          <w:ilvl w:val="0"/>
          <w:numId w:val="1"/>
        </w:numPr>
        <w:rPr>
          <w:u w:val="single"/>
        </w:rPr>
      </w:pPr>
      <w:r>
        <w:t>The exemption of non-profits who receive Medicaid has been removed</w:t>
      </w:r>
      <w:r w:rsidR="00F06180">
        <w:t>. Including</w:t>
      </w:r>
      <w:r w:rsidR="000D7FDD">
        <w:t xml:space="preserve"> non-profit organizations that receive Medicaid funds is a big win and important for our </w:t>
      </w:r>
      <w:r w:rsidR="00CB6B83">
        <w:t>c</w:t>
      </w:r>
      <w:r w:rsidR="000D7FDD">
        <w:t>hapters and non-profits who are providing vital and life-saving services</w:t>
      </w:r>
      <w:r w:rsidR="00F06180">
        <w:t xml:space="preserve">. </w:t>
      </w:r>
    </w:p>
    <w:p w14:paraId="5F2DA762" w14:textId="72483574" w:rsidR="003E4E45" w:rsidRDefault="003E4E45" w:rsidP="000D7FDD">
      <w:pPr>
        <w:pStyle w:val="xmsonormal"/>
        <w:numPr>
          <w:ilvl w:val="0"/>
          <w:numId w:val="1"/>
        </w:numPr>
      </w:pPr>
      <w:r>
        <w:t>Tax credits to cover the cost of paying for paid sick days and expanded FMLA are made refundable. IRS will be issuing forms and guidance for business</w:t>
      </w:r>
      <w:r w:rsidR="00CB6B83">
        <w:t>es</w:t>
      </w:r>
      <w:r w:rsidR="00E948A6">
        <w:t xml:space="preserve"> </w:t>
      </w:r>
      <w:r>
        <w:t xml:space="preserve">to use. </w:t>
      </w:r>
    </w:p>
    <w:p w14:paraId="6D22EE2F" w14:textId="2F9B0575" w:rsidR="0018749F" w:rsidRDefault="00B66463" w:rsidP="0018749F">
      <w:pPr>
        <w:pStyle w:val="ListParagraph"/>
        <w:numPr>
          <w:ilvl w:val="0"/>
          <w:numId w:val="1"/>
        </w:numPr>
      </w:pPr>
      <w:r>
        <w:t>Money Follows the Person (MFP)</w:t>
      </w:r>
      <w:r w:rsidR="0018749F">
        <w:t xml:space="preserve"> and </w:t>
      </w:r>
      <w:r w:rsidR="006E3037">
        <w:t>s</w:t>
      </w:r>
      <w:r w:rsidR="0018749F">
        <w:t xml:space="preserve">pousal </w:t>
      </w:r>
      <w:r w:rsidR="006E3037">
        <w:t xml:space="preserve">impoverishment protections </w:t>
      </w:r>
      <w:r w:rsidR="002B3F8D">
        <w:t xml:space="preserve">are </w:t>
      </w:r>
      <w:r w:rsidR="0018749F">
        <w:t>exten</w:t>
      </w:r>
      <w:r w:rsidR="006E3037">
        <w:t>ded</w:t>
      </w:r>
      <w:r w:rsidR="0018749F">
        <w:t xml:space="preserve"> through Nov</w:t>
      </w:r>
      <w:r>
        <w:t>.</w:t>
      </w:r>
      <w:r w:rsidR="0018749F">
        <w:t xml:space="preserve"> 30, 2020</w:t>
      </w:r>
      <w:r w:rsidR="006E5216">
        <w:t>. This is an important extension, but we want these to be made permanent.</w:t>
      </w:r>
    </w:p>
    <w:p w14:paraId="024E2A2C" w14:textId="0CBE95EE" w:rsidR="003E4E45" w:rsidRDefault="002B3F8D" w:rsidP="0018749F">
      <w:pPr>
        <w:pStyle w:val="ListParagraph"/>
        <w:numPr>
          <w:ilvl w:val="0"/>
          <w:numId w:val="1"/>
        </w:numPr>
      </w:pPr>
      <w:r>
        <w:t>Allows people receiving home and community</w:t>
      </w:r>
      <w:r w:rsidR="00E948A6">
        <w:t>-</w:t>
      </w:r>
      <w:r>
        <w:t>based services (HCBS) under 1915</w:t>
      </w:r>
      <w:r w:rsidR="00CB6B83">
        <w:t xml:space="preserve"> (C)</w:t>
      </w:r>
      <w:r>
        <w:t xml:space="preserve"> waivers to have their direct support professional assist them during a short-term hospital stay. This was already allowed under other HCBS authorities. </w:t>
      </w:r>
      <w:r w:rsidR="0018749F">
        <w:t>This will assist in individuals transitioning home from the hospital.</w:t>
      </w:r>
    </w:p>
    <w:p w14:paraId="701873C9" w14:textId="2EBDF8BD" w:rsidR="0018749F" w:rsidRDefault="004B30CC" w:rsidP="0018749F">
      <w:pPr>
        <w:pStyle w:val="ListParagraph"/>
        <w:numPr>
          <w:ilvl w:val="0"/>
          <w:numId w:val="1"/>
        </w:numPr>
      </w:pPr>
      <w:r>
        <w:t>Includes new s</w:t>
      </w:r>
      <w:r w:rsidR="003E4E45">
        <w:t>timulus payments for low-income people</w:t>
      </w:r>
      <w:r>
        <w:t>.</w:t>
      </w:r>
      <w:r w:rsidR="003E4E45">
        <w:t xml:space="preserve"> </w:t>
      </w:r>
      <w:r>
        <w:t>U</w:t>
      </w:r>
      <w:r w:rsidR="003E4E45">
        <w:t>nfortunately, people</w:t>
      </w:r>
      <w:r w:rsidR="00AA7B27">
        <w:t xml:space="preserve"> on SSI</w:t>
      </w:r>
      <w:r w:rsidR="003E4E45">
        <w:t xml:space="preserve"> will have to have filed 2018 taxes or file 2019 taxes</w:t>
      </w:r>
      <w:r>
        <w:t xml:space="preserve"> in order to receive the payment.  That will be </w:t>
      </w:r>
      <w:r w:rsidR="003E4E45">
        <w:t xml:space="preserve">a problem for a lot of people with disabilities on SSI. </w:t>
      </w:r>
      <w:r>
        <w:t>On the plus side, t</w:t>
      </w:r>
      <w:r w:rsidR="003E4E45">
        <w:t>hese payments are not counted as income and are not counted as assets for 12 months</w:t>
      </w:r>
      <w:r w:rsidR="0085442A">
        <w:t xml:space="preserve">, which was one of our asks. </w:t>
      </w:r>
    </w:p>
    <w:p w14:paraId="328B8E00" w14:textId="4DED1330" w:rsidR="003E4E45" w:rsidRDefault="003E4E45" w:rsidP="003E4E45">
      <w:pPr>
        <w:pStyle w:val="ListParagraph"/>
        <w:numPr>
          <w:ilvl w:val="0"/>
          <w:numId w:val="1"/>
        </w:numPr>
      </w:pPr>
      <w:r>
        <w:t>Mandated access to a 3-month supply of medications for people on Medicare who need to isolate because of their pre-existing condition</w:t>
      </w:r>
      <w:r w:rsidR="0022213C">
        <w:t xml:space="preserve">. </w:t>
      </w:r>
      <w:r w:rsidR="00AA7B27">
        <w:t xml:space="preserve">This does not include controlled substances (one of our asks) </w:t>
      </w:r>
      <w:r w:rsidR="00CB6B83">
        <w:t xml:space="preserve">which can include medications used to treat seizures and other conditions, </w:t>
      </w:r>
      <w:r w:rsidR="00AA7B27">
        <w:t xml:space="preserve">and Medicaid and private insurance coverage are not included. </w:t>
      </w:r>
    </w:p>
    <w:p w14:paraId="6BFE3432" w14:textId="77777777" w:rsidR="00CC09AC" w:rsidRDefault="00CC09AC" w:rsidP="00CC09AC">
      <w:pPr>
        <w:pStyle w:val="ListParagraph"/>
        <w:numPr>
          <w:ilvl w:val="0"/>
          <w:numId w:val="1"/>
        </w:numPr>
      </w:pPr>
      <w:r>
        <w:t>Additional education funds that can be used for various education programs, including IDEA.</w:t>
      </w:r>
    </w:p>
    <w:p w14:paraId="122565D1" w14:textId="1BC351DB" w:rsidR="00CC09AC" w:rsidRDefault="00CC09AC" w:rsidP="00CC09AC">
      <w:pPr>
        <w:pStyle w:val="ListParagraph"/>
        <w:numPr>
          <w:ilvl w:val="0"/>
          <w:numId w:val="1"/>
        </w:numPr>
      </w:pPr>
      <w:r>
        <w:t>A directive for the Secretary of Education to make recommendations for waivers for education laws, including IDE</w:t>
      </w:r>
      <w:r w:rsidR="00CB6B83">
        <w:t xml:space="preserve"> which we oppose</w:t>
      </w:r>
      <w:r>
        <w:t>.</w:t>
      </w:r>
    </w:p>
    <w:p w14:paraId="43D82B23" w14:textId="3E7D424A" w:rsidR="00A72997" w:rsidRPr="00E03D61" w:rsidRDefault="004B30CC" w:rsidP="00A72997">
      <w:pPr>
        <w:pStyle w:val="ListParagraph"/>
        <w:numPr>
          <w:ilvl w:val="0"/>
          <w:numId w:val="1"/>
        </w:numPr>
        <w:rPr>
          <w:shd w:val="clear" w:color="auto" w:fill="FFFFFF"/>
        </w:rPr>
      </w:pPr>
      <w:bookmarkStart w:id="0" w:name="_Hlk36109578"/>
      <w:r>
        <w:rPr>
          <w:rStyle w:val="Strong"/>
          <w:b w:val="0"/>
          <w:bCs w:val="0"/>
        </w:rPr>
        <w:t>F</w:t>
      </w:r>
      <w:r w:rsidR="00A72997" w:rsidRPr="00E03D61">
        <w:rPr>
          <w:rStyle w:val="Strong"/>
          <w:b w:val="0"/>
          <w:bCs w:val="0"/>
        </w:rPr>
        <w:t>unding for HUD programs</w:t>
      </w:r>
      <w:r w:rsidR="00A72997">
        <w:t xml:space="preserve">, including $4 billion for Emergency Solutions Grants for homelessness assistance, $5 billion in Community Development Block Grants, $1.25 billion for the Housing Choice Voucher program, $1 billion for project based rental assistance, and </w:t>
      </w:r>
      <w:r w:rsidR="00A72997" w:rsidRPr="00E03D61">
        <w:rPr>
          <w:color w:val="000000"/>
          <w:shd w:val="clear" w:color="auto" w:fill="FFFFFF"/>
        </w:rPr>
        <w:t>$15 million for Section 811 Housing for Persons with Disabilities</w:t>
      </w:r>
      <w:r>
        <w:rPr>
          <w:color w:val="000000"/>
          <w:shd w:val="clear" w:color="auto" w:fill="FFFFFF"/>
        </w:rPr>
        <w:t>, along with many other important programs</w:t>
      </w:r>
      <w:r w:rsidR="00A72997" w:rsidRPr="00E03D61">
        <w:rPr>
          <w:color w:val="000000"/>
          <w:shd w:val="clear" w:color="auto" w:fill="FFFFFF"/>
        </w:rPr>
        <w:t xml:space="preserve">. </w:t>
      </w:r>
    </w:p>
    <w:p w14:paraId="1BBDD283" w14:textId="2071345C" w:rsidR="004B30CC" w:rsidRPr="004B30CC" w:rsidRDefault="00A72997" w:rsidP="004B30CC">
      <w:pPr>
        <w:numPr>
          <w:ilvl w:val="0"/>
          <w:numId w:val="3"/>
        </w:numPr>
        <w:rPr>
          <w:rFonts w:eastAsia="Times New Roman"/>
        </w:rPr>
      </w:pPr>
      <w:r w:rsidRPr="00E03D61">
        <w:rPr>
          <w:color w:val="363636"/>
          <w:shd w:val="clear" w:color="auto" w:fill="FFFFFF"/>
        </w:rPr>
        <w:t>It includes time-limited foreclosure protection for</w:t>
      </w:r>
      <w:r w:rsidRPr="00E03D61">
        <w:rPr>
          <w:shd w:val="clear" w:color="auto" w:fill="FFFFFF"/>
        </w:rPr>
        <w:t xml:space="preserve"> homeowners with</w:t>
      </w:r>
      <w:r w:rsidRPr="00E03D61">
        <w:rPr>
          <w:color w:val="363636"/>
          <w:shd w:val="clear" w:color="auto" w:fill="FFFFFF"/>
        </w:rPr>
        <w:t xml:space="preserve"> federally-backed </w:t>
      </w:r>
      <w:r w:rsidR="004B30CC">
        <w:rPr>
          <w:color w:val="363636"/>
          <w:shd w:val="clear" w:color="auto" w:fill="FFFFFF"/>
        </w:rPr>
        <w:t xml:space="preserve">mortgages. </w:t>
      </w:r>
      <w:r w:rsidR="004B30CC">
        <w:rPr>
          <w:rFonts w:eastAsia="Times New Roman"/>
        </w:rPr>
        <w:t>If owners request forbearance (for</w:t>
      </w:r>
      <w:r w:rsidR="004B30CC" w:rsidRPr="00EA71DE">
        <w:rPr>
          <w:rFonts w:eastAsia="Times New Roman"/>
        </w:rPr>
        <w:t xml:space="preserve"> a reduced or suspended mortgage payment</w:t>
      </w:r>
      <w:r w:rsidR="004B30CC">
        <w:rPr>
          <w:rFonts w:eastAsia="Times New Roman"/>
        </w:rPr>
        <w:t>), they must commit to not evicting tenants.  This applies to both multifamily and single family units.</w:t>
      </w:r>
    </w:p>
    <w:p w14:paraId="56FBC856" w14:textId="31F267DE" w:rsidR="00A72997" w:rsidRDefault="004B30CC" w:rsidP="004B30CC">
      <w:pPr>
        <w:pStyle w:val="ListParagraph"/>
        <w:numPr>
          <w:ilvl w:val="0"/>
          <w:numId w:val="1"/>
        </w:numPr>
      </w:pPr>
      <w:r>
        <w:rPr>
          <w:rFonts w:eastAsia="Times New Roman"/>
        </w:rPr>
        <w:t>There’s a broad moratorium on eviction for tenants with subsidized rent.</w:t>
      </w:r>
    </w:p>
    <w:bookmarkEnd w:id="0"/>
    <w:p w14:paraId="1A47D669" w14:textId="50F941C6" w:rsidR="0018749F" w:rsidRDefault="0018749F" w:rsidP="0018749F"/>
    <w:p w14:paraId="45ADFF09" w14:textId="6417DDA4" w:rsidR="0018749F" w:rsidRPr="002B3F8D" w:rsidRDefault="0018749F" w:rsidP="0018749F">
      <w:pPr>
        <w:rPr>
          <w:u w:val="single"/>
        </w:rPr>
      </w:pPr>
      <w:r w:rsidRPr="002B3F8D">
        <w:rPr>
          <w:u w:val="single"/>
        </w:rPr>
        <w:t>What is NOT in the Bill:</w:t>
      </w:r>
    </w:p>
    <w:p w14:paraId="0F91E7EB" w14:textId="77777777" w:rsidR="006D195C" w:rsidRDefault="006D195C" w:rsidP="006D195C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t>Adequate Medicaid funding to ensure states can provide care to everyone who needs it.</w:t>
      </w:r>
    </w:p>
    <w:p w14:paraId="751EE9D1" w14:textId="76AD97A8" w:rsidR="00807E6C" w:rsidRDefault="004B30CC" w:rsidP="0018749F">
      <w:pPr>
        <w:pStyle w:val="ListParagraph"/>
        <w:numPr>
          <w:ilvl w:val="0"/>
          <w:numId w:val="2"/>
        </w:numPr>
      </w:pPr>
      <w:r>
        <w:t>HCBS grants to support Direct Support Professional (DSP) and Home Health Workforce and to support aging adults and people with disabilities in their homes and communities. This was a priority for us, but was not in the final version.</w:t>
      </w:r>
    </w:p>
    <w:p w14:paraId="56602457" w14:textId="4CC95D94" w:rsidR="0018749F" w:rsidRDefault="0018749F" w:rsidP="0018749F">
      <w:pPr>
        <w:pStyle w:val="ListParagraph"/>
        <w:numPr>
          <w:ilvl w:val="0"/>
          <w:numId w:val="2"/>
        </w:numPr>
      </w:pPr>
      <w:r>
        <w:t xml:space="preserve">Any language acknowledging the need of DSPs/Providers for </w:t>
      </w:r>
      <w:r w:rsidR="004B30CC">
        <w:t>p</w:t>
      </w:r>
      <w:r w:rsidR="004B30CC" w:rsidRPr="004B30CC">
        <w:t>ersonal protective equipment</w:t>
      </w:r>
      <w:r w:rsidR="004B30CC">
        <w:t xml:space="preserve"> (PPE)</w:t>
      </w:r>
      <w:r>
        <w:t xml:space="preserve"> or other medical supplies</w:t>
      </w:r>
      <w:r w:rsidR="00B54EEB">
        <w:t>.</w:t>
      </w:r>
      <w:r w:rsidR="00A710FA">
        <w:t xml:space="preserve"> That puts</w:t>
      </w:r>
      <w:r w:rsidR="002B3F8D">
        <w:t xml:space="preserve"> this</w:t>
      </w:r>
      <w:r w:rsidR="00A710FA">
        <w:t xml:space="preserve"> irreplaceable workforce at risk.</w:t>
      </w:r>
    </w:p>
    <w:p w14:paraId="440F2B2B" w14:textId="685BE06F" w:rsidR="0018749F" w:rsidRDefault="0018749F" w:rsidP="0018749F">
      <w:pPr>
        <w:pStyle w:val="ListParagraph"/>
        <w:numPr>
          <w:ilvl w:val="0"/>
          <w:numId w:val="2"/>
        </w:numPr>
      </w:pPr>
      <w:r>
        <w:t>Permanent extension of Money Follows the Person (at a time with high risk for re-institutionalization</w:t>
      </w:r>
      <w:r w:rsidR="00A710FA">
        <w:t>). This program has already received short term extensions FIVE times at this point</w:t>
      </w:r>
      <w:r w:rsidR="00876E44">
        <w:t>, which creates ongoing uncertainty.</w:t>
      </w:r>
      <w:r w:rsidR="00A710FA">
        <w:t xml:space="preserve">  </w:t>
      </w:r>
      <w:r w:rsidR="00043196">
        <w:t>This was</w:t>
      </w:r>
      <w:r w:rsidR="00A710FA">
        <w:t xml:space="preserve"> </w:t>
      </w:r>
      <w:r w:rsidR="00043196">
        <w:t>a</w:t>
      </w:r>
      <w:r w:rsidR="00A710FA">
        <w:t xml:space="preserve"> missed opportunity to make it permanent</w:t>
      </w:r>
      <w:r w:rsidR="00876E44">
        <w:t xml:space="preserve">, so that states can fully use the program and deinstitutionalize as many people as possible. </w:t>
      </w:r>
    </w:p>
    <w:p w14:paraId="3FF8E546" w14:textId="2BE184E8" w:rsidR="003E4E45" w:rsidRDefault="00A710FA" w:rsidP="0018749F">
      <w:pPr>
        <w:pStyle w:val="ListParagraph"/>
        <w:numPr>
          <w:ilvl w:val="0"/>
          <w:numId w:val="2"/>
        </w:numPr>
      </w:pPr>
      <w:r>
        <w:t xml:space="preserve">As mentioned above, there’s no </w:t>
      </w:r>
      <w:r w:rsidR="003E4E45">
        <w:t>way for people on SSI</w:t>
      </w:r>
      <w:r>
        <w:t xml:space="preserve"> </w:t>
      </w:r>
      <w:r w:rsidR="003E4E45">
        <w:t xml:space="preserve">to easily get their rebates. </w:t>
      </w:r>
      <w:r w:rsidR="00AA7B27">
        <w:t xml:space="preserve">This is an easy fix that SSA could do in a few days with a new form they send to Treasury and we are asking both the Administration and Congress to fix this problem. </w:t>
      </w:r>
    </w:p>
    <w:p w14:paraId="361181D2" w14:textId="05DAD8CE" w:rsidR="003E4E45" w:rsidRDefault="003E4E45" w:rsidP="0018749F">
      <w:pPr>
        <w:pStyle w:val="ListParagraph"/>
        <w:numPr>
          <w:ilvl w:val="0"/>
          <w:numId w:val="2"/>
        </w:numPr>
      </w:pPr>
      <w:r>
        <w:t xml:space="preserve">No boost to Social Security or SSI </w:t>
      </w:r>
      <w:r w:rsidR="00AA7B27">
        <w:t>and no</w:t>
      </w:r>
      <w:r w:rsidR="00A710FA">
        <w:t xml:space="preserve"> new</w:t>
      </w:r>
      <w:r>
        <w:t xml:space="preserve"> SNAP</w:t>
      </w:r>
      <w:r w:rsidR="00A710FA">
        <w:t xml:space="preserve"> funding. T</w:t>
      </w:r>
      <w:r>
        <w:t>here was a $15</w:t>
      </w:r>
      <w:r w:rsidR="00A710FA">
        <w:t xml:space="preserve"> billion</w:t>
      </w:r>
      <w:r>
        <w:t xml:space="preserve"> boost to SNAP that is appropriated in this bill, but it’s</w:t>
      </w:r>
      <w:r w:rsidR="00A710FA">
        <w:t xml:space="preserve"> p</w:t>
      </w:r>
      <w:r w:rsidR="00AA7B27">
        <w:t>roviding money for a commitment made in the last bill</w:t>
      </w:r>
      <w:r w:rsidR="00A710FA">
        <w:t>,</w:t>
      </w:r>
      <w:r>
        <w:t xml:space="preserve"> not “new” money. </w:t>
      </w:r>
      <w:r w:rsidR="00043196">
        <w:t>There will be</w:t>
      </w:r>
      <w:r w:rsidR="00A710FA">
        <w:t xml:space="preserve"> unmet needs in a time of crisis for people who already face tremendous financial challenges.</w:t>
      </w:r>
    </w:p>
    <w:p w14:paraId="2BD6E1B7" w14:textId="7A0C8C44" w:rsidR="003E4E45" w:rsidRDefault="003E4E45" w:rsidP="0018749F">
      <w:pPr>
        <w:pStyle w:val="ListParagraph"/>
        <w:numPr>
          <w:ilvl w:val="0"/>
          <w:numId w:val="2"/>
        </w:numPr>
      </w:pPr>
      <w:r>
        <w:t xml:space="preserve">No 3-month supply of medications for </w:t>
      </w:r>
      <w:r w:rsidR="00A710FA">
        <w:t xml:space="preserve">people on </w:t>
      </w:r>
      <w:r>
        <w:t>Medicaid</w:t>
      </w:r>
      <w:r w:rsidR="00A710FA">
        <w:t xml:space="preserve"> or other </w:t>
      </w:r>
      <w:r w:rsidR="006D195C">
        <w:t>health coverage,</w:t>
      </w:r>
      <w:r>
        <w:t xml:space="preserve"> and the Medicare provisions do not cover controlled substances</w:t>
      </w:r>
      <w:r w:rsidR="00A710FA">
        <w:t xml:space="preserve"> (such as some epilepsy medications)</w:t>
      </w:r>
      <w:r>
        <w:t xml:space="preserve">—leaving out huge numbers of people with disabilities. </w:t>
      </w:r>
    </w:p>
    <w:p w14:paraId="4CD13010" w14:textId="6AA26960" w:rsidR="00A72997" w:rsidRPr="00B15D08" w:rsidRDefault="00A72997" w:rsidP="00A72997">
      <w:pPr>
        <w:pStyle w:val="ListParagraph"/>
        <w:numPr>
          <w:ilvl w:val="0"/>
          <w:numId w:val="2"/>
        </w:numPr>
        <w:rPr>
          <w:rFonts w:ascii="Calibri" w:hAnsi="Calibri" w:cs="Calibri"/>
          <w:shd w:val="clear" w:color="auto" w:fill="FFFFFF"/>
        </w:rPr>
      </w:pPr>
      <w:r w:rsidRPr="00B15D08">
        <w:rPr>
          <w:shd w:val="clear" w:color="auto" w:fill="FFFFFF"/>
        </w:rPr>
        <w:t>A moratorium on all residential evictions. Some renters and homeowners are not still protected unless there’s a moratorium at</w:t>
      </w:r>
      <w:r w:rsidR="00043196" w:rsidRPr="00B15D08">
        <w:rPr>
          <w:shd w:val="clear" w:color="auto" w:fill="FFFFFF"/>
        </w:rPr>
        <w:t xml:space="preserve"> the</w:t>
      </w:r>
      <w:r w:rsidRPr="00B15D08">
        <w:rPr>
          <w:shd w:val="clear" w:color="auto" w:fill="FFFFFF"/>
        </w:rPr>
        <w:t xml:space="preserve"> state </w:t>
      </w:r>
      <w:r w:rsidR="00043196" w:rsidRPr="00B15D08">
        <w:rPr>
          <w:shd w:val="clear" w:color="auto" w:fill="FFFFFF"/>
        </w:rPr>
        <w:t xml:space="preserve">or local </w:t>
      </w:r>
      <w:r w:rsidRPr="00B15D08">
        <w:rPr>
          <w:shd w:val="clear" w:color="auto" w:fill="FFFFFF"/>
        </w:rPr>
        <w:t xml:space="preserve">level. </w:t>
      </w:r>
    </w:p>
    <w:p w14:paraId="2893E551" w14:textId="70D17027" w:rsidR="00A72997" w:rsidRDefault="00A72997" w:rsidP="00A72997">
      <w:pPr>
        <w:pStyle w:val="ListParagraph"/>
      </w:pPr>
    </w:p>
    <w:p w14:paraId="2DC872DE" w14:textId="22966256" w:rsidR="00B15D08" w:rsidRDefault="0022213C" w:rsidP="00B15D08">
      <w:pPr>
        <w:pStyle w:val="ListParagraph"/>
        <w:ind w:left="0"/>
      </w:pPr>
      <w:r>
        <w:t xml:space="preserve">We will be activating our grassroots to ensure that what was missing is included in package 4. </w:t>
      </w:r>
      <w:r w:rsidR="00B15D08">
        <w:t>Thank you for all you’ve done to accomplish the wins that are in the package! Together, we’ll continue our work</w:t>
      </w:r>
      <w:r w:rsidR="00B15D08" w:rsidRPr="00B15D08">
        <w:t xml:space="preserve"> </w:t>
      </w:r>
      <w:r w:rsidR="00B15D08">
        <w:t>to be sure</w:t>
      </w:r>
      <w:r w:rsidR="00B15D08" w:rsidRPr="00B15D08">
        <w:t xml:space="preserve"> the needs of the disability community </w:t>
      </w:r>
      <w:r w:rsidR="00B15D08">
        <w:t>are included in law</w:t>
      </w:r>
      <w:r w:rsidR="002B3F8D">
        <w:t xml:space="preserve">s </w:t>
      </w:r>
      <w:r w:rsidR="00B15D08" w:rsidRPr="00B15D08">
        <w:t>to combat COVID-19.</w:t>
      </w:r>
    </w:p>
    <w:p w14:paraId="6119EB17" w14:textId="77777777" w:rsidR="00CC09AC" w:rsidRDefault="00CC09AC" w:rsidP="00CC09AC">
      <w:pPr>
        <w:pStyle w:val="ListParagraph"/>
      </w:pPr>
    </w:p>
    <w:p w14:paraId="6945A14B" w14:textId="2C7EB014" w:rsidR="0018749F" w:rsidRDefault="002B4347" w:rsidP="0018749F">
      <w:pPr>
        <w:pStyle w:val="ListParagraph"/>
      </w:pPr>
      <w:r>
        <w:tab/>
      </w:r>
      <w:r>
        <w:tab/>
      </w:r>
      <w:bookmarkStart w:id="1" w:name="_GoBack"/>
      <w:bookmarkEnd w:id="1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3/27/2020</w:t>
      </w:r>
      <w:r w:rsidR="0018749F">
        <w:t xml:space="preserve"> </w:t>
      </w:r>
    </w:p>
    <w:sectPr w:rsidR="00187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1B9C"/>
    <w:multiLevelType w:val="hybridMultilevel"/>
    <w:tmpl w:val="D744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B4755"/>
    <w:multiLevelType w:val="hybridMultilevel"/>
    <w:tmpl w:val="4348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5212D"/>
    <w:multiLevelType w:val="hybridMultilevel"/>
    <w:tmpl w:val="D6D0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49F"/>
    <w:rsid w:val="00043196"/>
    <w:rsid w:val="000D7FDD"/>
    <w:rsid w:val="001656EC"/>
    <w:rsid w:val="00173AFF"/>
    <w:rsid w:val="0018749F"/>
    <w:rsid w:val="001D1BAF"/>
    <w:rsid w:val="0022213C"/>
    <w:rsid w:val="002B3F8D"/>
    <w:rsid w:val="002B4347"/>
    <w:rsid w:val="003E4E45"/>
    <w:rsid w:val="004019B1"/>
    <w:rsid w:val="0040641C"/>
    <w:rsid w:val="004B30CC"/>
    <w:rsid w:val="006D195C"/>
    <w:rsid w:val="006E3037"/>
    <w:rsid w:val="006E5216"/>
    <w:rsid w:val="00795D8B"/>
    <w:rsid w:val="00807E6C"/>
    <w:rsid w:val="0085442A"/>
    <w:rsid w:val="00876E44"/>
    <w:rsid w:val="00A0130F"/>
    <w:rsid w:val="00A710FA"/>
    <w:rsid w:val="00A72997"/>
    <w:rsid w:val="00AA7B27"/>
    <w:rsid w:val="00AC489F"/>
    <w:rsid w:val="00B15D08"/>
    <w:rsid w:val="00B54EEB"/>
    <w:rsid w:val="00B66463"/>
    <w:rsid w:val="00CB6B83"/>
    <w:rsid w:val="00CC09AC"/>
    <w:rsid w:val="00CD0B8A"/>
    <w:rsid w:val="00D93D67"/>
    <w:rsid w:val="00E948A6"/>
    <w:rsid w:val="00F06180"/>
    <w:rsid w:val="00F917F8"/>
    <w:rsid w:val="00FB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C800D"/>
  <w15:chartTrackingRefBased/>
  <w15:docId w15:val="{FB69416A-AB20-49DE-823B-0B799C33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749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49F"/>
    <w:pPr>
      <w:ind w:left="720"/>
      <w:contextualSpacing/>
    </w:pPr>
  </w:style>
  <w:style w:type="paragraph" w:customStyle="1" w:styleId="xmsonormal">
    <w:name w:val="x_msonormal"/>
    <w:basedOn w:val="Normal"/>
    <w:rsid w:val="000D7FDD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54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4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4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4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4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42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7299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B30C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D195C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Jorwic</dc:creator>
  <cp:keywords/>
  <dc:description/>
  <cp:lastModifiedBy>Julie Ward</cp:lastModifiedBy>
  <cp:revision>3</cp:revision>
  <cp:lastPrinted>2020-03-26T22:37:00Z</cp:lastPrinted>
  <dcterms:created xsi:type="dcterms:W3CDTF">2020-03-31T14:22:00Z</dcterms:created>
  <dcterms:modified xsi:type="dcterms:W3CDTF">2020-03-31T16:07:00Z</dcterms:modified>
</cp:coreProperties>
</file>