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4"/>
          <w:szCs w:val="24"/>
        </w:rPr>
        <w:id w:val="246852418"/>
        <w:docPartObj>
          <w:docPartGallery w:val="Cover Pages"/>
          <w:docPartUnique/>
        </w:docPartObj>
      </w:sdtPr>
      <w:sdtEndPr>
        <w:rPr>
          <w:rFonts w:eastAsia="Calibri"/>
          <w:b/>
          <w:bCs/>
          <w:color w:val="000000"/>
        </w:rPr>
      </w:sdtEndPr>
      <w:sdtContent>
        <w:p w14:paraId="603F6C47" w14:textId="6330ED56" w:rsidR="007F226A" w:rsidRPr="00B57AFE" w:rsidRDefault="00811528" w:rsidP="00B57AFE">
          <w:pPr>
            <w:spacing w:after="0" w:line="360" w:lineRule="auto"/>
            <w:rPr>
              <w:rFonts w:ascii="Arial" w:hAnsi="Arial" w:cs="Arial"/>
              <w:sz w:val="24"/>
              <w:szCs w:val="24"/>
            </w:rPr>
          </w:pPr>
          <w:r w:rsidRPr="00B57AFE">
            <w:rPr>
              <w:rFonts w:ascii="Arial" w:hAnsi="Arial" w:cs="Arial"/>
              <w:sz w:val="24"/>
              <w:szCs w:val="24"/>
            </w:rPr>
            <w:drawing>
              <wp:anchor distT="0" distB="0" distL="114300" distR="114300" simplePos="0" relativeHeight="251694080" behindDoc="0" locked="0" layoutInCell="1" allowOverlap="1" wp14:anchorId="0068B34A" wp14:editId="5143CC79">
                <wp:simplePos x="0" y="0"/>
                <wp:positionH relativeFrom="margin">
                  <wp:posOffset>0</wp:posOffset>
                </wp:positionH>
                <wp:positionV relativeFrom="margin">
                  <wp:posOffset>-161925</wp:posOffset>
                </wp:positionV>
                <wp:extent cx="1581785" cy="1133475"/>
                <wp:effectExtent l="0" t="0" r="0" b="9525"/>
                <wp:wrapSquare wrapText="bothSides"/>
                <wp:docPr id="4" name="Picture 18" descr="The Arc Logo. Reads: &quot;The Arc&quot; in large letters with a stylized orange A above. Below, subtitle reads: &quot;For people with intellectual and developmental disabilit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9"/>
                        <a:srcRect/>
                        <a:stretch>
                          <a:fillRect/>
                        </a:stretch>
                      </pic:blipFill>
                      <pic:spPr bwMode="auto">
                        <a:xfrm>
                          <a:off x="0" y="0"/>
                          <a:ext cx="158178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57AFE">
            <w:rPr>
              <w:rFonts w:ascii="Arial" w:hAnsi="Arial" w:cs="Arial"/>
              <w:sz w:val="24"/>
              <w:szCs w:val="24"/>
            </w:rPr>
            <w:drawing>
              <wp:anchor distT="0" distB="0" distL="114300" distR="114300" simplePos="0" relativeHeight="251656192" behindDoc="0" locked="0" layoutInCell="1" allowOverlap="1" wp14:anchorId="2C7CAA27" wp14:editId="548A1B3D">
                <wp:simplePos x="0" y="0"/>
                <wp:positionH relativeFrom="margin">
                  <wp:posOffset>3581400</wp:posOffset>
                </wp:positionH>
                <wp:positionV relativeFrom="margin">
                  <wp:posOffset>-162411</wp:posOffset>
                </wp:positionV>
                <wp:extent cx="2359025" cy="1133475"/>
                <wp:effectExtent l="0" t="0" r="3175" b="9525"/>
                <wp:wrapSquare wrapText="bothSides"/>
                <wp:docPr id="2" name="Picture 2" descr="Logo reads: &quot;NCCP&quot; in large block letters with each letter white on a square background in a different color. &quot;N&quot; has a purple background, &quot;C&quot; has a green background, &quot;C&quot; has a dark blue background, and &quot;P&quot; has a burgundy background. Below, reads: &quot;National Center for Children in Poverty, Columbia University, Mailman School of Public Heal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0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AC0C6" w14:textId="4CAF363F" w:rsidR="00B57AFE" w:rsidRPr="00B57AFE" w:rsidRDefault="00B57AFE" w:rsidP="00B57AFE">
          <w:pPr>
            <w:spacing w:after="0" w:line="360" w:lineRule="auto"/>
            <w:rPr>
              <w:rFonts w:ascii="Arial" w:hAnsi="Arial" w:cs="Arial"/>
              <w:sz w:val="24"/>
              <w:szCs w:val="24"/>
            </w:rPr>
          </w:pPr>
        </w:p>
        <w:p w14:paraId="03D506AF" w14:textId="77777777" w:rsidR="00B57AFE" w:rsidRPr="00B57AFE" w:rsidRDefault="00B57AFE" w:rsidP="00B57AFE">
          <w:pPr>
            <w:spacing w:after="0" w:line="360" w:lineRule="auto"/>
            <w:jc w:val="center"/>
            <w:rPr>
              <w:rFonts w:ascii="Arial" w:hAnsi="Arial" w:cs="Arial"/>
              <w:sz w:val="24"/>
              <w:szCs w:val="24"/>
            </w:rPr>
          </w:pPr>
        </w:p>
        <w:p w14:paraId="3039DF3D" w14:textId="77777777" w:rsidR="00B57AFE" w:rsidRPr="00B57AFE" w:rsidRDefault="00B57AFE" w:rsidP="00B57AFE">
          <w:pPr>
            <w:spacing w:after="0" w:line="360" w:lineRule="auto"/>
            <w:jc w:val="center"/>
            <w:rPr>
              <w:rFonts w:ascii="Arial" w:hAnsi="Arial" w:cs="Arial"/>
              <w:sz w:val="24"/>
              <w:szCs w:val="24"/>
            </w:rPr>
          </w:pPr>
        </w:p>
        <w:p w14:paraId="217C9CA4" w14:textId="77777777" w:rsidR="00811528" w:rsidRDefault="00811528" w:rsidP="00B57AFE">
          <w:pPr>
            <w:spacing w:after="0" w:line="360" w:lineRule="auto"/>
            <w:jc w:val="center"/>
            <w:rPr>
              <w:rFonts w:ascii="Arial" w:hAnsi="Arial" w:cs="Arial"/>
              <w:sz w:val="24"/>
              <w:szCs w:val="24"/>
            </w:rPr>
          </w:pPr>
        </w:p>
        <w:p w14:paraId="30B1D5B8" w14:textId="77777777" w:rsidR="00B57AFE" w:rsidRPr="00B57AFE" w:rsidRDefault="00B57AFE" w:rsidP="00B57AFE">
          <w:pPr>
            <w:spacing w:after="0" w:line="360" w:lineRule="auto"/>
            <w:jc w:val="center"/>
            <w:rPr>
              <w:rFonts w:ascii="Arial" w:hAnsi="Arial" w:cs="Arial"/>
              <w:b/>
              <w:sz w:val="24"/>
              <w:szCs w:val="24"/>
            </w:rPr>
          </w:pPr>
        </w:p>
        <w:p w14:paraId="751CBDF0" w14:textId="77777777" w:rsidR="005D533E" w:rsidRDefault="005D533E" w:rsidP="00B57AFE">
          <w:pPr>
            <w:spacing w:after="0" w:line="360" w:lineRule="auto"/>
            <w:jc w:val="center"/>
            <w:rPr>
              <w:rFonts w:ascii="Arial" w:hAnsi="Arial" w:cs="Arial"/>
              <w:b/>
              <w:sz w:val="24"/>
              <w:szCs w:val="24"/>
            </w:rPr>
          </w:pPr>
        </w:p>
        <w:p w14:paraId="6E5E316F" w14:textId="77777777" w:rsidR="005D533E" w:rsidRDefault="005D533E" w:rsidP="00B57AFE">
          <w:pPr>
            <w:spacing w:after="0" w:line="360" w:lineRule="auto"/>
            <w:jc w:val="center"/>
            <w:rPr>
              <w:rFonts w:ascii="Arial" w:hAnsi="Arial" w:cs="Arial"/>
              <w:b/>
              <w:sz w:val="24"/>
              <w:szCs w:val="24"/>
            </w:rPr>
          </w:pPr>
        </w:p>
        <w:p w14:paraId="1BDBC22D" w14:textId="77777777" w:rsidR="005D533E" w:rsidRDefault="005D533E" w:rsidP="00B57AFE">
          <w:pPr>
            <w:spacing w:after="0" w:line="360" w:lineRule="auto"/>
            <w:jc w:val="center"/>
            <w:rPr>
              <w:rFonts w:ascii="Arial" w:hAnsi="Arial" w:cs="Arial"/>
              <w:b/>
              <w:sz w:val="24"/>
              <w:szCs w:val="24"/>
            </w:rPr>
          </w:pPr>
        </w:p>
        <w:p w14:paraId="2FF2ED63" w14:textId="77777777" w:rsidR="005D533E" w:rsidRDefault="005D533E" w:rsidP="00B57AFE">
          <w:pPr>
            <w:spacing w:after="0" w:line="360" w:lineRule="auto"/>
            <w:jc w:val="center"/>
            <w:rPr>
              <w:rFonts w:ascii="Arial" w:hAnsi="Arial" w:cs="Arial"/>
              <w:b/>
              <w:sz w:val="24"/>
              <w:szCs w:val="24"/>
            </w:rPr>
          </w:pPr>
        </w:p>
        <w:p w14:paraId="29A37350" w14:textId="58B4ECF2" w:rsidR="00B57AFE" w:rsidRPr="005D533E" w:rsidRDefault="00B57AFE" w:rsidP="00B57AFE">
          <w:pPr>
            <w:spacing w:after="0" w:line="360" w:lineRule="auto"/>
            <w:jc w:val="center"/>
            <w:rPr>
              <w:rFonts w:ascii="Arial" w:hAnsi="Arial" w:cs="Arial"/>
              <w:b/>
              <w:sz w:val="52"/>
              <w:szCs w:val="52"/>
            </w:rPr>
          </w:pPr>
          <w:r w:rsidRPr="005D533E">
            <w:rPr>
              <w:rFonts w:ascii="Arial" w:hAnsi="Arial" w:cs="Arial"/>
              <w:b/>
              <w:sz w:val="52"/>
              <w:szCs w:val="52"/>
            </w:rPr>
            <w:t>Disability Perspectives on Paid Leave</w:t>
          </w:r>
        </w:p>
        <w:p w14:paraId="10664621" w14:textId="6075FE23" w:rsidR="00B57AFE" w:rsidRPr="005D533E" w:rsidRDefault="00B57AFE" w:rsidP="00B57AFE">
          <w:pPr>
            <w:spacing w:after="0" w:line="360" w:lineRule="auto"/>
            <w:jc w:val="center"/>
            <w:rPr>
              <w:rFonts w:ascii="Arial" w:hAnsi="Arial" w:cs="Arial"/>
              <w:b/>
              <w:sz w:val="32"/>
              <w:szCs w:val="32"/>
            </w:rPr>
          </w:pPr>
          <w:r w:rsidRPr="005D533E">
            <w:rPr>
              <w:rFonts w:ascii="Arial" w:hAnsi="Arial" w:cs="Arial"/>
              <w:b/>
              <w:sz w:val="32"/>
              <w:szCs w:val="32"/>
            </w:rPr>
            <w:t>A Qualitative Analysis of Leave-taking Among Workers Affected by Disabilities or Serious Health Conditions</w:t>
          </w:r>
        </w:p>
        <w:p w14:paraId="3D74D380" w14:textId="77777777" w:rsidR="00B57AFE" w:rsidRPr="00B57AFE" w:rsidRDefault="00B57AFE" w:rsidP="00B57AFE">
          <w:pPr>
            <w:spacing w:after="0" w:line="360" w:lineRule="auto"/>
            <w:jc w:val="center"/>
            <w:rPr>
              <w:rFonts w:ascii="Arial" w:hAnsi="Arial" w:cs="Arial"/>
              <w:sz w:val="24"/>
              <w:szCs w:val="24"/>
            </w:rPr>
          </w:pPr>
        </w:p>
        <w:p w14:paraId="2211C970" w14:textId="77777777" w:rsidR="00B57AFE" w:rsidRPr="00B57AFE" w:rsidRDefault="00B57AFE" w:rsidP="00B57AFE">
          <w:pPr>
            <w:spacing w:after="0" w:line="360" w:lineRule="auto"/>
            <w:jc w:val="center"/>
            <w:rPr>
              <w:rFonts w:ascii="Arial" w:hAnsi="Arial" w:cs="Arial"/>
              <w:sz w:val="24"/>
              <w:szCs w:val="24"/>
            </w:rPr>
          </w:pPr>
        </w:p>
        <w:p w14:paraId="4CABC6B1" w14:textId="45E29F9B" w:rsidR="00B57AFE" w:rsidRPr="005D533E" w:rsidRDefault="00B57AFE" w:rsidP="00B57AFE">
          <w:pPr>
            <w:spacing w:after="0" w:line="360" w:lineRule="auto"/>
            <w:jc w:val="center"/>
            <w:rPr>
              <w:rFonts w:ascii="Arial" w:hAnsi="Arial" w:cs="Arial"/>
              <w:sz w:val="24"/>
              <w:szCs w:val="24"/>
            </w:rPr>
          </w:pPr>
          <w:r w:rsidRPr="005D533E">
            <w:rPr>
              <w:rFonts w:ascii="Arial" w:hAnsi="Arial" w:cs="Arial"/>
              <w:sz w:val="24"/>
              <w:szCs w:val="24"/>
            </w:rPr>
            <w:t xml:space="preserve">Suma </w:t>
          </w:r>
          <w:proofErr w:type="spellStart"/>
          <w:r w:rsidRPr="005D533E">
            <w:rPr>
              <w:rFonts w:ascii="Arial" w:hAnsi="Arial" w:cs="Arial"/>
              <w:sz w:val="24"/>
              <w:szCs w:val="24"/>
            </w:rPr>
            <w:t>Setty</w:t>
          </w:r>
          <w:proofErr w:type="spellEnd"/>
          <w:r w:rsidRPr="005D533E">
            <w:rPr>
              <w:rFonts w:ascii="Arial" w:hAnsi="Arial" w:cs="Arial"/>
              <w:sz w:val="24"/>
              <w:szCs w:val="24"/>
            </w:rPr>
            <w:t xml:space="preserve">, Heather </w:t>
          </w:r>
          <w:proofErr w:type="spellStart"/>
          <w:r w:rsidRPr="005D533E">
            <w:rPr>
              <w:rFonts w:ascii="Arial" w:hAnsi="Arial" w:cs="Arial"/>
              <w:sz w:val="24"/>
              <w:szCs w:val="24"/>
            </w:rPr>
            <w:t>Koball</w:t>
          </w:r>
          <w:proofErr w:type="spellEnd"/>
          <w:r w:rsidRPr="005D533E">
            <w:rPr>
              <w:rFonts w:ascii="Arial" w:hAnsi="Arial" w:cs="Arial"/>
              <w:sz w:val="24"/>
              <w:szCs w:val="24"/>
            </w:rPr>
            <w:t>, Seth Hartig, and TJ Sutcliffe</w:t>
          </w:r>
        </w:p>
        <w:p w14:paraId="51B4962D" w14:textId="6CE0C02D" w:rsidR="009364EA" w:rsidRDefault="00B57AFE" w:rsidP="00B57AFE">
          <w:pPr>
            <w:spacing w:after="0" w:line="360" w:lineRule="auto"/>
            <w:jc w:val="center"/>
            <w:rPr>
              <w:rFonts w:ascii="Arial" w:hAnsi="Arial" w:cs="Arial"/>
              <w:sz w:val="24"/>
              <w:szCs w:val="24"/>
            </w:rPr>
          </w:pPr>
          <w:r w:rsidRPr="00B57AFE">
            <w:rPr>
              <w:rFonts w:ascii="Arial" w:hAnsi="Arial" w:cs="Arial"/>
              <w:sz w:val="24"/>
              <w:szCs w:val="24"/>
            </w:rPr>
            <w:t>February 2019</w:t>
          </w:r>
        </w:p>
        <w:p w14:paraId="05397902" w14:textId="08E4028B" w:rsidR="007B33D7" w:rsidRDefault="007B33D7" w:rsidP="00B57AFE">
          <w:pPr>
            <w:spacing w:after="0" w:line="360" w:lineRule="auto"/>
            <w:jc w:val="center"/>
            <w:rPr>
              <w:rFonts w:ascii="Arial" w:hAnsi="Arial" w:cs="Arial"/>
              <w:sz w:val="24"/>
              <w:szCs w:val="24"/>
            </w:rPr>
          </w:pPr>
        </w:p>
        <w:p w14:paraId="34EAAB91" w14:textId="77777777" w:rsidR="007B33D7" w:rsidRDefault="007B33D7" w:rsidP="007B33D7">
          <w:pPr>
            <w:spacing w:after="0" w:line="360" w:lineRule="auto"/>
            <w:jc w:val="center"/>
            <w:rPr>
              <w:rFonts w:ascii="Arial" w:hAnsi="Arial" w:cs="Arial"/>
              <w:sz w:val="24"/>
              <w:szCs w:val="24"/>
            </w:rPr>
          </w:pPr>
        </w:p>
        <w:p w14:paraId="7A7AFCDF" w14:textId="77777777" w:rsidR="007B33D7" w:rsidRDefault="007B33D7" w:rsidP="007B33D7">
          <w:pPr>
            <w:spacing w:after="0" w:line="360" w:lineRule="auto"/>
            <w:jc w:val="center"/>
            <w:rPr>
              <w:rFonts w:ascii="Arial" w:hAnsi="Arial" w:cs="Arial"/>
              <w:sz w:val="24"/>
              <w:szCs w:val="24"/>
            </w:rPr>
          </w:pPr>
        </w:p>
        <w:p w14:paraId="58B4F335" w14:textId="77777777" w:rsidR="007B33D7" w:rsidRDefault="007B33D7" w:rsidP="007B33D7">
          <w:pPr>
            <w:spacing w:after="0" w:line="360" w:lineRule="auto"/>
            <w:jc w:val="center"/>
            <w:rPr>
              <w:rFonts w:ascii="Arial" w:hAnsi="Arial" w:cs="Arial"/>
              <w:sz w:val="24"/>
              <w:szCs w:val="24"/>
            </w:rPr>
          </w:pPr>
        </w:p>
        <w:p w14:paraId="14257E47" w14:textId="77777777" w:rsidR="007B33D7" w:rsidRDefault="007B33D7" w:rsidP="007B33D7">
          <w:pPr>
            <w:spacing w:after="0" w:line="360" w:lineRule="auto"/>
            <w:jc w:val="center"/>
            <w:rPr>
              <w:rFonts w:ascii="Arial" w:hAnsi="Arial" w:cs="Arial"/>
              <w:sz w:val="24"/>
              <w:szCs w:val="24"/>
            </w:rPr>
          </w:pPr>
        </w:p>
        <w:p w14:paraId="6E80E8BD" w14:textId="77777777" w:rsidR="007B33D7" w:rsidRDefault="007B33D7" w:rsidP="007B33D7">
          <w:pPr>
            <w:spacing w:after="0" w:line="360" w:lineRule="auto"/>
            <w:jc w:val="center"/>
            <w:rPr>
              <w:rFonts w:ascii="Arial" w:hAnsi="Arial" w:cs="Arial"/>
              <w:sz w:val="24"/>
              <w:szCs w:val="24"/>
            </w:rPr>
          </w:pPr>
        </w:p>
        <w:p w14:paraId="217EE62C" w14:textId="77777777" w:rsidR="007B33D7" w:rsidRDefault="007B33D7" w:rsidP="007B33D7">
          <w:pPr>
            <w:spacing w:after="0" w:line="360" w:lineRule="auto"/>
            <w:jc w:val="center"/>
            <w:rPr>
              <w:rFonts w:ascii="Arial" w:hAnsi="Arial" w:cs="Arial"/>
              <w:sz w:val="24"/>
              <w:szCs w:val="24"/>
            </w:rPr>
          </w:pPr>
        </w:p>
        <w:p w14:paraId="3F99173E" w14:textId="1C50F0C4" w:rsidR="007B33D7" w:rsidRDefault="007B33D7" w:rsidP="007B33D7">
          <w:pPr>
            <w:spacing w:after="0" w:line="360" w:lineRule="auto"/>
            <w:jc w:val="center"/>
            <w:rPr>
              <w:rFonts w:ascii="Arial" w:hAnsi="Arial" w:cs="Arial"/>
              <w:sz w:val="24"/>
              <w:szCs w:val="24"/>
            </w:rPr>
          </w:pPr>
          <w:r w:rsidRPr="00B57AFE">
            <w:rPr>
              <w:rFonts w:ascii="Arial" w:hAnsi="Arial" w:cs="Arial"/>
              <w:sz w:val="24"/>
              <w:szCs w:val="24"/>
            </w:rPr>
            <w:t xml:space="preserve">The Arc of the United States </w:t>
          </w:r>
        </w:p>
        <w:p w14:paraId="6F1D69B5" w14:textId="77777777" w:rsidR="007B33D7" w:rsidRPr="00B57AFE" w:rsidRDefault="007B33D7" w:rsidP="007B33D7">
          <w:pPr>
            <w:spacing w:after="0" w:line="360" w:lineRule="auto"/>
            <w:jc w:val="center"/>
            <w:rPr>
              <w:rFonts w:ascii="Arial" w:hAnsi="Arial" w:cs="Arial"/>
              <w:sz w:val="24"/>
              <w:szCs w:val="24"/>
            </w:rPr>
          </w:pPr>
          <w:r w:rsidRPr="00B57AFE">
            <w:rPr>
              <w:rFonts w:ascii="Arial" w:hAnsi="Arial" w:cs="Arial"/>
              <w:sz w:val="24"/>
              <w:szCs w:val="24"/>
            </w:rPr>
            <w:t>and the National Center for Children in Poverty, Columbia University</w:t>
          </w:r>
        </w:p>
        <w:p w14:paraId="2E42468B" w14:textId="77777777" w:rsidR="007B33D7" w:rsidRPr="00B57AFE" w:rsidRDefault="007B33D7" w:rsidP="00B57AFE">
          <w:pPr>
            <w:spacing w:after="0" w:line="360" w:lineRule="auto"/>
            <w:jc w:val="center"/>
            <w:rPr>
              <w:rFonts w:ascii="Arial" w:hAnsi="Arial" w:cs="Arial"/>
              <w:sz w:val="24"/>
              <w:szCs w:val="24"/>
            </w:rPr>
          </w:pPr>
        </w:p>
        <w:p w14:paraId="770B4B65" w14:textId="77777777" w:rsidR="007F226A" w:rsidRPr="00B57AFE" w:rsidRDefault="007F226A" w:rsidP="00B57AFE">
          <w:pPr>
            <w:spacing w:after="0" w:line="360" w:lineRule="auto"/>
            <w:rPr>
              <w:rFonts w:ascii="Arial" w:hAnsi="Arial" w:cs="Arial"/>
              <w:sz w:val="24"/>
              <w:szCs w:val="24"/>
            </w:rPr>
          </w:pPr>
        </w:p>
        <w:p w14:paraId="617C5E5F" w14:textId="13849C53" w:rsidR="007F226A" w:rsidRPr="00B57AFE" w:rsidRDefault="007F226A" w:rsidP="00B57AFE">
          <w:pPr>
            <w:spacing w:after="0" w:line="360" w:lineRule="auto"/>
            <w:rPr>
              <w:rFonts w:ascii="Arial" w:eastAsia="Calibri" w:hAnsi="Arial" w:cs="Arial"/>
              <w:b/>
              <w:bCs/>
              <w:color w:val="000000"/>
              <w:sz w:val="24"/>
              <w:szCs w:val="24"/>
            </w:rPr>
          </w:pPr>
          <w:r w:rsidRPr="00B57AFE">
            <w:rPr>
              <w:rFonts w:ascii="Arial" w:eastAsia="Calibri" w:hAnsi="Arial" w:cs="Arial"/>
              <w:b/>
              <w:bCs/>
              <w:color w:val="000000"/>
              <w:sz w:val="24"/>
              <w:szCs w:val="24"/>
            </w:rPr>
            <w:br w:type="page"/>
          </w:r>
        </w:p>
      </w:sdtContent>
    </w:sdt>
    <w:p w14:paraId="4F68CB3D" w14:textId="16A6E4A0" w:rsidR="00976655" w:rsidRPr="00B57AFE" w:rsidRDefault="0061738C" w:rsidP="00B57AFE">
      <w:pPr>
        <w:spacing w:after="0" w:line="360" w:lineRule="auto"/>
        <w:jc w:val="center"/>
        <w:rPr>
          <w:rFonts w:ascii="Arial" w:hAnsi="Arial" w:cs="Arial"/>
          <w:b/>
          <w:sz w:val="24"/>
          <w:szCs w:val="24"/>
        </w:rPr>
      </w:pPr>
      <w:r w:rsidRPr="00B57AFE">
        <w:rPr>
          <w:rFonts w:ascii="Arial" w:hAnsi="Arial" w:cs="Arial"/>
          <w:b/>
          <w:sz w:val="24"/>
          <w:szCs w:val="24"/>
        </w:rPr>
        <w:lastRenderedPageBreak/>
        <w:t xml:space="preserve">EXECUTIVE SUMMARY </w:t>
      </w:r>
    </w:p>
    <w:p w14:paraId="0249B2F6" w14:textId="77777777" w:rsidR="00976655" w:rsidRPr="00B57AFE" w:rsidRDefault="00976655" w:rsidP="00B57AFE">
      <w:pPr>
        <w:spacing w:after="0" w:line="360" w:lineRule="auto"/>
        <w:rPr>
          <w:rFonts w:ascii="Arial" w:hAnsi="Arial" w:cs="Arial"/>
          <w:sz w:val="24"/>
          <w:szCs w:val="24"/>
        </w:rPr>
      </w:pPr>
    </w:p>
    <w:p w14:paraId="2B699608" w14:textId="4A7623B1" w:rsidR="00A653D9" w:rsidRPr="00B57AFE" w:rsidRDefault="00A653D9"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Most people with disabilities or serious health conditions are eager to work to support themselves and their families, and to contribute meaningfully to society. Similarly, workers who provide unpaid care for loved ones with disabilities or serious health conditions typically also value both their professional responsibilities as workers as well as their responsibilities as caregivers. The successful workforce participation of people who have disabilities or of people who provide care often requires access to supports, accommodations, and protection against discrimination. Paid family and medical leave policies, traditionally only offered by employers but more recently offered by an increasing number of state governments</w:t>
      </w:r>
      <w:r w:rsidR="00806C44" w:rsidRPr="00B57AFE">
        <w:rPr>
          <w:rFonts w:ascii="Arial" w:hAnsi="Arial" w:cs="Arial"/>
          <w:color w:val="000000"/>
          <w:sz w:val="24"/>
          <w:szCs w:val="24"/>
        </w:rPr>
        <w:t xml:space="preserve"> and debated on a national level</w:t>
      </w:r>
      <w:r w:rsidRPr="00B57AFE">
        <w:rPr>
          <w:rFonts w:ascii="Arial" w:hAnsi="Arial" w:cs="Arial"/>
          <w:color w:val="000000"/>
          <w:sz w:val="24"/>
          <w:szCs w:val="24"/>
        </w:rPr>
        <w:t xml:space="preserve">, can provide additional and vital support toward maintaining employment, by allowing workers to take time away from work to address health needs. </w:t>
      </w:r>
    </w:p>
    <w:p w14:paraId="461B883E" w14:textId="77777777" w:rsidR="00A653D9" w:rsidRPr="00B57AFE" w:rsidRDefault="00A653D9" w:rsidP="00B57AFE">
      <w:pPr>
        <w:spacing w:after="0" w:line="360" w:lineRule="auto"/>
        <w:rPr>
          <w:rFonts w:ascii="Arial" w:hAnsi="Arial" w:cs="Arial"/>
          <w:sz w:val="24"/>
          <w:szCs w:val="24"/>
        </w:rPr>
      </w:pPr>
    </w:p>
    <w:p w14:paraId="08347440" w14:textId="5C0B768C" w:rsidR="00806C44" w:rsidRPr="00B57AFE" w:rsidRDefault="00976655" w:rsidP="00B57AFE">
      <w:pPr>
        <w:spacing w:after="0" w:line="360" w:lineRule="auto"/>
        <w:rPr>
          <w:rFonts w:ascii="Arial" w:hAnsi="Arial" w:cs="Arial"/>
          <w:sz w:val="24"/>
          <w:szCs w:val="24"/>
        </w:rPr>
      </w:pPr>
      <w:r w:rsidRPr="00B57AFE">
        <w:rPr>
          <w:rFonts w:ascii="Arial" w:hAnsi="Arial" w:cs="Arial"/>
          <w:sz w:val="24"/>
          <w:szCs w:val="24"/>
        </w:rPr>
        <w:t xml:space="preserve">Paid leave allows workers to take </w:t>
      </w:r>
      <w:r w:rsidR="0061738C" w:rsidRPr="00B57AFE">
        <w:rPr>
          <w:rFonts w:ascii="Arial" w:hAnsi="Arial" w:cs="Arial"/>
          <w:sz w:val="24"/>
          <w:szCs w:val="24"/>
        </w:rPr>
        <w:t xml:space="preserve">fully- or </w:t>
      </w:r>
      <w:r w:rsidRPr="00B57AFE">
        <w:rPr>
          <w:rFonts w:ascii="Arial" w:hAnsi="Arial" w:cs="Arial"/>
          <w:sz w:val="24"/>
          <w:szCs w:val="24"/>
        </w:rPr>
        <w:t>partially-paid time away from their jobs to address their own or a family member’s serious health condition, or to bond with a new baby or newly adopted child. With high-quality paid leave policies, workers can take time</w:t>
      </w:r>
      <w:r w:rsidR="00CA7A3A" w:rsidRPr="00B57AFE">
        <w:rPr>
          <w:rFonts w:ascii="Arial" w:hAnsi="Arial" w:cs="Arial"/>
          <w:sz w:val="24"/>
          <w:szCs w:val="24"/>
        </w:rPr>
        <w:t xml:space="preserve"> off</w:t>
      </w:r>
      <w:r w:rsidRPr="00B57AFE">
        <w:rPr>
          <w:rFonts w:ascii="Arial" w:hAnsi="Arial" w:cs="Arial"/>
          <w:sz w:val="24"/>
          <w:szCs w:val="24"/>
        </w:rPr>
        <w:t xml:space="preserve"> to secure necessary medical care and supports for themselves or a family member, while still being able to pay for basic</w:t>
      </w:r>
      <w:r w:rsidR="00806C44" w:rsidRPr="00B57AFE">
        <w:rPr>
          <w:rFonts w:ascii="Arial" w:hAnsi="Arial" w:cs="Arial"/>
          <w:sz w:val="24"/>
          <w:szCs w:val="24"/>
        </w:rPr>
        <w:t xml:space="preserve"> expenses</w:t>
      </w:r>
      <w:r w:rsidRPr="00B57AFE">
        <w:rPr>
          <w:rFonts w:ascii="Arial" w:hAnsi="Arial" w:cs="Arial"/>
          <w:sz w:val="24"/>
          <w:szCs w:val="24"/>
        </w:rPr>
        <w:t>.</w:t>
      </w:r>
      <w:r w:rsidR="00090D5C" w:rsidRPr="00B57AFE">
        <w:rPr>
          <w:rFonts w:ascii="Arial" w:hAnsi="Arial" w:cs="Arial"/>
          <w:sz w:val="24"/>
          <w:szCs w:val="24"/>
        </w:rPr>
        <w:t xml:space="preserve"> Effective paid family and medical leave policy can support worker health, strengthen families, and promote household economic security.</w:t>
      </w:r>
    </w:p>
    <w:p w14:paraId="5C678487" w14:textId="77777777" w:rsidR="00976655" w:rsidRPr="00B57AFE" w:rsidRDefault="00976655" w:rsidP="00B57AFE">
      <w:pPr>
        <w:spacing w:after="0" w:line="360" w:lineRule="auto"/>
        <w:rPr>
          <w:rFonts w:ascii="Arial" w:hAnsi="Arial" w:cs="Arial"/>
          <w:sz w:val="24"/>
          <w:szCs w:val="24"/>
        </w:rPr>
      </w:pPr>
    </w:p>
    <w:p w14:paraId="0A540870" w14:textId="0A13D472" w:rsidR="00976655" w:rsidRPr="00B57AFE" w:rsidRDefault="00806C44"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While recent policy debates on paid leave have often centered on new parents, leave policies must also meet the needs of </w:t>
      </w:r>
      <w:r w:rsidR="00090D5C" w:rsidRPr="00B57AFE">
        <w:rPr>
          <w:rFonts w:ascii="Arial" w:hAnsi="Arial" w:cs="Arial"/>
          <w:sz w:val="24"/>
          <w:szCs w:val="24"/>
        </w:rPr>
        <w:t xml:space="preserve">workers with disabilities, workers with serious health conditions, and caregivers of people with disabilities or </w:t>
      </w:r>
      <w:r w:rsidR="0048521F" w:rsidRPr="00B57AFE">
        <w:rPr>
          <w:rFonts w:ascii="Arial" w:hAnsi="Arial" w:cs="Arial"/>
          <w:sz w:val="24"/>
          <w:szCs w:val="24"/>
        </w:rPr>
        <w:t xml:space="preserve">serious </w:t>
      </w:r>
      <w:r w:rsidR="00090D5C" w:rsidRPr="00B57AFE">
        <w:rPr>
          <w:rFonts w:ascii="Arial" w:hAnsi="Arial" w:cs="Arial"/>
          <w:sz w:val="24"/>
          <w:szCs w:val="24"/>
        </w:rPr>
        <w:t>health conditions</w:t>
      </w:r>
      <w:r w:rsidR="00D50E5E" w:rsidRPr="00B57AFE">
        <w:rPr>
          <w:rFonts w:ascii="Arial" w:hAnsi="Arial" w:cs="Arial"/>
          <w:sz w:val="24"/>
          <w:szCs w:val="24"/>
        </w:rPr>
        <w:t>.</w:t>
      </w:r>
      <w:r w:rsidRPr="00B57AFE">
        <w:rPr>
          <w:rFonts w:ascii="Arial" w:hAnsi="Arial" w:cs="Arial"/>
          <w:color w:val="000000"/>
          <w:sz w:val="24"/>
          <w:szCs w:val="24"/>
        </w:rPr>
        <w:t xml:space="preserve"> </w:t>
      </w:r>
      <w:r w:rsidR="00976655" w:rsidRPr="00B57AFE">
        <w:rPr>
          <w:rFonts w:ascii="Arial" w:hAnsi="Arial" w:cs="Arial"/>
          <w:sz w:val="24"/>
          <w:szCs w:val="24"/>
        </w:rPr>
        <w:t xml:space="preserve">Workers with disabilities often face multiple barriers to employment, and families that include people with disabilities are significantly more likely to live in poverty and lack savings. All too often, many cannot afford an unpaid absence from work. At the same time, people with disabilities and their family members disproportionately work in part-time, low-wage jobs that commonly lack access to </w:t>
      </w:r>
      <w:r w:rsidR="00CA7A3A" w:rsidRPr="00B57AFE">
        <w:rPr>
          <w:rFonts w:ascii="Arial" w:hAnsi="Arial" w:cs="Arial"/>
          <w:sz w:val="24"/>
          <w:szCs w:val="24"/>
        </w:rPr>
        <w:t xml:space="preserve">employer-provided </w:t>
      </w:r>
      <w:r w:rsidR="00976655" w:rsidRPr="00B57AFE">
        <w:rPr>
          <w:rFonts w:ascii="Arial" w:hAnsi="Arial" w:cs="Arial"/>
          <w:sz w:val="24"/>
          <w:szCs w:val="24"/>
        </w:rPr>
        <w:t xml:space="preserve">leave benefits. </w:t>
      </w:r>
      <w:r w:rsidRPr="00B57AFE">
        <w:rPr>
          <w:rFonts w:ascii="Arial" w:hAnsi="Arial" w:cs="Arial"/>
          <w:sz w:val="24"/>
          <w:szCs w:val="24"/>
        </w:rPr>
        <w:lastRenderedPageBreak/>
        <w:t xml:space="preserve">Without paid leave or when policies are inadequate, workers all too often face harsh and likely harmful choices – between a paycheck, or health and family. </w:t>
      </w:r>
    </w:p>
    <w:p w14:paraId="54D4588C" w14:textId="77777777" w:rsidR="00976655" w:rsidRPr="00B57AFE" w:rsidRDefault="00976655" w:rsidP="00B57AFE">
      <w:pPr>
        <w:spacing w:after="0" w:line="360" w:lineRule="auto"/>
        <w:rPr>
          <w:rFonts w:ascii="Arial" w:hAnsi="Arial" w:cs="Arial"/>
          <w:sz w:val="24"/>
          <w:szCs w:val="24"/>
        </w:rPr>
      </w:pPr>
    </w:p>
    <w:p w14:paraId="7155E4F9" w14:textId="77777777" w:rsidR="00976655" w:rsidRPr="00B57AFE" w:rsidRDefault="00976655" w:rsidP="00B57AFE">
      <w:pPr>
        <w:spacing w:after="0" w:line="360" w:lineRule="auto"/>
        <w:rPr>
          <w:rFonts w:ascii="Arial" w:hAnsi="Arial" w:cs="Arial"/>
          <w:sz w:val="24"/>
          <w:szCs w:val="24"/>
        </w:rPr>
      </w:pPr>
      <w:r w:rsidRPr="00B57AFE">
        <w:rPr>
          <w:rFonts w:ascii="Arial" w:hAnsi="Arial" w:cs="Arial"/>
          <w:sz w:val="24"/>
          <w:szCs w:val="24"/>
        </w:rPr>
        <w:t>Recent years have seen a growing number of states developing paid leave insurance programs, as well as bipartisan Congressional interest in creating federal paid leave policy. A national paid leave program could complement other federal and state policies designed to strengthen employment and economic security for people with disabilities and for workers providing care for children, adults, and seniors with disabilities or serious health conditions.</w:t>
      </w:r>
    </w:p>
    <w:p w14:paraId="073E16CD" w14:textId="77777777" w:rsidR="00976655" w:rsidRPr="00B57AFE" w:rsidRDefault="00976655" w:rsidP="00B57AFE">
      <w:pPr>
        <w:spacing w:after="0" w:line="360" w:lineRule="auto"/>
        <w:rPr>
          <w:rFonts w:ascii="Arial" w:hAnsi="Arial" w:cs="Arial"/>
          <w:sz w:val="24"/>
          <w:szCs w:val="24"/>
        </w:rPr>
      </w:pPr>
    </w:p>
    <w:p w14:paraId="73FD70FD" w14:textId="54398C51" w:rsidR="00976655" w:rsidRPr="00B57AFE" w:rsidRDefault="00976655" w:rsidP="00B57AFE">
      <w:pPr>
        <w:spacing w:after="0" w:line="360" w:lineRule="auto"/>
        <w:rPr>
          <w:rFonts w:ascii="Arial" w:hAnsi="Arial" w:cs="Arial"/>
          <w:sz w:val="24"/>
          <w:szCs w:val="24"/>
        </w:rPr>
      </w:pPr>
      <w:r w:rsidRPr="00B57AFE">
        <w:rPr>
          <w:rFonts w:ascii="Arial" w:hAnsi="Arial" w:cs="Arial"/>
          <w:sz w:val="24"/>
          <w:szCs w:val="24"/>
        </w:rPr>
        <w:t>Unfortunately, little research exists on the experiences and perspectives of people with disabilities and their families to help inform development of disability-inclusive leave policies</w:t>
      </w:r>
      <w:r w:rsidR="00806C44" w:rsidRPr="00B57AFE">
        <w:rPr>
          <w:rFonts w:ascii="Arial" w:hAnsi="Arial" w:cs="Arial"/>
          <w:sz w:val="24"/>
          <w:szCs w:val="24"/>
        </w:rPr>
        <w:t>, at the state or national levels</w:t>
      </w:r>
      <w:r w:rsidRPr="00B57AFE">
        <w:rPr>
          <w:rFonts w:ascii="Arial" w:hAnsi="Arial" w:cs="Arial"/>
          <w:sz w:val="24"/>
          <w:szCs w:val="24"/>
        </w:rPr>
        <w:t>. To address this gap, the National Center for Children in Poverty (NCCP) at Columbia University, in collaboration with The Arc</w:t>
      </w:r>
      <w:r w:rsidR="0061738C" w:rsidRPr="00B57AFE">
        <w:rPr>
          <w:rFonts w:ascii="Arial" w:hAnsi="Arial" w:cs="Arial"/>
          <w:sz w:val="24"/>
          <w:szCs w:val="24"/>
        </w:rPr>
        <w:t xml:space="preserve"> of the United States</w:t>
      </w:r>
      <w:r w:rsidR="009229C0" w:rsidRPr="00B57AFE">
        <w:rPr>
          <w:rFonts w:ascii="Arial" w:hAnsi="Arial" w:cs="Arial"/>
          <w:sz w:val="24"/>
          <w:szCs w:val="24"/>
        </w:rPr>
        <w:t xml:space="preserve"> (The Arc)</w:t>
      </w:r>
      <w:r w:rsidRPr="00B57AFE">
        <w:rPr>
          <w:rFonts w:ascii="Arial" w:hAnsi="Arial" w:cs="Arial"/>
          <w:sz w:val="24"/>
          <w:szCs w:val="24"/>
        </w:rPr>
        <w:t xml:space="preserve">, conducted a qualitative study </w:t>
      </w:r>
      <w:r w:rsidR="0061738C" w:rsidRPr="00B57AFE">
        <w:rPr>
          <w:rFonts w:ascii="Arial" w:eastAsia="Calibri" w:hAnsi="Arial" w:cs="Arial"/>
          <w:color w:val="000000"/>
          <w:sz w:val="24"/>
          <w:szCs w:val="24"/>
        </w:rPr>
        <w:t xml:space="preserve">involving semi-structured, one-on-one telephone interviews </w:t>
      </w:r>
      <w:r w:rsidRPr="00B57AFE">
        <w:rPr>
          <w:rFonts w:ascii="Arial" w:hAnsi="Arial" w:cs="Arial"/>
          <w:sz w:val="24"/>
          <w:szCs w:val="24"/>
        </w:rPr>
        <w:t>to learn more about how workers with disabilities and families that include people with disabilities use, need, and can benefit from paid family and medical leave. Findings are based on data gathered from 90 interviews with workers in California, New Jersey, New York, and North Carolina who have disabilities</w:t>
      </w:r>
      <w:r w:rsidR="00806C44" w:rsidRPr="00B57AFE">
        <w:rPr>
          <w:rFonts w:ascii="Arial" w:hAnsi="Arial" w:cs="Arial"/>
          <w:sz w:val="24"/>
          <w:szCs w:val="24"/>
        </w:rPr>
        <w:t xml:space="preserve"> or hea</w:t>
      </w:r>
      <w:r w:rsidR="00A81F25" w:rsidRPr="00B57AFE">
        <w:rPr>
          <w:rFonts w:ascii="Arial" w:hAnsi="Arial" w:cs="Arial"/>
          <w:sz w:val="24"/>
          <w:szCs w:val="24"/>
        </w:rPr>
        <w:t>l</w:t>
      </w:r>
      <w:r w:rsidR="00806C44" w:rsidRPr="00B57AFE">
        <w:rPr>
          <w:rFonts w:ascii="Arial" w:hAnsi="Arial" w:cs="Arial"/>
          <w:sz w:val="24"/>
          <w:szCs w:val="24"/>
        </w:rPr>
        <w:t>th conditions</w:t>
      </w:r>
      <w:r w:rsidRPr="00B57AFE">
        <w:rPr>
          <w:rFonts w:ascii="Arial" w:hAnsi="Arial" w:cs="Arial"/>
          <w:sz w:val="24"/>
          <w:szCs w:val="24"/>
        </w:rPr>
        <w:t>, provide care to family member</w:t>
      </w:r>
      <w:r w:rsidR="00806C44" w:rsidRPr="00B57AFE">
        <w:rPr>
          <w:rFonts w:ascii="Arial" w:hAnsi="Arial" w:cs="Arial"/>
          <w:sz w:val="24"/>
          <w:szCs w:val="24"/>
        </w:rPr>
        <w:t>s</w:t>
      </w:r>
      <w:r w:rsidR="00ED7A58" w:rsidRPr="00B57AFE">
        <w:rPr>
          <w:rFonts w:ascii="Arial" w:hAnsi="Arial" w:cs="Arial"/>
          <w:sz w:val="24"/>
          <w:szCs w:val="24"/>
        </w:rPr>
        <w:t xml:space="preserve"> with</w:t>
      </w:r>
      <w:r w:rsidRPr="00B57AFE">
        <w:rPr>
          <w:rFonts w:ascii="Arial" w:hAnsi="Arial" w:cs="Arial"/>
          <w:sz w:val="24"/>
          <w:szCs w:val="24"/>
        </w:rPr>
        <w:t xml:space="preserve"> </w:t>
      </w:r>
      <w:r w:rsidR="00806C44" w:rsidRPr="00B57AFE">
        <w:rPr>
          <w:rFonts w:ascii="Arial" w:hAnsi="Arial" w:cs="Arial"/>
          <w:sz w:val="24"/>
          <w:szCs w:val="24"/>
        </w:rPr>
        <w:t>disabilities or health conditions</w:t>
      </w:r>
      <w:r w:rsidRPr="00B57AFE">
        <w:rPr>
          <w:rFonts w:ascii="Arial" w:hAnsi="Arial" w:cs="Arial"/>
          <w:sz w:val="24"/>
          <w:szCs w:val="24"/>
        </w:rPr>
        <w:t>, or both.</w:t>
      </w:r>
    </w:p>
    <w:p w14:paraId="5CE494CB" w14:textId="77777777" w:rsidR="00976655" w:rsidRPr="00B57AFE" w:rsidRDefault="00976655" w:rsidP="00B57AFE">
      <w:pPr>
        <w:spacing w:after="0" w:line="360" w:lineRule="auto"/>
        <w:rPr>
          <w:rFonts w:ascii="Arial" w:hAnsi="Arial" w:cs="Arial"/>
          <w:sz w:val="24"/>
          <w:szCs w:val="24"/>
        </w:rPr>
      </w:pPr>
    </w:p>
    <w:p w14:paraId="482D0564" w14:textId="77777777" w:rsidR="00976655" w:rsidRPr="00B57AFE" w:rsidRDefault="00976655" w:rsidP="00B57AFE">
      <w:pPr>
        <w:spacing w:after="0" w:line="360" w:lineRule="auto"/>
        <w:rPr>
          <w:rFonts w:ascii="Arial" w:hAnsi="Arial" w:cs="Arial"/>
          <w:b/>
          <w:sz w:val="24"/>
          <w:szCs w:val="24"/>
          <w:u w:val="single"/>
        </w:rPr>
      </w:pPr>
      <w:r w:rsidRPr="00B57AFE">
        <w:rPr>
          <w:rFonts w:ascii="Arial" w:hAnsi="Arial" w:cs="Arial"/>
          <w:b/>
          <w:sz w:val="24"/>
          <w:szCs w:val="24"/>
          <w:u w:val="single"/>
        </w:rPr>
        <w:t>Findings</w:t>
      </w:r>
    </w:p>
    <w:p w14:paraId="247C102E" w14:textId="77777777" w:rsidR="00976655" w:rsidRPr="00B57AFE" w:rsidRDefault="00976655" w:rsidP="00B57AFE">
      <w:pPr>
        <w:spacing w:after="0" w:line="360" w:lineRule="auto"/>
        <w:rPr>
          <w:rFonts w:ascii="Arial" w:hAnsi="Arial" w:cs="Arial"/>
          <w:b/>
          <w:sz w:val="24"/>
          <w:szCs w:val="24"/>
        </w:rPr>
      </w:pPr>
    </w:p>
    <w:p w14:paraId="4685767F" w14:textId="3ECFB852" w:rsidR="00976655" w:rsidRPr="00B57AFE" w:rsidRDefault="00976655" w:rsidP="00B57AFE">
      <w:pPr>
        <w:spacing w:after="0" w:line="360" w:lineRule="auto"/>
        <w:rPr>
          <w:rFonts w:ascii="Arial" w:hAnsi="Arial" w:cs="Arial"/>
          <w:sz w:val="24"/>
          <w:szCs w:val="24"/>
        </w:rPr>
      </w:pPr>
      <w:r w:rsidRPr="00B57AFE">
        <w:rPr>
          <w:rFonts w:ascii="Arial" w:hAnsi="Arial" w:cs="Arial"/>
          <w:b/>
          <w:sz w:val="24"/>
          <w:szCs w:val="24"/>
        </w:rPr>
        <w:t xml:space="preserve">Workers </w:t>
      </w:r>
      <w:r w:rsidR="0061738C" w:rsidRPr="00B57AFE">
        <w:rPr>
          <w:rFonts w:ascii="Arial" w:hAnsi="Arial" w:cs="Arial"/>
          <w:b/>
          <w:sz w:val="24"/>
          <w:szCs w:val="24"/>
        </w:rPr>
        <w:t xml:space="preserve">take </w:t>
      </w:r>
      <w:r w:rsidRPr="00B57AFE">
        <w:rPr>
          <w:rFonts w:ascii="Arial" w:hAnsi="Arial" w:cs="Arial"/>
          <w:b/>
          <w:sz w:val="24"/>
          <w:szCs w:val="24"/>
        </w:rPr>
        <w:t>leave for diverse and often disability-specific reasons</w:t>
      </w:r>
      <w:r w:rsidRPr="00B57AFE">
        <w:rPr>
          <w:rFonts w:ascii="Arial" w:hAnsi="Arial" w:cs="Arial"/>
          <w:sz w:val="24"/>
          <w:szCs w:val="24"/>
        </w:rPr>
        <w:t xml:space="preserve">. Study participants </w:t>
      </w:r>
      <w:r w:rsidR="00652AD2" w:rsidRPr="00B57AFE">
        <w:rPr>
          <w:rFonts w:ascii="Arial" w:hAnsi="Arial" w:cs="Arial"/>
          <w:sz w:val="24"/>
          <w:szCs w:val="24"/>
        </w:rPr>
        <w:t>often reported providing primary support for multiple people</w:t>
      </w:r>
      <w:r w:rsidR="00D50E5E" w:rsidRPr="00B57AFE">
        <w:rPr>
          <w:rFonts w:ascii="Arial" w:hAnsi="Arial" w:cs="Arial"/>
          <w:sz w:val="24"/>
          <w:szCs w:val="24"/>
        </w:rPr>
        <w:t>,</w:t>
      </w:r>
      <w:r w:rsidR="00652AD2" w:rsidRPr="00B57AFE">
        <w:rPr>
          <w:rFonts w:ascii="Arial" w:hAnsi="Arial" w:cs="Arial"/>
          <w:sz w:val="24"/>
          <w:szCs w:val="24"/>
        </w:rPr>
        <w:t xml:space="preserve"> and </w:t>
      </w:r>
      <w:r w:rsidR="00A81F25" w:rsidRPr="00B57AFE">
        <w:rPr>
          <w:rFonts w:ascii="Arial" w:hAnsi="Arial" w:cs="Arial"/>
          <w:sz w:val="24"/>
          <w:szCs w:val="24"/>
        </w:rPr>
        <w:t xml:space="preserve">many </w:t>
      </w:r>
      <w:r w:rsidR="00652AD2" w:rsidRPr="00B57AFE">
        <w:rPr>
          <w:rFonts w:ascii="Arial" w:hAnsi="Arial" w:cs="Arial"/>
          <w:sz w:val="24"/>
          <w:szCs w:val="24"/>
        </w:rPr>
        <w:t>caregivers in this study also identified having a disability</w:t>
      </w:r>
      <w:r w:rsidR="00D50E5E" w:rsidRPr="00B57AFE">
        <w:rPr>
          <w:rFonts w:ascii="Arial" w:hAnsi="Arial" w:cs="Arial"/>
          <w:sz w:val="24"/>
          <w:szCs w:val="24"/>
        </w:rPr>
        <w:t>,</w:t>
      </w:r>
      <w:r w:rsidR="00652AD2" w:rsidRPr="00B57AFE">
        <w:rPr>
          <w:rFonts w:ascii="Arial" w:hAnsi="Arial" w:cs="Arial"/>
          <w:sz w:val="24"/>
          <w:szCs w:val="24"/>
        </w:rPr>
        <w:t xml:space="preserve"> a serious health condition</w:t>
      </w:r>
      <w:r w:rsidR="00D50E5E" w:rsidRPr="00B57AFE">
        <w:rPr>
          <w:rFonts w:ascii="Arial" w:hAnsi="Arial" w:cs="Arial"/>
          <w:sz w:val="24"/>
          <w:szCs w:val="24"/>
        </w:rPr>
        <w:t>,</w:t>
      </w:r>
      <w:r w:rsidR="00652AD2" w:rsidRPr="00B57AFE">
        <w:rPr>
          <w:rFonts w:ascii="Arial" w:hAnsi="Arial" w:cs="Arial"/>
          <w:sz w:val="24"/>
          <w:szCs w:val="24"/>
        </w:rPr>
        <w:t xml:space="preserve"> or both. Study participants </w:t>
      </w:r>
      <w:r w:rsidRPr="00B57AFE">
        <w:rPr>
          <w:rFonts w:ascii="Arial" w:hAnsi="Arial" w:cs="Arial"/>
          <w:sz w:val="24"/>
          <w:szCs w:val="24"/>
        </w:rPr>
        <w:t xml:space="preserve">took leave both for their own health needs and to provide support to a family member with a disability or serious health condition. While some participants took leave for longer periods of time, many took leave for shorter periods of time or intermittently – even when the underlying need for leave was long-term. For </w:t>
      </w:r>
      <w:r w:rsidRPr="00B57AFE">
        <w:rPr>
          <w:rFonts w:ascii="Arial" w:hAnsi="Arial" w:cs="Arial"/>
          <w:sz w:val="24"/>
          <w:szCs w:val="24"/>
        </w:rPr>
        <w:lastRenderedPageBreak/>
        <w:t>example, parents of children with disabilities reported taking leave to attend a school meeting for their child’s Individualize</w:t>
      </w:r>
      <w:r w:rsidR="00943C01" w:rsidRPr="00B57AFE">
        <w:rPr>
          <w:rFonts w:ascii="Arial" w:hAnsi="Arial" w:cs="Arial"/>
          <w:sz w:val="24"/>
          <w:szCs w:val="24"/>
        </w:rPr>
        <w:t xml:space="preserve">d Education Plan. </w:t>
      </w:r>
      <w:r w:rsidRPr="00B57AFE">
        <w:rPr>
          <w:rFonts w:ascii="Arial" w:hAnsi="Arial" w:cs="Arial"/>
          <w:sz w:val="24"/>
          <w:szCs w:val="24"/>
        </w:rPr>
        <w:t>Participants also experienced a need for leave to address both predictable and unpredictable needs.</w:t>
      </w:r>
    </w:p>
    <w:p w14:paraId="091FD269" w14:textId="77777777" w:rsidR="00976655" w:rsidRPr="00B57AFE" w:rsidRDefault="00976655" w:rsidP="00B57AFE">
      <w:pPr>
        <w:spacing w:after="0" w:line="360" w:lineRule="auto"/>
        <w:rPr>
          <w:rFonts w:ascii="Arial" w:hAnsi="Arial" w:cs="Arial"/>
          <w:sz w:val="24"/>
          <w:szCs w:val="24"/>
        </w:rPr>
      </w:pPr>
    </w:p>
    <w:p w14:paraId="24D7CBAE" w14:textId="08BF6B76" w:rsidR="00976655" w:rsidRPr="00B57AFE" w:rsidRDefault="00976655" w:rsidP="00B57AFE">
      <w:pPr>
        <w:spacing w:after="0" w:line="360" w:lineRule="auto"/>
        <w:rPr>
          <w:rFonts w:ascii="Arial" w:hAnsi="Arial" w:cs="Arial"/>
          <w:sz w:val="24"/>
          <w:szCs w:val="24"/>
        </w:rPr>
      </w:pPr>
      <w:r w:rsidRPr="00B57AFE">
        <w:rPr>
          <w:rFonts w:ascii="Arial" w:hAnsi="Arial" w:cs="Arial"/>
          <w:b/>
          <w:sz w:val="24"/>
          <w:szCs w:val="24"/>
        </w:rPr>
        <w:t>Workers want to maximize their time at work and benefit when the</w:t>
      </w:r>
      <w:r w:rsidR="0061738C" w:rsidRPr="00B57AFE">
        <w:rPr>
          <w:rFonts w:ascii="Arial" w:hAnsi="Arial" w:cs="Arial"/>
          <w:b/>
          <w:sz w:val="24"/>
          <w:szCs w:val="24"/>
        </w:rPr>
        <w:t>y</w:t>
      </w:r>
      <w:r w:rsidRPr="00B57AFE">
        <w:rPr>
          <w:rFonts w:ascii="Arial" w:hAnsi="Arial" w:cs="Arial"/>
          <w:b/>
          <w:sz w:val="24"/>
          <w:szCs w:val="24"/>
        </w:rPr>
        <w:t xml:space="preserve"> use paid leave in conjunction with other employment benefits</w:t>
      </w:r>
      <w:r w:rsidRPr="00B57AFE">
        <w:rPr>
          <w:rFonts w:ascii="Arial" w:hAnsi="Arial" w:cs="Arial"/>
          <w:sz w:val="24"/>
          <w:szCs w:val="24"/>
        </w:rPr>
        <w:t xml:space="preserve">. Study participants valued being able to use formal and informal arrangements with their employers to work flexible hours or from home. Many </w:t>
      </w:r>
      <w:r w:rsidR="00A653D9" w:rsidRPr="00B57AFE">
        <w:rPr>
          <w:rFonts w:ascii="Arial" w:hAnsi="Arial" w:cs="Arial"/>
          <w:sz w:val="24"/>
          <w:szCs w:val="24"/>
        </w:rPr>
        <w:t xml:space="preserve">also </w:t>
      </w:r>
      <w:r w:rsidRPr="00B57AFE">
        <w:rPr>
          <w:rFonts w:ascii="Arial" w:hAnsi="Arial" w:cs="Arial"/>
          <w:sz w:val="24"/>
          <w:szCs w:val="24"/>
        </w:rPr>
        <w:t>used or expressed a desire to use intermittent</w:t>
      </w:r>
      <w:r w:rsidR="00BA360A" w:rsidRPr="00B57AFE">
        <w:rPr>
          <w:rFonts w:ascii="Arial" w:hAnsi="Arial" w:cs="Arial"/>
          <w:sz w:val="24"/>
          <w:szCs w:val="24"/>
        </w:rPr>
        <w:t xml:space="preserve"> leave</w:t>
      </w:r>
      <w:r w:rsidR="0061738C" w:rsidRPr="00B57AFE">
        <w:rPr>
          <w:rFonts w:ascii="Arial" w:hAnsi="Arial" w:cs="Arial"/>
          <w:sz w:val="24"/>
          <w:szCs w:val="24"/>
        </w:rPr>
        <w:t xml:space="preserve"> </w:t>
      </w:r>
      <w:proofErr w:type="gramStart"/>
      <w:r w:rsidR="0061738C" w:rsidRPr="00B57AFE">
        <w:rPr>
          <w:rFonts w:ascii="Arial" w:hAnsi="Arial" w:cs="Arial"/>
          <w:sz w:val="24"/>
          <w:szCs w:val="24"/>
        </w:rPr>
        <w:t>in order</w:t>
      </w:r>
      <w:r w:rsidRPr="00B57AFE">
        <w:rPr>
          <w:rFonts w:ascii="Arial" w:hAnsi="Arial" w:cs="Arial"/>
          <w:sz w:val="24"/>
          <w:szCs w:val="24"/>
        </w:rPr>
        <w:t xml:space="preserve"> to</w:t>
      </w:r>
      <w:proofErr w:type="gramEnd"/>
      <w:r w:rsidRPr="00B57AFE">
        <w:rPr>
          <w:rFonts w:ascii="Arial" w:hAnsi="Arial" w:cs="Arial"/>
          <w:sz w:val="24"/>
          <w:szCs w:val="24"/>
        </w:rPr>
        <w:t xml:space="preserve"> minimize time away from work. Many preferred to use fully-paid sick days, vacation days, or paid time off when possible, and used partially-paid state paid leave insurance programs as a last resort. </w:t>
      </w:r>
    </w:p>
    <w:p w14:paraId="0EDDB218" w14:textId="77777777" w:rsidR="00BA360A" w:rsidRPr="00B57AFE" w:rsidRDefault="00BA360A" w:rsidP="00B57AFE">
      <w:pPr>
        <w:spacing w:after="0" w:line="360" w:lineRule="auto"/>
        <w:rPr>
          <w:rFonts w:ascii="Arial" w:hAnsi="Arial" w:cs="Arial"/>
          <w:sz w:val="24"/>
          <w:szCs w:val="24"/>
        </w:rPr>
      </w:pPr>
    </w:p>
    <w:p w14:paraId="53FE583B" w14:textId="5A152944" w:rsidR="00BA360A" w:rsidRPr="00B57AFE" w:rsidRDefault="00BA360A" w:rsidP="00B57AFE">
      <w:pPr>
        <w:spacing w:after="0" w:line="360" w:lineRule="auto"/>
        <w:rPr>
          <w:rFonts w:ascii="Arial" w:hAnsi="Arial" w:cs="Arial"/>
          <w:sz w:val="24"/>
          <w:szCs w:val="24"/>
        </w:rPr>
      </w:pPr>
      <w:r w:rsidRPr="00B57AFE">
        <w:rPr>
          <w:rFonts w:ascii="Arial" w:hAnsi="Arial" w:cs="Arial"/>
          <w:b/>
          <w:sz w:val="24"/>
          <w:szCs w:val="24"/>
        </w:rPr>
        <w:t xml:space="preserve">Workers value the </w:t>
      </w:r>
      <w:r w:rsidR="00D50E5E" w:rsidRPr="00B57AFE">
        <w:rPr>
          <w:rFonts w:ascii="Arial" w:hAnsi="Arial" w:cs="Arial"/>
          <w:b/>
          <w:sz w:val="24"/>
          <w:szCs w:val="24"/>
        </w:rPr>
        <w:t>Family and Medical Leave Act (</w:t>
      </w:r>
      <w:r w:rsidRPr="00B57AFE">
        <w:rPr>
          <w:rFonts w:ascii="Arial" w:hAnsi="Arial" w:cs="Arial"/>
          <w:b/>
          <w:sz w:val="24"/>
          <w:szCs w:val="24"/>
        </w:rPr>
        <w:t>FMLA</w:t>
      </w:r>
      <w:r w:rsidR="00D50E5E" w:rsidRPr="00B57AFE">
        <w:rPr>
          <w:rFonts w:ascii="Arial" w:hAnsi="Arial" w:cs="Arial"/>
          <w:b/>
          <w:sz w:val="24"/>
          <w:szCs w:val="24"/>
        </w:rPr>
        <w:t>)</w:t>
      </w:r>
      <w:r w:rsidRPr="00B57AFE">
        <w:rPr>
          <w:rFonts w:ascii="Arial" w:hAnsi="Arial" w:cs="Arial"/>
          <w:b/>
          <w:sz w:val="24"/>
          <w:szCs w:val="24"/>
        </w:rPr>
        <w:t xml:space="preserve"> and other leave options</w:t>
      </w:r>
      <w:r w:rsidRPr="00B57AFE">
        <w:rPr>
          <w:rFonts w:ascii="Arial" w:hAnsi="Arial" w:cs="Arial"/>
          <w:sz w:val="24"/>
          <w:szCs w:val="24"/>
        </w:rPr>
        <w:t xml:space="preserve">. </w:t>
      </w:r>
      <w:r w:rsidR="00A81F25" w:rsidRPr="00B57AFE">
        <w:rPr>
          <w:rFonts w:ascii="Arial" w:hAnsi="Arial" w:cs="Arial"/>
          <w:sz w:val="24"/>
          <w:szCs w:val="24"/>
        </w:rPr>
        <w:t xml:space="preserve">Many </w:t>
      </w:r>
      <w:r w:rsidR="00BF0A5E" w:rsidRPr="00B57AFE">
        <w:rPr>
          <w:rFonts w:ascii="Arial" w:hAnsi="Arial" w:cs="Arial"/>
          <w:sz w:val="24"/>
          <w:szCs w:val="24"/>
        </w:rPr>
        <w:t xml:space="preserve">study participants used and valued </w:t>
      </w:r>
      <w:r w:rsidR="009F0BE1" w:rsidRPr="00B57AFE">
        <w:rPr>
          <w:rFonts w:ascii="Arial" w:hAnsi="Arial" w:cs="Arial"/>
          <w:sz w:val="24"/>
          <w:szCs w:val="24"/>
        </w:rPr>
        <w:t xml:space="preserve">the </w:t>
      </w:r>
      <w:r w:rsidR="00BF0A5E" w:rsidRPr="00B57AFE">
        <w:rPr>
          <w:rFonts w:ascii="Arial" w:hAnsi="Arial" w:cs="Arial"/>
          <w:sz w:val="24"/>
          <w:szCs w:val="24"/>
        </w:rPr>
        <w:t>FMLA for the flexibility it afforded them for managing health needs and work. Study participants expressed a desire for more understanding and support in the workplace</w:t>
      </w:r>
      <w:r w:rsidR="00DB44EA" w:rsidRPr="00B57AFE">
        <w:rPr>
          <w:rFonts w:ascii="Arial" w:hAnsi="Arial" w:cs="Arial"/>
          <w:sz w:val="24"/>
          <w:szCs w:val="24"/>
        </w:rPr>
        <w:t>,</w:t>
      </w:r>
      <w:r w:rsidR="00BF0A5E" w:rsidRPr="00B57AFE">
        <w:rPr>
          <w:rFonts w:ascii="Arial" w:hAnsi="Arial" w:cs="Arial"/>
          <w:sz w:val="24"/>
          <w:szCs w:val="24"/>
        </w:rPr>
        <w:t xml:space="preserve"> and those who experienced such support </w:t>
      </w:r>
      <w:r w:rsidR="00A81F25" w:rsidRPr="00B57AFE">
        <w:rPr>
          <w:rFonts w:ascii="Arial" w:hAnsi="Arial" w:cs="Arial"/>
          <w:sz w:val="24"/>
          <w:szCs w:val="24"/>
        </w:rPr>
        <w:t xml:space="preserve">expressed </w:t>
      </w:r>
      <w:r w:rsidR="00BF0A5E" w:rsidRPr="00B57AFE">
        <w:rPr>
          <w:rFonts w:ascii="Arial" w:hAnsi="Arial" w:cs="Arial"/>
          <w:sz w:val="24"/>
          <w:szCs w:val="24"/>
        </w:rPr>
        <w:t>loyal</w:t>
      </w:r>
      <w:r w:rsidR="00A81F25" w:rsidRPr="00B57AFE">
        <w:rPr>
          <w:rFonts w:ascii="Arial" w:hAnsi="Arial" w:cs="Arial"/>
          <w:sz w:val="24"/>
          <w:szCs w:val="24"/>
        </w:rPr>
        <w:t>ty</w:t>
      </w:r>
      <w:r w:rsidR="00BF0A5E" w:rsidRPr="00B57AFE">
        <w:rPr>
          <w:rFonts w:ascii="Arial" w:hAnsi="Arial" w:cs="Arial"/>
          <w:sz w:val="24"/>
          <w:szCs w:val="24"/>
        </w:rPr>
        <w:t xml:space="preserve"> and grateful</w:t>
      </w:r>
      <w:r w:rsidR="00A81F25" w:rsidRPr="00B57AFE">
        <w:rPr>
          <w:rFonts w:ascii="Arial" w:hAnsi="Arial" w:cs="Arial"/>
          <w:sz w:val="24"/>
          <w:szCs w:val="24"/>
        </w:rPr>
        <w:t>ness for their employers</w:t>
      </w:r>
      <w:r w:rsidR="00BF0A5E" w:rsidRPr="00B57AFE">
        <w:rPr>
          <w:rFonts w:ascii="Arial" w:hAnsi="Arial" w:cs="Arial"/>
          <w:sz w:val="24"/>
          <w:szCs w:val="24"/>
        </w:rPr>
        <w:t>. Study particip</w:t>
      </w:r>
      <w:r w:rsidR="002B70C9" w:rsidRPr="00B57AFE">
        <w:rPr>
          <w:rFonts w:ascii="Arial" w:hAnsi="Arial" w:cs="Arial"/>
          <w:sz w:val="24"/>
          <w:szCs w:val="24"/>
        </w:rPr>
        <w:t>a</w:t>
      </w:r>
      <w:r w:rsidR="00BF0A5E" w:rsidRPr="00B57AFE">
        <w:rPr>
          <w:rFonts w:ascii="Arial" w:hAnsi="Arial" w:cs="Arial"/>
          <w:sz w:val="24"/>
          <w:szCs w:val="24"/>
        </w:rPr>
        <w:t xml:space="preserve">nts who were aware of the state paid leave programs </w:t>
      </w:r>
      <w:r w:rsidR="002B70C9" w:rsidRPr="00B57AFE">
        <w:rPr>
          <w:rFonts w:ascii="Arial" w:hAnsi="Arial" w:cs="Arial"/>
          <w:sz w:val="24"/>
          <w:szCs w:val="24"/>
        </w:rPr>
        <w:t>reported that they were glad such program</w:t>
      </w:r>
      <w:r w:rsidR="00164E24" w:rsidRPr="00B57AFE">
        <w:rPr>
          <w:rFonts w:ascii="Arial" w:hAnsi="Arial" w:cs="Arial"/>
          <w:sz w:val="24"/>
          <w:szCs w:val="24"/>
        </w:rPr>
        <w:t>s</w:t>
      </w:r>
      <w:r w:rsidR="002B70C9" w:rsidRPr="00B57AFE">
        <w:rPr>
          <w:rFonts w:ascii="Arial" w:hAnsi="Arial" w:cs="Arial"/>
          <w:sz w:val="24"/>
          <w:szCs w:val="24"/>
        </w:rPr>
        <w:t xml:space="preserve"> </w:t>
      </w:r>
      <w:r w:rsidR="00164E24" w:rsidRPr="00B57AFE">
        <w:rPr>
          <w:rFonts w:ascii="Arial" w:hAnsi="Arial" w:cs="Arial"/>
          <w:sz w:val="24"/>
          <w:szCs w:val="24"/>
        </w:rPr>
        <w:t xml:space="preserve">were </w:t>
      </w:r>
      <w:r w:rsidR="002B70C9" w:rsidRPr="00B57AFE">
        <w:rPr>
          <w:rFonts w:ascii="Arial" w:hAnsi="Arial" w:cs="Arial"/>
          <w:sz w:val="24"/>
          <w:szCs w:val="24"/>
        </w:rPr>
        <w:t>available to them but desired an easier and more efficient process for applying for and receiving benefits.</w:t>
      </w:r>
    </w:p>
    <w:p w14:paraId="05AD9B45" w14:textId="77777777" w:rsidR="00976655" w:rsidRPr="00B57AFE" w:rsidRDefault="00976655" w:rsidP="00B57AFE">
      <w:pPr>
        <w:spacing w:after="0" w:line="360" w:lineRule="auto"/>
        <w:rPr>
          <w:rFonts w:ascii="Arial" w:hAnsi="Arial" w:cs="Arial"/>
          <w:sz w:val="24"/>
          <w:szCs w:val="24"/>
        </w:rPr>
      </w:pPr>
    </w:p>
    <w:p w14:paraId="244C9493" w14:textId="6F7DE0BA" w:rsidR="00976655" w:rsidRPr="00B57AFE" w:rsidRDefault="00976655" w:rsidP="00B57AFE">
      <w:pPr>
        <w:spacing w:after="0" w:line="360" w:lineRule="auto"/>
        <w:rPr>
          <w:rFonts w:ascii="Arial" w:hAnsi="Arial" w:cs="Arial"/>
          <w:sz w:val="24"/>
          <w:szCs w:val="24"/>
        </w:rPr>
      </w:pPr>
      <w:r w:rsidRPr="00B57AFE">
        <w:rPr>
          <w:rFonts w:ascii="Arial" w:hAnsi="Arial" w:cs="Arial"/>
          <w:b/>
          <w:sz w:val="24"/>
          <w:szCs w:val="24"/>
        </w:rPr>
        <w:t>Multiple barriers and gaps limit worker</w:t>
      </w:r>
      <w:r w:rsidR="001859A0" w:rsidRPr="00B57AFE">
        <w:rPr>
          <w:rFonts w:ascii="Arial" w:hAnsi="Arial" w:cs="Arial"/>
          <w:b/>
          <w:sz w:val="24"/>
          <w:szCs w:val="24"/>
        </w:rPr>
        <w:t>s</w:t>
      </w:r>
      <w:r w:rsidRPr="00B57AFE">
        <w:rPr>
          <w:rFonts w:ascii="Arial" w:hAnsi="Arial" w:cs="Arial"/>
          <w:b/>
          <w:sz w:val="24"/>
          <w:szCs w:val="24"/>
        </w:rPr>
        <w:t>’ access to leave</w:t>
      </w:r>
      <w:r w:rsidRPr="00B57AFE">
        <w:rPr>
          <w:rFonts w:ascii="Arial" w:hAnsi="Arial" w:cs="Arial"/>
          <w:sz w:val="24"/>
          <w:szCs w:val="24"/>
        </w:rPr>
        <w:t xml:space="preserve">. </w:t>
      </w:r>
      <w:r w:rsidR="00164E24" w:rsidRPr="00B57AFE">
        <w:rPr>
          <w:rFonts w:ascii="Arial" w:hAnsi="Arial" w:cs="Arial"/>
          <w:sz w:val="24"/>
          <w:szCs w:val="24"/>
        </w:rPr>
        <w:t>Among the people interviewed</w:t>
      </w:r>
      <w:r w:rsidR="0061738C" w:rsidRPr="00B57AFE">
        <w:rPr>
          <w:rFonts w:ascii="Arial" w:hAnsi="Arial" w:cs="Arial"/>
          <w:sz w:val="24"/>
          <w:szCs w:val="24"/>
        </w:rPr>
        <w:t xml:space="preserve">, barriers </w:t>
      </w:r>
      <w:r w:rsidR="00164E24" w:rsidRPr="00B57AFE">
        <w:rPr>
          <w:rFonts w:ascii="Arial" w:hAnsi="Arial" w:cs="Arial"/>
          <w:sz w:val="24"/>
          <w:szCs w:val="24"/>
        </w:rPr>
        <w:t xml:space="preserve">to accessing leave </w:t>
      </w:r>
      <w:r w:rsidR="0061738C" w:rsidRPr="00B57AFE">
        <w:rPr>
          <w:rFonts w:ascii="Arial" w:hAnsi="Arial" w:cs="Arial"/>
          <w:sz w:val="24"/>
          <w:szCs w:val="24"/>
        </w:rPr>
        <w:t>included:</w:t>
      </w:r>
    </w:p>
    <w:p w14:paraId="72B2CEA0" w14:textId="24B586C6" w:rsidR="00D35D31" w:rsidRPr="00B57AFE" w:rsidRDefault="00D35D31"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t>Low awareness and understanding of the program</w:t>
      </w:r>
      <w:r w:rsidR="00D50E5E" w:rsidRPr="00B57AFE">
        <w:rPr>
          <w:rFonts w:ascii="Arial" w:hAnsi="Arial" w:cs="Arial"/>
          <w:sz w:val="24"/>
          <w:szCs w:val="24"/>
        </w:rPr>
        <w:t>;</w:t>
      </w:r>
    </w:p>
    <w:p w14:paraId="65D36601" w14:textId="63002ED2" w:rsidR="00D35D31" w:rsidRPr="00B57AFE" w:rsidRDefault="00D35D31"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t>Inadequate wage replacement</w:t>
      </w:r>
      <w:r w:rsidR="00D50E5E" w:rsidRPr="00B57AFE">
        <w:rPr>
          <w:rFonts w:ascii="Arial" w:hAnsi="Arial" w:cs="Arial"/>
          <w:sz w:val="24"/>
          <w:szCs w:val="24"/>
        </w:rPr>
        <w:t>;</w:t>
      </w:r>
    </w:p>
    <w:p w14:paraId="7C1FA7E2" w14:textId="191126C7" w:rsidR="00976655" w:rsidRPr="00B57AFE" w:rsidRDefault="00976655"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t>Narrow definition of family</w:t>
      </w:r>
      <w:r w:rsidR="00D50E5E" w:rsidRPr="00B57AFE">
        <w:rPr>
          <w:rFonts w:ascii="Arial" w:hAnsi="Arial" w:cs="Arial"/>
          <w:sz w:val="24"/>
          <w:szCs w:val="24"/>
        </w:rPr>
        <w:t>;</w:t>
      </w:r>
    </w:p>
    <w:p w14:paraId="66ACE7B1" w14:textId="420956C4" w:rsidR="001859A0" w:rsidRPr="00B57AFE" w:rsidRDefault="001859A0"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t>Inadequate coverage for self-employed and public workers</w:t>
      </w:r>
      <w:r w:rsidR="00D50E5E" w:rsidRPr="00B57AFE">
        <w:rPr>
          <w:rFonts w:ascii="Arial" w:hAnsi="Arial" w:cs="Arial"/>
          <w:sz w:val="24"/>
          <w:szCs w:val="24"/>
        </w:rPr>
        <w:t>;</w:t>
      </w:r>
    </w:p>
    <w:p w14:paraId="59D01FE1" w14:textId="7B527910" w:rsidR="001859A0" w:rsidRPr="00B57AFE" w:rsidRDefault="001859A0"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t>Narrow or unclear covered reasons for leave</w:t>
      </w:r>
      <w:r w:rsidR="00D50E5E" w:rsidRPr="00B57AFE">
        <w:rPr>
          <w:rFonts w:ascii="Arial" w:hAnsi="Arial" w:cs="Arial"/>
          <w:sz w:val="24"/>
          <w:szCs w:val="24"/>
        </w:rPr>
        <w:t>;</w:t>
      </w:r>
    </w:p>
    <w:p w14:paraId="4D6DED3B" w14:textId="25FB4F2E" w:rsidR="00FE35E1" w:rsidRPr="00B57AFE" w:rsidRDefault="00A81F25"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t>B</w:t>
      </w:r>
      <w:r w:rsidR="00FE35E1" w:rsidRPr="00B57AFE">
        <w:rPr>
          <w:rFonts w:ascii="Arial" w:hAnsi="Arial" w:cs="Arial"/>
          <w:sz w:val="24"/>
          <w:szCs w:val="24"/>
        </w:rPr>
        <w:t xml:space="preserve">ureaucracy </w:t>
      </w:r>
      <w:r w:rsidR="0069037A" w:rsidRPr="00B57AFE">
        <w:rPr>
          <w:rFonts w:ascii="Arial" w:hAnsi="Arial" w:cs="Arial"/>
          <w:sz w:val="24"/>
          <w:szCs w:val="24"/>
        </w:rPr>
        <w:t xml:space="preserve">that </w:t>
      </w:r>
      <w:r w:rsidR="00FE35E1" w:rsidRPr="00B57AFE">
        <w:rPr>
          <w:rFonts w:ascii="Arial" w:hAnsi="Arial" w:cs="Arial"/>
          <w:sz w:val="24"/>
          <w:szCs w:val="24"/>
        </w:rPr>
        <w:t xml:space="preserve">resulted in </w:t>
      </w:r>
      <w:r w:rsidR="009D33ED" w:rsidRPr="00B57AFE">
        <w:rPr>
          <w:rFonts w:ascii="Arial" w:hAnsi="Arial" w:cs="Arial"/>
          <w:sz w:val="24"/>
          <w:szCs w:val="24"/>
        </w:rPr>
        <w:t xml:space="preserve">confusing information and </w:t>
      </w:r>
      <w:r w:rsidR="00FE35E1" w:rsidRPr="00B57AFE">
        <w:rPr>
          <w:rFonts w:ascii="Arial" w:hAnsi="Arial" w:cs="Arial"/>
          <w:sz w:val="24"/>
          <w:szCs w:val="24"/>
        </w:rPr>
        <w:t>a complex application and process</w:t>
      </w:r>
      <w:r w:rsidR="00D50E5E" w:rsidRPr="00B57AFE">
        <w:rPr>
          <w:rFonts w:ascii="Arial" w:hAnsi="Arial" w:cs="Arial"/>
          <w:sz w:val="24"/>
          <w:szCs w:val="24"/>
        </w:rPr>
        <w:t>; and</w:t>
      </w:r>
    </w:p>
    <w:p w14:paraId="11432393" w14:textId="35194EA2" w:rsidR="00E5492B" w:rsidRPr="00B57AFE" w:rsidRDefault="00E5492B" w:rsidP="00B57AFE">
      <w:pPr>
        <w:pStyle w:val="ListParagraph"/>
        <w:numPr>
          <w:ilvl w:val="0"/>
          <w:numId w:val="27"/>
        </w:numPr>
        <w:spacing w:after="0" w:line="360" w:lineRule="auto"/>
        <w:rPr>
          <w:rFonts w:ascii="Arial" w:hAnsi="Arial" w:cs="Arial"/>
          <w:sz w:val="24"/>
          <w:szCs w:val="24"/>
        </w:rPr>
      </w:pPr>
      <w:r w:rsidRPr="00B57AFE">
        <w:rPr>
          <w:rFonts w:ascii="Arial" w:hAnsi="Arial" w:cs="Arial"/>
          <w:sz w:val="24"/>
          <w:szCs w:val="24"/>
        </w:rPr>
        <w:lastRenderedPageBreak/>
        <w:t>Fear of job loss (including lack of employer support and stigma against disabilities)</w:t>
      </w:r>
      <w:r w:rsidR="00D50E5E" w:rsidRPr="00B57AFE">
        <w:rPr>
          <w:rFonts w:ascii="Arial" w:hAnsi="Arial" w:cs="Arial"/>
          <w:sz w:val="24"/>
          <w:szCs w:val="24"/>
        </w:rPr>
        <w:t>.</w:t>
      </w:r>
    </w:p>
    <w:p w14:paraId="002096F7" w14:textId="77777777" w:rsidR="00976655" w:rsidRPr="00B57AFE" w:rsidRDefault="00976655" w:rsidP="00B57AFE">
      <w:pPr>
        <w:spacing w:after="0" w:line="360" w:lineRule="auto"/>
        <w:rPr>
          <w:rFonts w:ascii="Arial" w:hAnsi="Arial" w:cs="Arial"/>
          <w:sz w:val="24"/>
          <w:szCs w:val="24"/>
        </w:rPr>
      </w:pPr>
    </w:p>
    <w:p w14:paraId="7D4C3368" w14:textId="77777777" w:rsidR="00976655" w:rsidRPr="00B57AFE" w:rsidRDefault="00976655" w:rsidP="00B57AFE">
      <w:pPr>
        <w:spacing w:after="0" w:line="360" w:lineRule="auto"/>
        <w:rPr>
          <w:rFonts w:ascii="Arial" w:hAnsi="Arial" w:cs="Arial"/>
          <w:b/>
          <w:sz w:val="24"/>
          <w:szCs w:val="24"/>
          <w:u w:val="single"/>
        </w:rPr>
      </w:pPr>
      <w:r w:rsidRPr="00B57AFE">
        <w:rPr>
          <w:rFonts w:ascii="Arial" w:hAnsi="Arial" w:cs="Arial"/>
          <w:b/>
          <w:sz w:val="24"/>
          <w:szCs w:val="24"/>
          <w:u w:val="single"/>
        </w:rPr>
        <w:t>Recommendations</w:t>
      </w:r>
    </w:p>
    <w:p w14:paraId="6F5D0707" w14:textId="77777777" w:rsidR="00976655" w:rsidRPr="00B57AFE" w:rsidRDefault="00976655" w:rsidP="00B57AFE">
      <w:pPr>
        <w:spacing w:after="0" w:line="360" w:lineRule="auto"/>
        <w:rPr>
          <w:rFonts w:ascii="Arial" w:hAnsi="Arial" w:cs="Arial"/>
          <w:sz w:val="24"/>
          <w:szCs w:val="24"/>
        </w:rPr>
      </w:pPr>
    </w:p>
    <w:p w14:paraId="5EE3957F" w14:textId="643D6399" w:rsidR="00976655" w:rsidRPr="00B57AFE" w:rsidRDefault="00976655" w:rsidP="00B57AFE">
      <w:pPr>
        <w:spacing w:after="0" w:line="360" w:lineRule="auto"/>
        <w:rPr>
          <w:rFonts w:ascii="Arial" w:hAnsi="Arial" w:cs="Arial"/>
          <w:sz w:val="24"/>
          <w:szCs w:val="24"/>
        </w:rPr>
      </w:pPr>
      <w:r w:rsidRPr="00B57AFE">
        <w:rPr>
          <w:rFonts w:ascii="Arial" w:hAnsi="Arial" w:cs="Arial"/>
          <w:sz w:val="24"/>
          <w:szCs w:val="24"/>
        </w:rPr>
        <w:t>The</w:t>
      </w:r>
      <w:r w:rsidR="0069037A" w:rsidRPr="00B57AFE">
        <w:rPr>
          <w:rFonts w:ascii="Arial" w:hAnsi="Arial" w:cs="Arial"/>
          <w:sz w:val="24"/>
          <w:szCs w:val="24"/>
        </w:rPr>
        <w:t xml:space="preserve"> </w:t>
      </w:r>
      <w:r w:rsidRPr="00B57AFE">
        <w:rPr>
          <w:rFonts w:ascii="Arial" w:hAnsi="Arial" w:cs="Arial"/>
          <w:sz w:val="24"/>
          <w:szCs w:val="24"/>
        </w:rPr>
        <w:t xml:space="preserve">primary research findings </w:t>
      </w:r>
      <w:r w:rsidR="00A653D9" w:rsidRPr="00B57AFE">
        <w:rPr>
          <w:rFonts w:ascii="Arial" w:hAnsi="Arial" w:cs="Arial"/>
          <w:sz w:val="24"/>
          <w:szCs w:val="24"/>
        </w:rPr>
        <w:t xml:space="preserve">from this study </w:t>
      </w:r>
      <w:r w:rsidRPr="00B57AFE">
        <w:rPr>
          <w:rFonts w:ascii="Arial" w:hAnsi="Arial" w:cs="Arial"/>
          <w:sz w:val="24"/>
          <w:szCs w:val="24"/>
        </w:rPr>
        <w:t>inform</w:t>
      </w:r>
      <w:r w:rsidR="00ED7F91" w:rsidRPr="00B57AFE">
        <w:rPr>
          <w:rFonts w:ascii="Arial" w:hAnsi="Arial" w:cs="Arial"/>
          <w:sz w:val="24"/>
          <w:szCs w:val="24"/>
        </w:rPr>
        <w:t xml:space="preserve">ed </w:t>
      </w:r>
      <w:r w:rsidRPr="00B57AFE">
        <w:rPr>
          <w:rFonts w:ascii="Arial" w:hAnsi="Arial" w:cs="Arial"/>
          <w:sz w:val="24"/>
          <w:szCs w:val="24"/>
        </w:rPr>
        <w:t xml:space="preserve">recommendations for action by policymakers, employers, and advocates to strengthen existing paid leave programs and to advise development of a disability-inclusive national paid family and medical leave policy. Roughly one in five Americans currently live with a disability, and roughly </w:t>
      </w:r>
      <w:r w:rsidR="003446D3" w:rsidRPr="00B57AFE">
        <w:rPr>
          <w:rFonts w:ascii="Arial" w:hAnsi="Arial" w:cs="Arial"/>
          <w:sz w:val="24"/>
          <w:szCs w:val="24"/>
        </w:rPr>
        <w:t xml:space="preserve">one in four </w:t>
      </w:r>
      <w:r w:rsidRPr="00B57AFE">
        <w:rPr>
          <w:rFonts w:ascii="Arial" w:hAnsi="Arial" w:cs="Arial"/>
          <w:sz w:val="24"/>
          <w:szCs w:val="24"/>
        </w:rPr>
        <w:t xml:space="preserve">households include a child, adult, or senior with a disability. Inclusive paid leave policies will not only benefit people with disabilities and their families but will </w:t>
      </w:r>
      <w:r w:rsidR="00ED7F91" w:rsidRPr="00B57AFE">
        <w:rPr>
          <w:rFonts w:ascii="Arial" w:hAnsi="Arial" w:cs="Arial"/>
          <w:sz w:val="24"/>
          <w:szCs w:val="24"/>
        </w:rPr>
        <w:t xml:space="preserve">also </w:t>
      </w:r>
      <w:r w:rsidRPr="00B57AFE">
        <w:rPr>
          <w:rFonts w:ascii="Arial" w:hAnsi="Arial" w:cs="Arial"/>
          <w:sz w:val="24"/>
          <w:szCs w:val="24"/>
        </w:rPr>
        <w:t>foster programs that are effective for all workers.</w:t>
      </w:r>
    </w:p>
    <w:p w14:paraId="107E2FBB" w14:textId="77777777" w:rsidR="006A3487" w:rsidRPr="00B57AFE" w:rsidRDefault="006A3487" w:rsidP="00B57AFE">
      <w:pPr>
        <w:spacing w:after="0" w:line="360" w:lineRule="auto"/>
        <w:rPr>
          <w:rFonts w:ascii="Arial" w:hAnsi="Arial" w:cs="Arial"/>
          <w:sz w:val="24"/>
          <w:szCs w:val="24"/>
        </w:rPr>
      </w:pPr>
    </w:p>
    <w:tbl>
      <w:tblPr>
        <w:tblW w:w="9360" w:type="dxa"/>
        <w:tblInd w:w="108" w:type="dxa"/>
        <w:tblLook w:val="04A0" w:firstRow="1" w:lastRow="0" w:firstColumn="1" w:lastColumn="0" w:noHBand="0" w:noVBand="1"/>
      </w:tblPr>
      <w:tblGrid>
        <w:gridCol w:w="2743"/>
        <w:gridCol w:w="6617"/>
      </w:tblGrid>
      <w:tr w:rsidR="006A3487" w:rsidRPr="00B57AFE" w14:paraId="017C8C65" w14:textId="77777777" w:rsidTr="00F92C56">
        <w:trPr>
          <w:trHeight w:val="269"/>
        </w:trPr>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E7917" w14:textId="77777777" w:rsidR="006A3487" w:rsidRPr="00B57AFE" w:rsidRDefault="006A3487"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Recommendations for policymakers</w:t>
            </w:r>
          </w:p>
        </w:tc>
        <w:tc>
          <w:tcPr>
            <w:tcW w:w="7200" w:type="dxa"/>
            <w:tcBorders>
              <w:top w:val="single" w:sz="4" w:space="0" w:color="auto"/>
              <w:left w:val="nil"/>
              <w:bottom w:val="single" w:sz="4" w:space="0" w:color="auto"/>
              <w:right w:val="single" w:sz="4" w:space="0" w:color="auto"/>
            </w:tcBorders>
            <w:shd w:val="clear" w:color="auto" w:fill="auto"/>
            <w:vAlign w:val="bottom"/>
            <w:hideMark/>
          </w:tcPr>
          <w:p w14:paraId="16882EEA" w14:textId="6E459615"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Create a </w:t>
            </w:r>
            <w:r w:rsidR="00374969" w:rsidRPr="00B57AFE">
              <w:rPr>
                <w:rFonts w:ascii="Arial" w:eastAsia="Times New Roman" w:hAnsi="Arial" w:cs="Arial"/>
                <w:color w:val="000000"/>
                <w:sz w:val="24"/>
                <w:szCs w:val="24"/>
              </w:rPr>
              <w:t xml:space="preserve">comprehensive, inclusive </w:t>
            </w:r>
            <w:r w:rsidRPr="00B57AFE">
              <w:rPr>
                <w:rFonts w:ascii="Arial" w:eastAsia="Times New Roman" w:hAnsi="Arial" w:cs="Arial"/>
                <w:color w:val="000000"/>
                <w:sz w:val="24"/>
                <w:szCs w:val="24"/>
              </w:rPr>
              <w:t>national paid leave program</w:t>
            </w:r>
            <w:r w:rsidR="00D50E5E" w:rsidRPr="00B57AFE">
              <w:rPr>
                <w:rFonts w:ascii="Arial" w:eastAsia="Times New Roman" w:hAnsi="Arial" w:cs="Arial"/>
                <w:color w:val="000000"/>
                <w:sz w:val="24"/>
                <w:szCs w:val="24"/>
              </w:rPr>
              <w:t>.</w:t>
            </w:r>
          </w:p>
        </w:tc>
      </w:tr>
      <w:tr w:rsidR="006A3487" w:rsidRPr="00B57AFE" w14:paraId="75BF6BFB" w14:textId="77777777" w:rsidTr="00F92C56">
        <w:trPr>
          <w:trHeight w:val="269"/>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2222B9D0"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293F201B" w14:textId="026A06AB"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Provide job protection for paid leave</w:t>
            </w:r>
            <w:r w:rsidR="00374969" w:rsidRPr="00B57AFE">
              <w:rPr>
                <w:rFonts w:ascii="Arial" w:eastAsia="Times New Roman" w:hAnsi="Arial" w:cs="Arial"/>
                <w:color w:val="000000"/>
                <w:sz w:val="24"/>
                <w:szCs w:val="24"/>
              </w:rPr>
              <w:t xml:space="preserve"> programs</w:t>
            </w:r>
            <w:r w:rsidR="00D50E5E" w:rsidRPr="00B57AFE">
              <w:rPr>
                <w:rFonts w:ascii="Arial" w:eastAsia="Times New Roman" w:hAnsi="Arial" w:cs="Arial"/>
                <w:color w:val="000000"/>
                <w:sz w:val="24"/>
                <w:szCs w:val="24"/>
              </w:rPr>
              <w:t>.</w:t>
            </w:r>
          </w:p>
        </w:tc>
      </w:tr>
      <w:tr w:rsidR="006A3487" w:rsidRPr="00B57AFE" w14:paraId="098EAA55" w14:textId="77777777" w:rsidTr="00F92C56">
        <w:trPr>
          <w:trHeight w:val="269"/>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4B9E7F45"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1A855EB3" w14:textId="72AF9CDD"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Include anti-retaliatory provisions</w:t>
            </w:r>
            <w:r w:rsidR="00D50E5E" w:rsidRPr="00B57AFE">
              <w:rPr>
                <w:rFonts w:ascii="Arial" w:eastAsia="Times New Roman" w:hAnsi="Arial" w:cs="Arial"/>
                <w:color w:val="000000"/>
                <w:sz w:val="24"/>
                <w:szCs w:val="24"/>
              </w:rPr>
              <w:t>.</w:t>
            </w:r>
          </w:p>
        </w:tc>
      </w:tr>
      <w:tr w:rsidR="006A3487" w:rsidRPr="00B57AFE" w14:paraId="57694C3D" w14:textId="77777777" w:rsidTr="00F92C56">
        <w:trPr>
          <w:trHeight w:val="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41294649"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677A3C54" w14:textId="5621B3DC"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Ensure </w:t>
            </w:r>
            <w:proofErr w:type="gramStart"/>
            <w:r w:rsidRPr="00B57AFE">
              <w:rPr>
                <w:rFonts w:ascii="Arial" w:eastAsia="Times New Roman" w:hAnsi="Arial" w:cs="Arial"/>
                <w:color w:val="000000"/>
                <w:sz w:val="24"/>
                <w:szCs w:val="24"/>
              </w:rPr>
              <w:t>sufficient</w:t>
            </w:r>
            <w:proofErr w:type="gramEnd"/>
            <w:r w:rsidRPr="00B57AFE">
              <w:rPr>
                <w:rFonts w:ascii="Arial" w:eastAsia="Times New Roman" w:hAnsi="Arial" w:cs="Arial"/>
                <w:color w:val="000000"/>
                <w:sz w:val="24"/>
                <w:szCs w:val="24"/>
              </w:rPr>
              <w:t xml:space="preserve"> wage replacement and maximum benefits</w:t>
            </w:r>
            <w:r w:rsidR="00D50E5E" w:rsidRPr="00B57AFE">
              <w:rPr>
                <w:rFonts w:ascii="Arial" w:eastAsia="Times New Roman" w:hAnsi="Arial" w:cs="Arial"/>
                <w:color w:val="000000"/>
                <w:sz w:val="24"/>
                <w:szCs w:val="24"/>
              </w:rPr>
              <w:t>.</w:t>
            </w:r>
          </w:p>
        </w:tc>
      </w:tr>
      <w:tr w:rsidR="006A3487" w:rsidRPr="00B57AFE" w14:paraId="0095EC71" w14:textId="77777777" w:rsidTr="00F92C56">
        <w:trPr>
          <w:trHeight w:val="1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7D9EA54F"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4A38D025" w14:textId="560FC6E8"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Provide an inclusive defin</w:t>
            </w:r>
            <w:r w:rsidR="00B74CA9" w:rsidRPr="00B57AFE">
              <w:rPr>
                <w:rFonts w:ascii="Arial" w:eastAsia="Times New Roman" w:hAnsi="Arial" w:cs="Arial"/>
                <w:color w:val="000000"/>
                <w:sz w:val="24"/>
                <w:szCs w:val="24"/>
              </w:rPr>
              <w:t>i</w:t>
            </w:r>
            <w:r w:rsidRPr="00B57AFE">
              <w:rPr>
                <w:rFonts w:ascii="Arial" w:eastAsia="Times New Roman" w:hAnsi="Arial" w:cs="Arial"/>
                <w:color w:val="000000"/>
                <w:sz w:val="24"/>
                <w:szCs w:val="24"/>
              </w:rPr>
              <w:t>tion of covered family</w:t>
            </w:r>
            <w:r w:rsidR="00D50E5E" w:rsidRPr="00B57AFE">
              <w:rPr>
                <w:rFonts w:ascii="Arial" w:eastAsia="Times New Roman" w:hAnsi="Arial" w:cs="Arial"/>
                <w:color w:val="000000"/>
                <w:sz w:val="24"/>
                <w:szCs w:val="24"/>
              </w:rPr>
              <w:t>.</w:t>
            </w:r>
          </w:p>
        </w:tc>
      </w:tr>
      <w:tr w:rsidR="006A3487" w:rsidRPr="00B57AFE" w14:paraId="05E65996" w14:textId="77777777" w:rsidTr="00F92C56">
        <w:trPr>
          <w:trHeight w:val="152"/>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129C6C17"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15EB7B50" w14:textId="364EA4B3"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Ensure that application processes are as simple as possible for all parties</w:t>
            </w:r>
            <w:r w:rsidR="00D50E5E" w:rsidRPr="00B57AFE">
              <w:rPr>
                <w:rFonts w:ascii="Arial" w:eastAsia="Times New Roman" w:hAnsi="Arial" w:cs="Arial"/>
                <w:color w:val="000000"/>
                <w:sz w:val="24"/>
                <w:szCs w:val="24"/>
              </w:rPr>
              <w:t>.</w:t>
            </w:r>
          </w:p>
        </w:tc>
      </w:tr>
      <w:tr w:rsidR="006A3487" w:rsidRPr="00B57AFE" w14:paraId="5EDC0136" w14:textId="77777777" w:rsidTr="00F92C56">
        <w:trPr>
          <w:trHeight w:val="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71077D15"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47568FEB" w14:textId="388E6E0B"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Cover self-employed and public employees</w:t>
            </w:r>
            <w:r w:rsidR="00374969" w:rsidRPr="00B57AFE">
              <w:rPr>
                <w:rFonts w:ascii="Arial" w:eastAsia="Times New Roman" w:hAnsi="Arial" w:cs="Arial"/>
                <w:color w:val="000000"/>
                <w:sz w:val="24"/>
                <w:szCs w:val="24"/>
              </w:rPr>
              <w:t xml:space="preserve"> in paid leave programs</w:t>
            </w:r>
            <w:r w:rsidR="00D50E5E" w:rsidRPr="00B57AFE">
              <w:rPr>
                <w:rFonts w:ascii="Arial" w:eastAsia="Times New Roman" w:hAnsi="Arial" w:cs="Arial"/>
                <w:color w:val="000000"/>
                <w:sz w:val="24"/>
                <w:szCs w:val="24"/>
              </w:rPr>
              <w:t>.</w:t>
            </w:r>
            <w:r w:rsidRPr="00B57AFE">
              <w:rPr>
                <w:rFonts w:ascii="Arial" w:eastAsia="Times New Roman" w:hAnsi="Arial" w:cs="Arial"/>
                <w:color w:val="000000"/>
                <w:sz w:val="24"/>
                <w:szCs w:val="24"/>
              </w:rPr>
              <w:t xml:space="preserve"> </w:t>
            </w:r>
          </w:p>
        </w:tc>
      </w:tr>
      <w:tr w:rsidR="006A3487" w:rsidRPr="00B57AFE" w14:paraId="1058F88C" w14:textId="77777777" w:rsidTr="00F92C56">
        <w:trPr>
          <w:trHeight w:val="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39276276"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36F92DA6" w14:textId="674C2059"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Allow for hourly leave under all paid leave programs</w:t>
            </w:r>
            <w:r w:rsidR="00D50E5E" w:rsidRPr="00B57AFE">
              <w:rPr>
                <w:rFonts w:ascii="Arial" w:eastAsia="Times New Roman" w:hAnsi="Arial" w:cs="Arial"/>
                <w:color w:val="000000"/>
                <w:sz w:val="24"/>
                <w:szCs w:val="24"/>
              </w:rPr>
              <w:t>.</w:t>
            </w:r>
          </w:p>
        </w:tc>
      </w:tr>
      <w:tr w:rsidR="006A3487" w:rsidRPr="00B57AFE" w14:paraId="2F8B4B58" w14:textId="77777777" w:rsidTr="00F92C56">
        <w:trPr>
          <w:trHeight w:val="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4043D206"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04DD0EBE" w14:textId="6E81F2B6"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Provide an adequate amount of leave time</w:t>
            </w:r>
            <w:r w:rsidR="00D50E5E" w:rsidRPr="00B57AFE">
              <w:rPr>
                <w:rFonts w:ascii="Arial" w:eastAsia="Times New Roman" w:hAnsi="Arial" w:cs="Arial"/>
                <w:color w:val="000000"/>
                <w:sz w:val="24"/>
                <w:szCs w:val="24"/>
              </w:rPr>
              <w:t>.</w:t>
            </w:r>
          </w:p>
        </w:tc>
      </w:tr>
      <w:tr w:rsidR="006A3487" w:rsidRPr="00B57AFE" w14:paraId="64868006" w14:textId="77777777" w:rsidTr="00F92C56">
        <w:trPr>
          <w:trHeight w:val="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0DD62AEA"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6C391278" w14:textId="4B205E03"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Ensure that covered reasons for </w:t>
            </w:r>
            <w:r w:rsidR="00374969" w:rsidRPr="00B57AFE">
              <w:rPr>
                <w:rFonts w:ascii="Arial" w:eastAsia="Times New Roman" w:hAnsi="Arial" w:cs="Arial"/>
                <w:color w:val="000000"/>
                <w:sz w:val="24"/>
                <w:szCs w:val="24"/>
              </w:rPr>
              <w:t xml:space="preserve">taking paid </w:t>
            </w:r>
            <w:r w:rsidRPr="00B57AFE">
              <w:rPr>
                <w:rFonts w:ascii="Arial" w:eastAsia="Times New Roman" w:hAnsi="Arial" w:cs="Arial"/>
                <w:color w:val="000000"/>
                <w:sz w:val="24"/>
                <w:szCs w:val="24"/>
              </w:rPr>
              <w:t>leave reflect the needs of people with disabilities and their families</w:t>
            </w:r>
            <w:r w:rsidR="00D50E5E" w:rsidRPr="00B57AFE">
              <w:rPr>
                <w:rFonts w:ascii="Arial" w:eastAsia="Times New Roman" w:hAnsi="Arial" w:cs="Arial"/>
                <w:color w:val="000000"/>
                <w:sz w:val="24"/>
                <w:szCs w:val="24"/>
              </w:rPr>
              <w:t>.</w:t>
            </w:r>
          </w:p>
        </w:tc>
      </w:tr>
      <w:tr w:rsidR="006A3487" w:rsidRPr="00B57AFE" w14:paraId="1B11ECC1" w14:textId="77777777" w:rsidTr="00F92C56">
        <w:trPr>
          <w:trHeight w:val="7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16EA5EE4"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38471C35" w14:textId="3584A377"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Invest in outreach and education campaigns</w:t>
            </w:r>
            <w:r w:rsidR="00D50E5E" w:rsidRPr="00B57AFE">
              <w:rPr>
                <w:rFonts w:ascii="Arial" w:eastAsia="Times New Roman" w:hAnsi="Arial" w:cs="Arial"/>
                <w:color w:val="000000"/>
                <w:sz w:val="24"/>
                <w:szCs w:val="24"/>
              </w:rPr>
              <w:t>.</w:t>
            </w:r>
          </w:p>
        </w:tc>
      </w:tr>
      <w:tr w:rsidR="006A3487" w:rsidRPr="00B57AFE" w14:paraId="68369316" w14:textId="77777777" w:rsidTr="00F92C56">
        <w:trPr>
          <w:trHeight w:val="107"/>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19B4773D"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3B4F31CF" w14:textId="33C3648B"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Ensure adequate resources for paid leave </w:t>
            </w:r>
            <w:r w:rsidR="00374969" w:rsidRPr="00B57AFE">
              <w:rPr>
                <w:rFonts w:ascii="Arial" w:eastAsia="Times New Roman" w:hAnsi="Arial" w:cs="Arial"/>
                <w:color w:val="000000"/>
                <w:sz w:val="24"/>
                <w:szCs w:val="24"/>
              </w:rPr>
              <w:t xml:space="preserve">insurance </w:t>
            </w:r>
            <w:r w:rsidRPr="00B57AFE">
              <w:rPr>
                <w:rFonts w:ascii="Arial" w:eastAsia="Times New Roman" w:hAnsi="Arial" w:cs="Arial"/>
                <w:color w:val="000000"/>
                <w:sz w:val="24"/>
                <w:szCs w:val="24"/>
              </w:rPr>
              <w:t>programs</w:t>
            </w:r>
            <w:r w:rsidR="00D50E5E" w:rsidRPr="00B57AFE">
              <w:rPr>
                <w:rFonts w:ascii="Arial" w:eastAsia="Times New Roman" w:hAnsi="Arial" w:cs="Arial"/>
                <w:color w:val="000000"/>
                <w:sz w:val="24"/>
                <w:szCs w:val="24"/>
              </w:rPr>
              <w:t>.</w:t>
            </w:r>
          </w:p>
        </w:tc>
      </w:tr>
      <w:tr w:rsidR="006A3487" w:rsidRPr="00B57AFE" w14:paraId="0FA01447" w14:textId="77777777" w:rsidTr="00F92C56">
        <w:trPr>
          <w:trHeight w:val="70"/>
        </w:trPr>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14:paraId="10B59860" w14:textId="77777777" w:rsidR="006A3487" w:rsidRPr="00B57AFE" w:rsidRDefault="006A3487"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lastRenderedPageBreak/>
              <w:t>Recommendations for employers</w:t>
            </w:r>
          </w:p>
        </w:tc>
        <w:tc>
          <w:tcPr>
            <w:tcW w:w="7200" w:type="dxa"/>
            <w:tcBorders>
              <w:top w:val="nil"/>
              <w:left w:val="nil"/>
              <w:bottom w:val="single" w:sz="4" w:space="0" w:color="auto"/>
              <w:right w:val="single" w:sz="4" w:space="0" w:color="auto"/>
            </w:tcBorders>
            <w:shd w:val="clear" w:color="auto" w:fill="auto"/>
            <w:vAlign w:val="bottom"/>
            <w:hideMark/>
          </w:tcPr>
          <w:p w14:paraId="21A34523" w14:textId="0F45CDC3"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Inform all employees regularly about available leave programs</w:t>
            </w:r>
            <w:r w:rsidR="00D50E5E" w:rsidRPr="00B57AFE">
              <w:rPr>
                <w:rFonts w:ascii="Arial" w:eastAsia="Times New Roman" w:hAnsi="Arial" w:cs="Arial"/>
                <w:color w:val="000000"/>
                <w:sz w:val="24"/>
                <w:szCs w:val="24"/>
              </w:rPr>
              <w:t>.</w:t>
            </w:r>
          </w:p>
        </w:tc>
      </w:tr>
      <w:tr w:rsidR="006A3487" w:rsidRPr="00B57AFE" w14:paraId="042601CB" w14:textId="77777777" w:rsidTr="00F92C56">
        <w:trPr>
          <w:trHeight w:val="70"/>
        </w:trPr>
        <w:tc>
          <w:tcPr>
            <w:tcW w:w="2790" w:type="dxa"/>
            <w:vMerge/>
            <w:tcBorders>
              <w:top w:val="nil"/>
              <w:left w:val="single" w:sz="4" w:space="0" w:color="auto"/>
              <w:bottom w:val="single" w:sz="4" w:space="0" w:color="auto"/>
              <w:right w:val="single" w:sz="4" w:space="0" w:color="auto"/>
            </w:tcBorders>
            <w:vAlign w:val="center"/>
            <w:hideMark/>
          </w:tcPr>
          <w:p w14:paraId="0B36A2FD"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4A178A6B" w14:textId="4CF9C03D"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Implement a documented process for leave</w:t>
            </w:r>
            <w:r w:rsidR="00C40E9D" w:rsidRPr="00B57AFE">
              <w:rPr>
                <w:rFonts w:ascii="Arial" w:eastAsia="Times New Roman" w:hAnsi="Arial" w:cs="Arial"/>
                <w:color w:val="000000"/>
                <w:sz w:val="24"/>
                <w:szCs w:val="24"/>
              </w:rPr>
              <w:t>-</w:t>
            </w:r>
            <w:r w:rsidRPr="00B57AFE">
              <w:rPr>
                <w:rFonts w:ascii="Arial" w:eastAsia="Times New Roman" w:hAnsi="Arial" w:cs="Arial"/>
                <w:color w:val="000000"/>
                <w:sz w:val="24"/>
                <w:szCs w:val="24"/>
              </w:rPr>
              <w:t>taking</w:t>
            </w:r>
            <w:r w:rsidR="00D50E5E" w:rsidRPr="00B57AFE">
              <w:rPr>
                <w:rFonts w:ascii="Arial" w:eastAsia="Times New Roman" w:hAnsi="Arial" w:cs="Arial"/>
                <w:color w:val="000000"/>
                <w:sz w:val="24"/>
                <w:szCs w:val="24"/>
              </w:rPr>
              <w:t>.</w:t>
            </w:r>
          </w:p>
        </w:tc>
      </w:tr>
      <w:tr w:rsidR="006A3487" w:rsidRPr="00B57AFE" w14:paraId="07FB4B40" w14:textId="77777777" w:rsidTr="00F92C56">
        <w:trPr>
          <w:trHeight w:val="70"/>
        </w:trPr>
        <w:tc>
          <w:tcPr>
            <w:tcW w:w="2790" w:type="dxa"/>
            <w:vMerge/>
            <w:tcBorders>
              <w:top w:val="nil"/>
              <w:left w:val="single" w:sz="4" w:space="0" w:color="auto"/>
              <w:bottom w:val="single" w:sz="4" w:space="0" w:color="auto"/>
              <w:right w:val="single" w:sz="4" w:space="0" w:color="auto"/>
            </w:tcBorders>
            <w:vAlign w:val="center"/>
            <w:hideMark/>
          </w:tcPr>
          <w:p w14:paraId="411F70D5"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6E387C09" w14:textId="2AC20EC4"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Allow for flexible use of employer-provided time</w:t>
            </w:r>
            <w:r w:rsidR="00D50E5E" w:rsidRPr="00B57AFE">
              <w:rPr>
                <w:rFonts w:ascii="Arial" w:eastAsia="Times New Roman" w:hAnsi="Arial" w:cs="Arial"/>
                <w:color w:val="000000"/>
                <w:sz w:val="24"/>
                <w:szCs w:val="24"/>
              </w:rPr>
              <w:t>.</w:t>
            </w:r>
          </w:p>
        </w:tc>
      </w:tr>
      <w:tr w:rsidR="006A3487" w:rsidRPr="00B57AFE" w14:paraId="200881E3" w14:textId="77777777" w:rsidTr="00F92C56">
        <w:trPr>
          <w:trHeight w:val="70"/>
        </w:trPr>
        <w:tc>
          <w:tcPr>
            <w:tcW w:w="2790" w:type="dxa"/>
            <w:vMerge/>
            <w:tcBorders>
              <w:top w:val="nil"/>
              <w:left w:val="single" w:sz="4" w:space="0" w:color="auto"/>
              <w:bottom w:val="single" w:sz="4" w:space="0" w:color="auto"/>
              <w:right w:val="single" w:sz="4" w:space="0" w:color="auto"/>
            </w:tcBorders>
            <w:vAlign w:val="center"/>
            <w:hideMark/>
          </w:tcPr>
          <w:p w14:paraId="4E8291F8"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0226A805" w14:textId="32415E28"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Allow for flexible work schedules and remote working options</w:t>
            </w:r>
            <w:r w:rsidR="00A81F25" w:rsidRPr="00B57AFE">
              <w:rPr>
                <w:rFonts w:ascii="Arial" w:eastAsia="Times New Roman" w:hAnsi="Arial" w:cs="Arial"/>
                <w:color w:val="000000"/>
                <w:sz w:val="24"/>
                <w:szCs w:val="24"/>
              </w:rPr>
              <w:t>, when possible</w:t>
            </w:r>
            <w:r w:rsidR="00D50E5E" w:rsidRPr="00B57AFE">
              <w:rPr>
                <w:rFonts w:ascii="Arial" w:eastAsia="Times New Roman" w:hAnsi="Arial" w:cs="Arial"/>
                <w:color w:val="000000"/>
                <w:sz w:val="24"/>
                <w:szCs w:val="24"/>
              </w:rPr>
              <w:t>.</w:t>
            </w:r>
          </w:p>
        </w:tc>
      </w:tr>
      <w:tr w:rsidR="006A3487" w:rsidRPr="00B57AFE" w14:paraId="5F294634" w14:textId="77777777" w:rsidTr="00F92C56">
        <w:trPr>
          <w:trHeight w:val="242"/>
        </w:trPr>
        <w:tc>
          <w:tcPr>
            <w:tcW w:w="2790" w:type="dxa"/>
            <w:vMerge/>
            <w:tcBorders>
              <w:top w:val="nil"/>
              <w:left w:val="single" w:sz="4" w:space="0" w:color="auto"/>
              <w:bottom w:val="single" w:sz="4" w:space="0" w:color="auto"/>
              <w:right w:val="single" w:sz="4" w:space="0" w:color="auto"/>
            </w:tcBorders>
            <w:vAlign w:val="center"/>
            <w:hideMark/>
          </w:tcPr>
          <w:p w14:paraId="016BB28B"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1BAD3725" w14:textId="01DF809A" w:rsidR="006A3487" w:rsidRPr="00B57AFE" w:rsidRDefault="00A81F25"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F</w:t>
            </w:r>
            <w:r w:rsidR="006A3487" w:rsidRPr="00B57AFE">
              <w:rPr>
                <w:rFonts w:ascii="Arial" w:eastAsia="Times New Roman" w:hAnsi="Arial" w:cs="Arial"/>
                <w:color w:val="000000"/>
                <w:sz w:val="24"/>
                <w:szCs w:val="24"/>
              </w:rPr>
              <w:t>oster an inclusive work environment</w:t>
            </w:r>
            <w:r w:rsidR="00D50E5E" w:rsidRPr="00B57AFE">
              <w:rPr>
                <w:rFonts w:ascii="Arial" w:eastAsia="Times New Roman" w:hAnsi="Arial" w:cs="Arial"/>
                <w:color w:val="000000"/>
                <w:sz w:val="24"/>
                <w:szCs w:val="24"/>
              </w:rPr>
              <w:t>.</w:t>
            </w:r>
          </w:p>
        </w:tc>
      </w:tr>
      <w:tr w:rsidR="006A3487" w:rsidRPr="00B57AFE" w14:paraId="640664B9" w14:textId="77777777" w:rsidTr="00F92C56">
        <w:trPr>
          <w:trHeight w:val="70"/>
        </w:trPr>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14:paraId="4D773456" w14:textId="77777777" w:rsidR="006A3487" w:rsidRPr="00B57AFE" w:rsidRDefault="006A3487"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Recommendations for advocates</w:t>
            </w:r>
          </w:p>
        </w:tc>
        <w:tc>
          <w:tcPr>
            <w:tcW w:w="7200" w:type="dxa"/>
            <w:tcBorders>
              <w:top w:val="nil"/>
              <w:left w:val="nil"/>
              <w:bottom w:val="single" w:sz="4" w:space="0" w:color="auto"/>
              <w:right w:val="single" w:sz="4" w:space="0" w:color="auto"/>
            </w:tcBorders>
            <w:shd w:val="clear" w:color="auto" w:fill="auto"/>
            <w:vAlign w:val="bottom"/>
            <w:hideMark/>
          </w:tcPr>
          <w:p w14:paraId="711F9790" w14:textId="2450B3E3"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Conduct outreach to health care providers</w:t>
            </w:r>
            <w:r w:rsidR="00D50E5E" w:rsidRPr="00B57AFE">
              <w:rPr>
                <w:rFonts w:ascii="Arial" w:eastAsia="Times New Roman" w:hAnsi="Arial" w:cs="Arial"/>
                <w:color w:val="000000"/>
                <w:sz w:val="24"/>
                <w:szCs w:val="24"/>
              </w:rPr>
              <w:t>.</w:t>
            </w:r>
          </w:p>
        </w:tc>
      </w:tr>
      <w:tr w:rsidR="006A3487" w:rsidRPr="00B57AFE" w14:paraId="7E91D5DE" w14:textId="77777777" w:rsidTr="00F92C56">
        <w:trPr>
          <w:trHeight w:val="70"/>
        </w:trPr>
        <w:tc>
          <w:tcPr>
            <w:tcW w:w="2790" w:type="dxa"/>
            <w:vMerge/>
            <w:tcBorders>
              <w:top w:val="nil"/>
              <w:left w:val="single" w:sz="4" w:space="0" w:color="auto"/>
              <w:bottom w:val="single" w:sz="4" w:space="0" w:color="auto"/>
              <w:right w:val="single" w:sz="4" w:space="0" w:color="auto"/>
            </w:tcBorders>
            <w:vAlign w:val="center"/>
            <w:hideMark/>
          </w:tcPr>
          <w:p w14:paraId="6452FF52"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5F19DF21" w14:textId="4711C921"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U</w:t>
            </w:r>
            <w:r w:rsidR="00A21EEF" w:rsidRPr="00B57AFE">
              <w:rPr>
                <w:rFonts w:ascii="Arial" w:eastAsia="Times New Roman" w:hAnsi="Arial" w:cs="Arial"/>
                <w:color w:val="000000"/>
                <w:sz w:val="24"/>
                <w:szCs w:val="24"/>
              </w:rPr>
              <w:t>se</w:t>
            </w:r>
            <w:r w:rsidRPr="00B57AFE">
              <w:rPr>
                <w:rFonts w:ascii="Arial" w:eastAsia="Times New Roman" w:hAnsi="Arial" w:cs="Arial"/>
                <w:color w:val="000000"/>
                <w:sz w:val="24"/>
                <w:szCs w:val="24"/>
              </w:rPr>
              <w:t xml:space="preserve"> online communities for outreach and education</w:t>
            </w:r>
            <w:r w:rsidR="00D50E5E" w:rsidRPr="00B57AFE">
              <w:rPr>
                <w:rFonts w:ascii="Arial" w:eastAsia="Times New Roman" w:hAnsi="Arial" w:cs="Arial"/>
                <w:color w:val="000000"/>
                <w:sz w:val="24"/>
                <w:szCs w:val="24"/>
              </w:rPr>
              <w:t>.</w:t>
            </w:r>
          </w:p>
        </w:tc>
      </w:tr>
      <w:tr w:rsidR="006A3487" w:rsidRPr="00B57AFE" w14:paraId="575D58CD" w14:textId="77777777" w:rsidTr="00F92C56">
        <w:trPr>
          <w:trHeight w:val="70"/>
        </w:trPr>
        <w:tc>
          <w:tcPr>
            <w:tcW w:w="2790" w:type="dxa"/>
            <w:vMerge/>
            <w:tcBorders>
              <w:top w:val="nil"/>
              <w:left w:val="single" w:sz="4" w:space="0" w:color="auto"/>
              <w:bottom w:val="single" w:sz="4" w:space="0" w:color="auto"/>
              <w:right w:val="single" w:sz="4" w:space="0" w:color="auto"/>
            </w:tcBorders>
            <w:vAlign w:val="center"/>
            <w:hideMark/>
          </w:tcPr>
          <w:p w14:paraId="3BC6A088"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4E09570C" w14:textId="37D6F3C7" w:rsidR="006A3487" w:rsidRPr="00B57AFE" w:rsidRDefault="006A3487" w:rsidP="00B57AFE">
            <w:pPr>
              <w:spacing w:after="0" w:line="360" w:lineRule="auto"/>
              <w:rPr>
                <w:rFonts w:ascii="Arial" w:eastAsia="Times New Roman" w:hAnsi="Arial" w:cs="Arial"/>
                <w:color w:val="000000"/>
                <w:sz w:val="24"/>
                <w:szCs w:val="24"/>
              </w:rPr>
            </w:pPr>
            <w:bookmarkStart w:id="0" w:name="RANGE!B20"/>
            <w:r w:rsidRPr="00B57AFE">
              <w:rPr>
                <w:rFonts w:ascii="Arial" w:eastAsia="Times New Roman" w:hAnsi="Arial" w:cs="Arial"/>
                <w:color w:val="000000"/>
                <w:sz w:val="24"/>
                <w:szCs w:val="24"/>
              </w:rPr>
              <w:t>Coordinate with service and advocacy organizations</w:t>
            </w:r>
            <w:bookmarkEnd w:id="0"/>
            <w:r w:rsidR="00D50E5E" w:rsidRPr="00B57AFE">
              <w:rPr>
                <w:rFonts w:ascii="Arial" w:eastAsia="Times New Roman" w:hAnsi="Arial" w:cs="Arial"/>
                <w:color w:val="000000"/>
                <w:sz w:val="24"/>
                <w:szCs w:val="24"/>
              </w:rPr>
              <w:t>.</w:t>
            </w:r>
          </w:p>
        </w:tc>
      </w:tr>
      <w:tr w:rsidR="006A3487" w:rsidRPr="00B57AFE" w14:paraId="15DF0978" w14:textId="77777777" w:rsidTr="00F92C56">
        <w:trPr>
          <w:trHeight w:val="215"/>
        </w:trPr>
        <w:tc>
          <w:tcPr>
            <w:tcW w:w="2790" w:type="dxa"/>
            <w:vMerge/>
            <w:tcBorders>
              <w:top w:val="nil"/>
              <w:left w:val="single" w:sz="4" w:space="0" w:color="auto"/>
              <w:bottom w:val="single" w:sz="4" w:space="0" w:color="auto"/>
              <w:right w:val="single" w:sz="4" w:space="0" w:color="auto"/>
            </w:tcBorders>
            <w:vAlign w:val="center"/>
            <w:hideMark/>
          </w:tcPr>
          <w:p w14:paraId="33248A76" w14:textId="77777777" w:rsidR="006A3487" w:rsidRPr="00B57AFE" w:rsidRDefault="006A3487" w:rsidP="00B57AFE">
            <w:pPr>
              <w:spacing w:after="0" w:line="360" w:lineRule="auto"/>
              <w:rPr>
                <w:rFonts w:ascii="Arial" w:eastAsia="Times New Roman" w:hAnsi="Arial" w:cs="Arial"/>
                <w:b/>
                <w:bCs/>
                <w:color w:val="000000"/>
                <w:sz w:val="24"/>
                <w:szCs w:val="24"/>
              </w:rPr>
            </w:pPr>
          </w:p>
        </w:tc>
        <w:tc>
          <w:tcPr>
            <w:tcW w:w="7200" w:type="dxa"/>
            <w:tcBorders>
              <w:top w:val="nil"/>
              <w:left w:val="nil"/>
              <w:bottom w:val="single" w:sz="4" w:space="0" w:color="auto"/>
              <w:right w:val="single" w:sz="4" w:space="0" w:color="auto"/>
            </w:tcBorders>
            <w:shd w:val="clear" w:color="auto" w:fill="auto"/>
            <w:vAlign w:val="bottom"/>
            <w:hideMark/>
          </w:tcPr>
          <w:p w14:paraId="1BE0B07A" w14:textId="4C52E293" w:rsidR="006A3487" w:rsidRPr="00B57AFE" w:rsidRDefault="006A3487"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Conduct outreach to health insurance providers</w:t>
            </w:r>
            <w:r w:rsidR="00ED7F91" w:rsidRPr="00B57AFE">
              <w:rPr>
                <w:rFonts w:ascii="Arial" w:eastAsia="Times New Roman" w:hAnsi="Arial" w:cs="Arial"/>
                <w:color w:val="000000"/>
                <w:sz w:val="24"/>
                <w:szCs w:val="24"/>
              </w:rPr>
              <w:t>,</w:t>
            </w:r>
            <w:r w:rsidRPr="00B57AFE">
              <w:rPr>
                <w:rFonts w:ascii="Arial" w:eastAsia="Times New Roman" w:hAnsi="Arial" w:cs="Arial"/>
                <w:color w:val="000000"/>
                <w:sz w:val="24"/>
                <w:szCs w:val="24"/>
              </w:rPr>
              <w:t xml:space="preserve"> including managed care organizations</w:t>
            </w:r>
            <w:r w:rsidR="00D50E5E" w:rsidRPr="00B57AFE">
              <w:rPr>
                <w:rFonts w:ascii="Arial" w:eastAsia="Times New Roman" w:hAnsi="Arial" w:cs="Arial"/>
                <w:color w:val="000000"/>
                <w:sz w:val="24"/>
                <w:szCs w:val="24"/>
              </w:rPr>
              <w:t>.</w:t>
            </w:r>
          </w:p>
        </w:tc>
      </w:tr>
    </w:tbl>
    <w:p w14:paraId="53F9C105" w14:textId="77777777" w:rsidR="006A3487" w:rsidRPr="00B57AFE" w:rsidRDefault="006A3487" w:rsidP="00B57AFE">
      <w:pPr>
        <w:spacing w:after="0" w:line="360" w:lineRule="auto"/>
        <w:rPr>
          <w:rFonts w:ascii="Arial" w:hAnsi="Arial" w:cs="Arial"/>
          <w:sz w:val="24"/>
          <w:szCs w:val="24"/>
        </w:rPr>
      </w:pPr>
    </w:p>
    <w:p w14:paraId="5BEB1003" w14:textId="77777777" w:rsidR="00976655" w:rsidRPr="00B57AFE" w:rsidRDefault="00976655" w:rsidP="00B57AFE">
      <w:pPr>
        <w:spacing w:after="0" w:line="360" w:lineRule="auto"/>
        <w:rPr>
          <w:rFonts w:ascii="Arial" w:hAnsi="Arial" w:cs="Arial"/>
          <w:sz w:val="24"/>
          <w:szCs w:val="24"/>
        </w:rPr>
      </w:pPr>
    </w:p>
    <w:p w14:paraId="10EE6E24" w14:textId="28EB94CF" w:rsidR="00976655" w:rsidRPr="00B57AFE" w:rsidRDefault="00D21019" w:rsidP="00F92C56">
      <w:pPr>
        <w:spacing w:after="0" w:line="360" w:lineRule="auto"/>
        <w:ind w:left="720" w:right="720"/>
        <w:jc w:val="center"/>
        <w:rPr>
          <w:rFonts w:ascii="Arial" w:hAnsi="Arial" w:cs="Arial"/>
          <w:sz w:val="24"/>
          <w:szCs w:val="24"/>
        </w:rPr>
      </w:pPr>
      <w:r w:rsidRPr="00B57AFE">
        <w:rPr>
          <w:rFonts w:ascii="Arial" w:hAnsi="Arial" w:cs="Arial"/>
          <w:sz w:val="24"/>
          <w:szCs w:val="24"/>
        </w:rPr>
        <w:t>“</w:t>
      </w:r>
      <w:r w:rsidR="00DB44EA" w:rsidRPr="00B57AFE">
        <w:rPr>
          <w:rFonts w:ascii="Arial" w:hAnsi="Arial" w:cs="Arial"/>
          <w:sz w:val="24"/>
          <w:szCs w:val="24"/>
        </w:rPr>
        <w:t>[Policymakers’]</w:t>
      </w:r>
      <w:r w:rsidRPr="00B57AFE">
        <w:rPr>
          <w:rFonts w:ascii="Arial" w:hAnsi="Arial" w:cs="Arial"/>
          <w:sz w:val="24"/>
          <w:szCs w:val="24"/>
        </w:rPr>
        <w:t xml:space="preserve"> best resource is disabled people </w:t>
      </w:r>
      <w:proofErr w:type="gramStart"/>
      <w:r w:rsidRPr="00B57AFE">
        <w:rPr>
          <w:rFonts w:ascii="Arial" w:hAnsi="Arial" w:cs="Arial"/>
          <w:sz w:val="24"/>
          <w:szCs w:val="24"/>
        </w:rPr>
        <w:t>ourselves</w:t>
      </w:r>
      <w:proofErr w:type="gramEnd"/>
      <w:r w:rsidRPr="00B57AFE">
        <w:rPr>
          <w:rFonts w:ascii="Arial" w:hAnsi="Arial" w:cs="Arial"/>
          <w:sz w:val="24"/>
          <w:szCs w:val="24"/>
        </w:rPr>
        <w:t>. Don’t tell us what we need. Come and ask us. The people closest to the problem are also closest to the solution. We just need the resources to make ourselves heard.” – North Carolina worker with a disability and serious health condition</w:t>
      </w:r>
    </w:p>
    <w:p w14:paraId="7C518866" w14:textId="77777777" w:rsidR="007E7450" w:rsidRPr="00B57AFE" w:rsidRDefault="007E7450" w:rsidP="00B57AFE">
      <w:pPr>
        <w:pBdr>
          <w:top w:val="nil"/>
          <w:left w:val="nil"/>
          <w:bottom w:val="nil"/>
          <w:right w:val="nil"/>
          <w:between w:val="nil"/>
        </w:pBdr>
        <w:spacing w:after="0" w:line="360" w:lineRule="auto"/>
        <w:contextualSpacing/>
        <w:rPr>
          <w:rFonts w:ascii="Arial" w:eastAsia="Calibri" w:hAnsi="Arial" w:cs="Arial"/>
          <w:b/>
          <w:bCs/>
          <w:color w:val="000000"/>
          <w:sz w:val="24"/>
          <w:szCs w:val="24"/>
        </w:rPr>
      </w:pPr>
    </w:p>
    <w:p w14:paraId="0CAFF7DA" w14:textId="77777777" w:rsidR="0061738C" w:rsidRPr="00B57AFE" w:rsidRDefault="0061738C" w:rsidP="00B57AFE">
      <w:pPr>
        <w:spacing w:after="0" w:line="360" w:lineRule="auto"/>
        <w:rPr>
          <w:rFonts w:ascii="Arial" w:eastAsia="Calibri" w:hAnsi="Arial" w:cs="Arial"/>
          <w:b/>
          <w:bCs/>
          <w:color w:val="000000"/>
          <w:sz w:val="24"/>
          <w:szCs w:val="24"/>
        </w:rPr>
      </w:pPr>
      <w:r w:rsidRPr="00B57AFE">
        <w:rPr>
          <w:rFonts w:ascii="Arial" w:eastAsia="Calibri" w:hAnsi="Arial" w:cs="Arial"/>
          <w:b/>
          <w:bCs/>
          <w:color w:val="000000"/>
          <w:sz w:val="24"/>
          <w:szCs w:val="24"/>
        </w:rPr>
        <w:br w:type="page"/>
      </w:r>
    </w:p>
    <w:p w14:paraId="3E5A5689" w14:textId="231C1319" w:rsidR="000F40B0" w:rsidRPr="004D4FAD" w:rsidRDefault="0061738C" w:rsidP="004D4FAD">
      <w:pPr>
        <w:pBdr>
          <w:top w:val="nil"/>
          <w:left w:val="nil"/>
          <w:bottom w:val="nil"/>
          <w:right w:val="nil"/>
          <w:between w:val="nil"/>
        </w:pBdr>
        <w:spacing w:after="0" w:line="360" w:lineRule="auto"/>
        <w:contextualSpacing/>
        <w:jc w:val="center"/>
        <w:rPr>
          <w:rFonts w:ascii="Arial" w:eastAsia="Calibri" w:hAnsi="Arial" w:cs="Arial"/>
          <w:b/>
          <w:bCs/>
          <w:color w:val="000000"/>
          <w:sz w:val="24"/>
          <w:szCs w:val="24"/>
        </w:rPr>
      </w:pPr>
      <w:r w:rsidRPr="00912539">
        <w:rPr>
          <w:rFonts w:ascii="Arial" w:eastAsia="Calibri" w:hAnsi="Arial" w:cs="Arial"/>
          <w:b/>
          <w:bCs/>
          <w:color w:val="000000"/>
          <w:sz w:val="24"/>
          <w:szCs w:val="24"/>
        </w:rPr>
        <w:lastRenderedPageBreak/>
        <w:t>FULL REPORT</w:t>
      </w:r>
      <w:r w:rsidR="00912539">
        <w:rPr>
          <w:rFonts w:ascii="Arial" w:eastAsia="Calibri" w:hAnsi="Arial" w:cs="Arial"/>
          <w:b/>
          <w:bCs/>
          <w:color w:val="000000"/>
          <w:sz w:val="24"/>
          <w:szCs w:val="24"/>
        </w:rPr>
        <w:t xml:space="preserve">: </w:t>
      </w:r>
      <w:r w:rsidR="004D4FAD" w:rsidRPr="004D4FAD">
        <w:rPr>
          <w:rFonts w:ascii="Arial" w:eastAsia="Calibri" w:hAnsi="Arial" w:cs="Arial"/>
          <w:b/>
          <w:bCs/>
          <w:color w:val="000000"/>
          <w:sz w:val="24"/>
          <w:szCs w:val="24"/>
        </w:rPr>
        <w:t>INTRODUCTION</w:t>
      </w:r>
    </w:p>
    <w:p w14:paraId="3605172B" w14:textId="77777777" w:rsidR="00D3522F" w:rsidRDefault="00D3522F" w:rsidP="00D3522F">
      <w:pPr>
        <w:pBdr>
          <w:top w:val="nil"/>
          <w:left w:val="nil"/>
          <w:bottom w:val="nil"/>
          <w:right w:val="nil"/>
          <w:between w:val="nil"/>
        </w:pBdr>
        <w:spacing w:after="0" w:line="360" w:lineRule="auto"/>
        <w:contextualSpacing/>
        <w:rPr>
          <w:rFonts w:ascii="Arial" w:hAnsi="Arial" w:cs="Arial"/>
          <w:color w:val="000000"/>
          <w:sz w:val="24"/>
          <w:szCs w:val="24"/>
        </w:rPr>
      </w:pPr>
    </w:p>
    <w:p w14:paraId="3A73B027" w14:textId="7C56996B" w:rsidR="00A67AAC" w:rsidRDefault="008F0100" w:rsidP="00D3522F">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Most people with disabilities or serious health conditions</w:t>
      </w:r>
      <w:r w:rsidR="00E41E05" w:rsidRPr="00B57AFE">
        <w:rPr>
          <w:rFonts w:ascii="Arial" w:hAnsi="Arial" w:cs="Arial"/>
          <w:color w:val="000000"/>
          <w:sz w:val="24"/>
          <w:szCs w:val="24"/>
        </w:rPr>
        <w:t xml:space="preserve"> </w:t>
      </w:r>
      <w:r w:rsidR="00E7329A" w:rsidRPr="00B57AFE">
        <w:rPr>
          <w:rFonts w:ascii="Arial" w:hAnsi="Arial" w:cs="Arial"/>
          <w:color w:val="000000"/>
          <w:sz w:val="24"/>
          <w:szCs w:val="24"/>
        </w:rPr>
        <w:t xml:space="preserve">are eager </w:t>
      </w:r>
      <w:r w:rsidR="00D7725E" w:rsidRPr="00B57AFE">
        <w:rPr>
          <w:rFonts w:ascii="Arial" w:hAnsi="Arial" w:cs="Arial"/>
          <w:color w:val="000000"/>
          <w:sz w:val="24"/>
          <w:szCs w:val="24"/>
        </w:rPr>
        <w:t>to</w:t>
      </w:r>
      <w:r w:rsidR="00E41E05" w:rsidRPr="00B57AFE">
        <w:rPr>
          <w:rFonts w:ascii="Arial" w:hAnsi="Arial" w:cs="Arial"/>
          <w:color w:val="000000"/>
          <w:sz w:val="24"/>
          <w:szCs w:val="24"/>
        </w:rPr>
        <w:t xml:space="preserve"> work to support themselves </w:t>
      </w:r>
      <w:r w:rsidR="00D7725E" w:rsidRPr="00B57AFE">
        <w:rPr>
          <w:rFonts w:ascii="Arial" w:hAnsi="Arial" w:cs="Arial"/>
          <w:color w:val="000000"/>
          <w:sz w:val="24"/>
          <w:szCs w:val="24"/>
        </w:rPr>
        <w:t xml:space="preserve">and their families, </w:t>
      </w:r>
      <w:r w:rsidR="00E41E05" w:rsidRPr="00B57AFE">
        <w:rPr>
          <w:rFonts w:ascii="Arial" w:hAnsi="Arial" w:cs="Arial"/>
          <w:color w:val="000000"/>
          <w:sz w:val="24"/>
          <w:szCs w:val="24"/>
        </w:rPr>
        <w:t xml:space="preserve">and </w:t>
      </w:r>
      <w:r w:rsidR="00D7725E" w:rsidRPr="00B57AFE">
        <w:rPr>
          <w:rFonts w:ascii="Arial" w:hAnsi="Arial" w:cs="Arial"/>
          <w:color w:val="000000"/>
          <w:sz w:val="24"/>
          <w:szCs w:val="24"/>
        </w:rPr>
        <w:t xml:space="preserve">to </w:t>
      </w:r>
      <w:r w:rsidR="00E41E05" w:rsidRPr="00B57AFE">
        <w:rPr>
          <w:rFonts w:ascii="Arial" w:hAnsi="Arial" w:cs="Arial"/>
          <w:color w:val="000000"/>
          <w:sz w:val="24"/>
          <w:szCs w:val="24"/>
        </w:rPr>
        <w:t xml:space="preserve">contribute meaningfully to </w:t>
      </w:r>
      <w:r w:rsidR="00E7329A" w:rsidRPr="00B57AFE">
        <w:rPr>
          <w:rFonts w:ascii="Arial" w:hAnsi="Arial" w:cs="Arial"/>
          <w:color w:val="000000"/>
          <w:sz w:val="24"/>
          <w:szCs w:val="24"/>
        </w:rPr>
        <w:t>society</w:t>
      </w:r>
      <w:r w:rsidR="007B151B" w:rsidRPr="00B57AFE">
        <w:rPr>
          <w:rFonts w:ascii="Arial" w:hAnsi="Arial" w:cs="Arial"/>
          <w:color w:val="000000"/>
          <w:sz w:val="24"/>
          <w:szCs w:val="24"/>
        </w:rPr>
        <w:t xml:space="preserve"> (Kessler Foundation, 2015). Similarly, workers</w:t>
      </w:r>
      <w:r w:rsidR="00E41E05" w:rsidRPr="00B57AFE">
        <w:rPr>
          <w:rFonts w:ascii="Arial" w:hAnsi="Arial" w:cs="Arial"/>
          <w:color w:val="000000"/>
          <w:sz w:val="24"/>
          <w:szCs w:val="24"/>
        </w:rPr>
        <w:t xml:space="preserve"> </w:t>
      </w:r>
      <w:r w:rsidR="007B151B" w:rsidRPr="00B57AFE">
        <w:rPr>
          <w:rFonts w:ascii="Arial" w:hAnsi="Arial" w:cs="Arial"/>
          <w:color w:val="000000"/>
          <w:sz w:val="24"/>
          <w:szCs w:val="24"/>
        </w:rPr>
        <w:t xml:space="preserve">who </w:t>
      </w:r>
      <w:r w:rsidR="00E41E05" w:rsidRPr="00B57AFE">
        <w:rPr>
          <w:rFonts w:ascii="Arial" w:hAnsi="Arial" w:cs="Arial"/>
          <w:color w:val="000000"/>
          <w:sz w:val="24"/>
          <w:szCs w:val="24"/>
        </w:rPr>
        <w:t xml:space="preserve">provide unpaid </w:t>
      </w:r>
      <w:r w:rsidR="00677F7C" w:rsidRPr="00B57AFE">
        <w:rPr>
          <w:rFonts w:ascii="Arial" w:hAnsi="Arial" w:cs="Arial"/>
          <w:color w:val="000000"/>
          <w:sz w:val="24"/>
          <w:szCs w:val="24"/>
        </w:rPr>
        <w:t xml:space="preserve">care </w:t>
      </w:r>
      <w:r w:rsidR="00E41E05" w:rsidRPr="00B57AFE">
        <w:rPr>
          <w:rFonts w:ascii="Arial" w:hAnsi="Arial" w:cs="Arial"/>
          <w:color w:val="000000"/>
          <w:sz w:val="24"/>
          <w:szCs w:val="24"/>
        </w:rPr>
        <w:t xml:space="preserve">for loved ones </w:t>
      </w:r>
      <w:r w:rsidR="007B151B" w:rsidRPr="00B57AFE">
        <w:rPr>
          <w:rFonts w:ascii="Arial" w:hAnsi="Arial" w:cs="Arial"/>
          <w:color w:val="000000"/>
          <w:sz w:val="24"/>
          <w:szCs w:val="24"/>
        </w:rPr>
        <w:t>with</w:t>
      </w:r>
      <w:r w:rsidR="00E41E05" w:rsidRPr="00B57AFE">
        <w:rPr>
          <w:rFonts w:ascii="Arial" w:hAnsi="Arial" w:cs="Arial"/>
          <w:color w:val="000000"/>
          <w:sz w:val="24"/>
          <w:szCs w:val="24"/>
        </w:rPr>
        <w:t xml:space="preserve"> disabilities or serious health conditions</w:t>
      </w:r>
      <w:r w:rsidR="007B151B" w:rsidRPr="00B57AFE">
        <w:rPr>
          <w:rFonts w:ascii="Arial" w:hAnsi="Arial" w:cs="Arial"/>
          <w:color w:val="000000"/>
          <w:sz w:val="24"/>
          <w:szCs w:val="24"/>
        </w:rPr>
        <w:t xml:space="preserve"> typically </w:t>
      </w:r>
      <w:r w:rsidR="00BE13DD" w:rsidRPr="00B57AFE">
        <w:rPr>
          <w:rFonts w:ascii="Arial" w:hAnsi="Arial" w:cs="Arial"/>
          <w:color w:val="000000"/>
          <w:sz w:val="24"/>
          <w:szCs w:val="24"/>
        </w:rPr>
        <w:t xml:space="preserve">also </w:t>
      </w:r>
      <w:r w:rsidR="00D57447" w:rsidRPr="00B57AFE">
        <w:rPr>
          <w:rFonts w:ascii="Arial" w:hAnsi="Arial" w:cs="Arial"/>
          <w:color w:val="000000"/>
          <w:sz w:val="24"/>
          <w:szCs w:val="24"/>
        </w:rPr>
        <w:t xml:space="preserve">value both their professional responsibilities as workers as well as their responsibilities as </w:t>
      </w:r>
      <w:r w:rsidR="007B151B" w:rsidRPr="00B57AFE">
        <w:rPr>
          <w:rFonts w:ascii="Arial" w:hAnsi="Arial" w:cs="Arial"/>
          <w:color w:val="000000"/>
          <w:sz w:val="24"/>
          <w:szCs w:val="24"/>
        </w:rPr>
        <w:t>caregiv</w:t>
      </w:r>
      <w:r w:rsidR="00D57447" w:rsidRPr="00B57AFE">
        <w:rPr>
          <w:rFonts w:ascii="Arial" w:hAnsi="Arial" w:cs="Arial"/>
          <w:color w:val="000000"/>
          <w:sz w:val="24"/>
          <w:szCs w:val="24"/>
        </w:rPr>
        <w:t>ers</w:t>
      </w:r>
      <w:r w:rsidR="00BE13DD" w:rsidRPr="00B57AFE">
        <w:rPr>
          <w:rFonts w:ascii="Arial" w:hAnsi="Arial" w:cs="Arial"/>
          <w:color w:val="000000"/>
          <w:sz w:val="24"/>
          <w:szCs w:val="24"/>
        </w:rPr>
        <w:t xml:space="preserve"> </w:t>
      </w:r>
      <w:r w:rsidR="007B151B" w:rsidRPr="00B57AFE">
        <w:rPr>
          <w:rFonts w:ascii="Arial" w:hAnsi="Arial" w:cs="Arial"/>
          <w:color w:val="000000"/>
          <w:sz w:val="24"/>
          <w:szCs w:val="24"/>
        </w:rPr>
        <w:t>(</w:t>
      </w:r>
      <w:r w:rsidR="00BC5C02" w:rsidRPr="00B57AFE">
        <w:rPr>
          <w:rFonts w:ascii="Arial" w:hAnsi="Arial" w:cs="Arial"/>
          <w:color w:val="000000"/>
          <w:sz w:val="24"/>
          <w:szCs w:val="24"/>
        </w:rPr>
        <w:t>Horowitz</w:t>
      </w:r>
      <w:r w:rsidR="008232A5" w:rsidRPr="00B57AFE">
        <w:rPr>
          <w:rFonts w:ascii="Arial" w:hAnsi="Arial" w:cs="Arial"/>
          <w:color w:val="000000"/>
          <w:sz w:val="24"/>
          <w:szCs w:val="24"/>
        </w:rPr>
        <w:t>, Parker, Graf, &amp; Livingston</w:t>
      </w:r>
      <w:r w:rsidR="00BC5C02" w:rsidRPr="00B57AFE">
        <w:rPr>
          <w:rFonts w:ascii="Arial" w:hAnsi="Arial" w:cs="Arial"/>
          <w:color w:val="000000"/>
          <w:sz w:val="24"/>
          <w:szCs w:val="24"/>
        </w:rPr>
        <w:t>,</w:t>
      </w:r>
      <w:r w:rsidR="007B151B" w:rsidRPr="00B57AFE">
        <w:rPr>
          <w:rFonts w:ascii="Arial" w:hAnsi="Arial" w:cs="Arial"/>
          <w:color w:val="000000"/>
          <w:sz w:val="24"/>
          <w:szCs w:val="24"/>
        </w:rPr>
        <w:t xml:space="preserve"> 2017)</w:t>
      </w:r>
      <w:r w:rsidR="00A178E3" w:rsidRPr="00B57AFE">
        <w:rPr>
          <w:rFonts w:ascii="Arial" w:hAnsi="Arial" w:cs="Arial"/>
          <w:color w:val="000000"/>
          <w:sz w:val="24"/>
          <w:szCs w:val="24"/>
        </w:rPr>
        <w:t>.</w:t>
      </w:r>
      <w:r w:rsidRPr="00B57AFE">
        <w:rPr>
          <w:rFonts w:ascii="Arial" w:hAnsi="Arial" w:cs="Arial"/>
          <w:color w:val="000000"/>
          <w:sz w:val="24"/>
          <w:szCs w:val="24"/>
        </w:rPr>
        <w:t xml:space="preserve"> </w:t>
      </w:r>
      <w:r w:rsidR="00E41E05" w:rsidRPr="00B57AFE">
        <w:rPr>
          <w:rFonts w:ascii="Arial" w:hAnsi="Arial" w:cs="Arial"/>
          <w:color w:val="000000"/>
          <w:sz w:val="24"/>
          <w:szCs w:val="24"/>
        </w:rPr>
        <w:t xml:space="preserve">The successful workforce participation </w:t>
      </w:r>
      <w:r w:rsidR="00415172" w:rsidRPr="00B57AFE">
        <w:rPr>
          <w:rFonts w:ascii="Arial" w:hAnsi="Arial" w:cs="Arial"/>
          <w:color w:val="000000"/>
          <w:sz w:val="24"/>
          <w:szCs w:val="24"/>
        </w:rPr>
        <w:t xml:space="preserve">of people who </w:t>
      </w:r>
      <w:r w:rsidR="00E7329A" w:rsidRPr="00B57AFE">
        <w:rPr>
          <w:rFonts w:ascii="Arial" w:hAnsi="Arial" w:cs="Arial"/>
          <w:color w:val="000000"/>
          <w:sz w:val="24"/>
          <w:szCs w:val="24"/>
        </w:rPr>
        <w:t>have disabilities</w:t>
      </w:r>
      <w:r w:rsidR="00D57447" w:rsidRPr="00B57AFE">
        <w:rPr>
          <w:rFonts w:ascii="Arial" w:hAnsi="Arial" w:cs="Arial"/>
          <w:color w:val="000000"/>
          <w:sz w:val="24"/>
          <w:szCs w:val="24"/>
        </w:rPr>
        <w:t xml:space="preserve"> or of people who</w:t>
      </w:r>
      <w:r w:rsidR="00E7329A" w:rsidRPr="00B57AFE">
        <w:rPr>
          <w:rFonts w:ascii="Arial" w:hAnsi="Arial" w:cs="Arial"/>
          <w:color w:val="000000"/>
          <w:sz w:val="24"/>
          <w:szCs w:val="24"/>
        </w:rPr>
        <w:t xml:space="preserve"> provide care </w:t>
      </w:r>
      <w:r w:rsidR="00683EA8" w:rsidRPr="00B57AFE">
        <w:rPr>
          <w:rFonts w:ascii="Arial" w:hAnsi="Arial" w:cs="Arial"/>
          <w:color w:val="000000"/>
          <w:sz w:val="24"/>
          <w:szCs w:val="24"/>
        </w:rPr>
        <w:t xml:space="preserve">often </w:t>
      </w:r>
      <w:r w:rsidRPr="00B57AFE">
        <w:rPr>
          <w:rFonts w:ascii="Arial" w:hAnsi="Arial" w:cs="Arial"/>
          <w:color w:val="000000"/>
          <w:sz w:val="24"/>
          <w:szCs w:val="24"/>
        </w:rPr>
        <w:t>require</w:t>
      </w:r>
      <w:r w:rsidR="00E41E05" w:rsidRPr="00B57AFE">
        <w:rPr>
          <w:rFonts w:ascii="Arial" w:hAnsi="Arial" w:cs="Arial"/>
          <w:color w:val="000000"/>
          <w:sz w:val="24"/>
          <w:szCs w:val="24"/>
        </w:rPr>
        <w:t>s</w:t>
      </w:r>
      <w:r w:rsidRPr="00B57AFE">
        <w:rPr>
          <w:rFonts w:ascii="Arial" w:hAnsi="Arial" w:cs="Arial"/>
          <w:color w:val="000000"/>
          <w:sz w:val="24"/>
          <w:szCs w:val="24"/>
        </w:rPr>
        <w:t xml:space="preserve"> </w:t>
      </w:r>
      <w:r w:rsidR="00683EA8" w:rsidRPr="00B57AFE">
        <w:rPr>
          <w:rFonts w:ascii="Arial" w:hAnsi="Arial" w:cs="Arial"/>
          <w:color w:val="000000"/>
          <w:sz w:val="24"/>
          <w:szCs w:val="24"/>
        </w:rPr>
        <w:t>access to</w:t>
      </w:r>
      <w:r w:rsidR="00E7329A" w:rsidRPr="00B57AFE">
        <w:rPr>
          <w:rFonts w:ascii="Arial" w:hAnsi="Arial" w:cs="Arial"/>
          <w:color w:val="000000"/>
          <w:sz w:val="24"/>
          <w:szCs w:val="24"/>
        </w:rPr>
        <w:t xml:space="preserve"> </w:t>
      </w:r>
      <w:r w:rsidR="00683EA8" w:rsidRPr="00B57AFE">
        <w:rPr>
          <w:rFonts w:ascii="Arial" w:hAnsi="Arial" w:cs="Arial"/>
          <w:color w:val="000000"/>
          <w:sz w:val="24"/>
          <w:szCs w:val="24"/>
        </w:rPr>
        <w:t>supports and services</w:t>
      </w:r>
      <w:r w:rsidR="00A805CA" w:rsidRPr="00B57AFE">
        <w:rPr>
          <w:rFonts w:ascii="Arial" w:hAnsi="Arial" w:cs="Arial"/>
          <w:color w:val="000000"/>
          <w:sz w:val="24"/>
          <w:szCs w:val="24"/>
        </w:rPr>
        <w:t>, accommodations, and</w:t>
      </w:r>
      <w:r w:rsidR="00683EA8" w:rsidRPr="00B57AFE">
        <w:rPr>
          <w:rFonts w:ascii="Arial" w:hAnsi="Arial" w:cs="Arial"/>
          <w:color w:val="000000"/>
          <w:sz w:val="24"/>
          <w:szCs w:val="24"/>
        </w:rPr>
        <w:t xml:space="preserve"> </w:t>
      </w:r>
      <w:r w:rsidRPr="00B57AFE">
        <w:rPr>
          <w:rFonts w:ascii="Arial" w:hAnsi="Arial" w:cs="Arial"/>
          <w:color w:val="000000"/>
          <w:sz w:val="24"/>
          <w:szCs w:val="24"/>
        </w:rPr>
        <w:t>protection</w:t>
      </w:r>
      <w:r w:rsidR="00A805CA" w:rsidRPr="00B57AFE">
        <w:rPr>
          <w:rFonts w:ascii="Arial" w:hAnsi="Arial" w:cs="Arial"/>
          <w:color w:val="000000"/>
          <w:sz w:val="24"/>
          <w:szCs w:val="24"/>
        </w:rPr>
        <w:t xml:space="preserve"> against discrimination</w:t>
      </w:r>
      <w:r w:rsidR="00746D49" w:rsidRPr="00B57AFE">
        <w:rPr>
          <w:rFonts w:ascii="Arial" w:hAnsi="Arial" w:cs="Arial"/>
          <w:color w:val="000000"/>
          <w:sz w:val="24"/>
          <w:szCs w:val="24"/>
        </w:rPr>
        <w:t xml:space="preserve">. Paid family and medical leave policies, traditionally only offered by employers but more recently offered by an increasing number of state governments, can provide additional and vital support toward </w:t>
      </w:r>
      <w:r w:rsidR="00AF6BD9" w:rsidRPr="00B57AFE">
        <w:rPr>
          <w:rFonts w:ascii="Arial" w:hAnsi="Arial" w:cs="Arial"/>
          <w:color w:val="000000"/>
          <w:sz w:val="24"/>
          <w:szCs w:val="24"/>
        </w:rPr>
        <w:t>maintaining employment</w:t>
      </w:r>
      <w:r w:rsidR="00D57447" w:rsidRPr="00B57AFE">
        <w:rPr>
          <w:rFonts w:ascii="Arial" w:hAnsi="Arial" w:cs="Arial"/>
          <w:color w:val="000000"/>
          <w:sz w:val="24"/>
          <w:szCs w:val="24"/>
        </w:rPr>
        <w:t>,</w:t>
      </w:r>
      <w:r w:rsidR="00AF6BD9" w:rsidRPr="00B57AFE">
        <w:rPr>
          <w:rFonts w:ascii="Arial" w:hAnsi="Arial" w:cs="Arial"/>
          <w:color w:val="000000"/>
          <w:sz w:val="24"/>
          <w:szCs w:val="24"/>
        </w:rPr>
        <w:t xml:space="preserve"> </w:t>
      </w:r>
      <w:r w:rsidR="00E7329A" w:rsidRPr="00B57AFE">
        <w:rPr>
          <w:rFonts w:ascii="Arial" w:hAnsi="Arial" w:cs="Arial"/>
          <w:color w:val="000000"/>
          <w:sz w:val="24"/>
          <w:szCs w:val="24"/>
        </w:rPr>
        <w:t xml:space="preserve">by </w:t>
      </w:r>
      <w:r w:rsidR="00BE4225" w:rsidRPr="00B57AFE">
        <w:rPr>
          <w:rFonts w:ascii="Arial" w:hAnsi="Arial" w:cs="Arial"/>
          <w:color w:val="000000"/>
          <w:sz w:val="24"/>
          <w:szCs w:val="24"/>
        </w:rPr>
        <w:t xml:space="preserve">allowing workers to take </w:t>
      </w:r>
      <w:r w:rsidR="00AF6BD9" w:rsidRPr="00B57AFE">
        <w:rPr>
          <w:rFonts w:ascii="Arial" w:hAnsi="Arial" w:cs="Arial"/>
          <w:color w:val="000000"/>
          <w:sz w:val="24"/>
          <w:szCs w:val="24"/>
        </w:rPr>
        <w:t>time away from work to address health needs</w:t>
      </w:r>
      <w:r w:rsidR="00A67AAC" w:rsidRPr="00B57AFE">
        <w:rPr>
          <w:rFonts w:ascii="Arial" w:hAnsi="Arial" w:cs="Arial"/>
          <w:color w:val="000000"/>
          <w:sz w:val="24"/>
          <w:szCs w:val="24"/>
        </w:rPr>
        <w:t xml:space="preserve">. </w:t>
      </w:r>
      <w:r w:rsidR="00905821" w:rsidRPr="00B57AFE">
        <w:rPr>
          <w:rFonts w:ascii="Arial" w:hAnsi="Arial" w:cs="Arial"/>
          <w:color w:val="000000"/>
          <w:sz w:val="24"/>
          <w:szCs w:val="24"/>
        </w:rPr>
        <w:t xml:space="preserve">While recent policy debates </w:t>
      </w:r>
      <w:r w:rsidR="00875906" w:rsidRPr="00B57AFE">
        <w:rPr>
          <w:rFonts w:ascii="Arial" w:hAnsi="Arial" w:cs="Arial"/>
          <w:color w:val="000000"/>
          <w:sz w:val="24"/>
          <w:szCs w:val="24"/>
        </w:rPr>
        <w:t xml:space="preserve">on </w:t>
      </w:r>
      <w:r w:rsidR="00905821" w:rsidRPr="00B57AFE">
        <w:rPr>
          <w:rFonts w:ascii="Arial" w:hAnsi="Arial" w:cs="Arial"/>
          <w:color w:val="000000"/>
          <w:sz w:val="24"/>
          <w:szCs w:val="24"/>
        </w:rPr>
        <w:t xml:space="preserve">paid leave have often centered </w:t>
      </w:r>
      <w:r w:rsidR="00FB0000" w:rsidRPr="00B57AFE">
        <w:rPr>
          <w:rFonts w:ascii="Arial" w:hAnsi="Arial" w:cs="Arial"/>
          <w:color w:val="000000"/>
          <w:sz w:val="24"/>
          <w:szCs w:val="24"/>
        </w:rPr>
        <w:t>on</w:t>
      </w:r>
      <w:r w:rsidR="00905821" w:rsidRPr="00B57AFE">
        <w:rPr>
          <w:rFonts w:ascii="Arial" w:hAnsi="Arial" w:cs="Arial"/>
          <w:color w:val="000000"/>
          <w:sz w:val="24"/>
          <w:szCs w:val="24"/>
        </w:rPr>
        <w:t xml:space="preserve"> new parents, leave policies </w:t>
      </w:r>
      <w:r w:rsidR="00970D7D" w:rsidRPr="00B57AFE">
        <w:rPr>
          <w:rFonts w:ascii="Arial" w:hAnsi="Arial" w:cs="Arial"/>
          <w:color w:val="000000"/>
          <w:sz w:val="24"/>
          <w:szCs w:val="24"/>
        </w:rPr>
        <w:t xml:space="preserve">must </w:t>
      </w:r>
      <w:r w:rsidR="00905821" w:rsidRPr="00B57AFE">
        <w:rPr>
          <w:rFonts w:ascii="Arial" w:hAnsi="Arial" w:cs="Arial"/>
          <w:color w:val="000000"/>
          <w:sz w:val="24"/>
          <w:szCs w:val="24"/>
        </w:rPr>
        <w:t xml:space="preserve">also </w:t>
      </w:r>
      <w:r w:rsidR="00970D7D" w:rsidRPr="00B57AFE">
        <w:rPr>
          <w:rFonts w:ascii="Arial" w:hAnsi="Arial" w:cs="Arial"/>
          <w:color w:val="000000"/>
          <w:sz w:val="24"/>
          <w:szCs w:val="24"/>
        </w:rPr>
        <w:t>meet the needs of</w:t>
      </w:r>
      <w:r w:rsidR="00535BB8" w:rsidRPr="00B57AFE">
        <w:rPr>
          <w:rFonts w:ascii="Arial" w:hAnsi="Arial" w:cs="Arial"/>
          <w:color w:val="000000"/>
          <w:sz w:val="24"/>
          <w:szCs w:val="24"/>
        </w:rPr>
        <w:t xml:space="preserve"> </w:t>
      </w:r>
      <w:r w:rsidR="00970D7D" w:rsidRPr="00B57AFE">
        <w:rPr>
          <w:rFonts w:ascii="Arial" w:hAnsi="Arial" w:cs="Arial"/>
          <w:color w:val="000000"/>
          <w:sz w:val="24"/>
          <w:szCs w:val="24"/>
        </w:rPr>
        <w:t>people</w:t>
      </w:r>
      <w:r w:rsidR="00A805CA" w:rsidRPr="00B57AFE">
        <w:rPr>
          <w:rFonts w:ascii="Arial" w:hAnsi="Arial" w:cs="Arial"/>
          <w:color w:val="000000"/>
          <w:sz w:val="24"/>
          <w:szCs w:val="24"/>
        </w:rPr>
        <w:t xml:space="preserve"> </w:t>
      </w:r>
      <w:r w:rsidR="00AF6BD9" w:rsidRPr="00B57AFE">
        <w:rPr>
          <w:rFonts w:ascii="Arial" w:hAnsi="Arial" w:cs="Arial"/>
          <w:color w:val="000000"/>
          <w:sz w:val="24"/>
          <w:szCs w:val="24"/>
        </w:rPr>
        <w:t xml:space="preserve">with disabilities </w:t>
      </w:r>
      <w:r w:rsidR="00136437" w:rsidRPr="00B57AFE">
        <w:rPr>
          <w:rFonts w:ascii="Arial" w:hAnsi="Arial" w:cs="Arial"/>
          <w:color w:val="000000"/>
          <w:sz w:val="24"/>
          <w:szCs w:val="24"/>
        </w:rPr>
        <w:t xml:space="preserve">and </w:t>
      </w:r>
      <w:r w:rsidR="00AF6BD9" w:rsidRPr="00B57AFE">
        <w:rPr>
          <w:rFonts w:ascii="Arial" w:hAnsi="Arial" w:cs="Arial"/>
          <w:color w:val="000000"/>
          <w:sz w:val="24"/>
          <w:szCs w:val="24"/>
        </w:rPr>
        <w:t xml:space="preserve">their </w:t>
      </w:r>
      <w:r w:rsidR="00E7329A" w:rsidRPr="00B57AFE">
        <w:rPr>
          <w:rFonts w:ascii="Arial" w:hAnsi="Arial" w:cs="Arial"/>
          <w:color w:val="000000"/>
          <w:sz w:val="24"/>
          <w:szCs w:val="24"/>
        </w:rPr>
        <w:t>families</w:t>
      </w:r>
      <w:r w:rsidR="00CC186E" w:rsidRPr="00B57AFE">
        <w:rPr>
          <w:rFonts w:ascii="Arial" w:hAnsi="Arial" w:cs="Arial"/>
          <w:color w:val="000000"/>
          <w:sz w:val="24"/>
          <w:szCs w:val="24"/>
        </w:rPr>
        <w:t>.</w:t>
      </w:r>
    </w:p>
    <w:p w14:paraId="2148A50B" w14:textId="77777777" w:rsidR="00D3522F" w:rsidRPr="00B57AFE" w:rsidRDefault="00D3522F" w:rsidP="00D3522F">
      <w:pPr>
        <w:pBdr>
          <w:top w:val="nil"/>
          <w:left w:val="nil"/>
          <w:bottom w:val="nil"/>
          <w:right w:val="nil"/>
          <w:between w:val="nil"/>
        </w:pBdr>
        <w:spacing w:after="0" w:line="360" w:lineRule="auto"/>
        <w:contextualSpacing/>
        <w:rPr>
          <w:rFonts w:ascii="Arial" w:hAnsi="Arial" w:cs="Arial"/>
          <w:color w:val="000000"/>
          <w:sz w:val="24"/>
          <w:szCs w:val="24"/>
        </w:rPr>
      </w:pPr>
    </w:p>
    <w:p w14:paraId="2E56CB2F" w14:textId="7AF0648B" w:rsidR="000B6962" w:rsidRDefault="00CE2A78" w:rsidP="00D3522F">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Among </w:t>
      </w:r>
      <w:r w:rsidR="00535BB8" w:rsidRPr="00B57AFE">
        <w:rPr>
          <w:rFonts w:ascii="Arial" w:hAnsi="Arial" w:cs="Arial"/>
          <w:color w:val="000000"/>
          <w:sz w:val="24"/>
          <w:szCs w:val="24"/>
        </w:rPr>
        <w:t>all workers, leave</w:t>
      </w:r>
      <w:r w:rsidR="00443C5D" w:rsidRPr="00B57AFE">
        <w:rPr>
          <w:rFonts w:ascii="Arial" w:hAnsi="Arial" w:cs="Arial"/>
          <w:color w:val="000000"/>
          <w:sz w:val="24"/>
          <w:szCs w:val="24"/>
        </w:rPr>
        <w:t>s from work</w:t>
      </w:r>
      <w:r w:rsidR="00535BB8" w:rsidRPr="00B57AFE">
        <w:rPr>
          <w:rFonts w:ascii="Arial" w:hAnsi="Arial" w:cs="Arial"/>
          <w:color w:val="000000"/>
          <w:sz w:val="24"/>
          <w:szCs w:val="24"/>
        </w:rPr>
        <w:t xml:space="preserve"> </w:t>
      </w:r>
      <w:r w:rsidR="00443C5D" w:rsidRPr="00B57AFE">
        <w:rPr>
          <w:rFonts w:ascii="Arial" w:hAnsi="Arial" w:cs="Arial"/>
          <w:color w:val="000000"/>
          <w:sz w:val="24"/>
          <w:szCs w:val="24"/>
        </w:rPr>
        <w:t>are</w:t>
      </w:r>
      <w:r w:rsidR="00535BB8" w:rsidRPr="00B57AFE">
        <w:rPr>
          <w:rFonts w:ascii="Arial" w:hAnsi="Arial" w:cs="Arial"/>
          <w:color w:val="000000"/>
          <w:sz w:val="24"/>
          <w:szCs w:val="24"/>
        </w:rPr>
        <w:t xml:space="preserve"> most commonly taken to ad</w:t>
      </w:r>
      <w:r w:rsidR="00371352" w:rsidRPr="00B57AFE">
        <w:rPr>
          <w:rFonts w:ascii="Arial" w:hAnsi="Arial" w:cs="Arial"/>
          <w:color w:val="000000"/>
          <w:sz w:val="24"/>
          <w:szCs w:val="24"/>
        </w:rPr>
        <w:t xml:space="preserve">dress </w:t>
      </w:r>
      <w:r w:rsidR="006F5CD3" w:rsidRPr="00B57AFE">
        <w:rPr>
          <w:rFonts w:ascii="Arial" w:hAnsi="Arial" w:cs="Arial"/>
          <w:color w:val="000000"/>
          <w:sz w:val="24"/>
          <w:szCs w:val="24"/>
        </w:rPr>
        <w:t>worker</w:t>
      </w:r>
      <w:r w:rsidR="00371352" w:rsidRPr="00B57AFE">
        <w:rPr>
          <w:rFonts w:ascii="Arial" w:hAnsi="Arial" w:cs="Arial"/>
          <w:color w:val="000000"/>
          <w:sz w:val="24"/>
          <w:szCs w:val="24"/>
        </w:rPr>
        <w:t>s</w:t>
      </w:r>
      <w:r w:rsidR="006F5CD3" w:rsidRPr="00B57AFE">
        <w:rPr>
          <w:rFonts w:ascii="Arial" w:hAnsi="Arial" w:cs="Arial"/>
          <w:color w:val="000000"/>
          <w:sz w:val="24"/>
          <w:szCs w:val="24"/>
        </w:rPr>
        <w:t>’</w:t>
      </w:r>
      <w:r w:rsidR="00371352" w:rsidRPr="00B57AFE">
        <w:rPr>
          <w:rFonts w:ascii="Arial" w:hAnsi="Arial" w:cs="Arial"/>
          <w:color w:val="000000"/>
          <w:sz w:val="24"/>
          <w:szCs w:val="24"/>
        </w:rPr>
        <w:t xml:space="preserve"> own health </w:t>
      </w:r>
      <w:r w:rsidR="00970D7D" w:rsidRPr="00B57AFE">
        <w:rPr>
          <w:rFonts w:ascii="Arial" w:hAnsi="Arial" w:cs="Arial"/>
          <w:color w:val="000000"/>
          <w:sz w:val="24"/>
          <w:szCs w:val="24"/>
        </w:rPr>
        <w:t xml:space="preserve">conditions </w:t>
      </w:r>
      <w:r w:rsidR="00371352" w:rsidRPr="00B57AFE">
        <w:rPr>
          <w:rFonts w:ascii="Arial" w:hAnsi="Arial" w:cs="Arial"/>
          <w:color w:val="000000"/>
          <w:sz w:val="24"/>
          <w:szCs w:val="24"/>
        </w:rPr>
        <w:t>(</w:t>
      </w:r>
      <w:proofErr w:type="spellStart"/>
      <w:r w:rsidR="00371352" w:rsidRPr="00B57AFE">
        <w:rPr>
          <w:rFonts w:ascii="Arial" w:hAnsi="Arial" w:cs="Arial"/>
          <w:sz w:val="24"/>
          <w:szCs w:val="24"/>
        </w:rPr>
        <w:t>Klerman</w:t>
      </w:r>
      <w:proofErr w:type="spellEnd"/>
      <w:r w:rsidR="00371352" w:rsidRPr="00B57AFE">
        <w:rPr>
          <w:rFonts w:ascii="Arial" w:hAnsi="Arial" w:cs="Arial"/>
          <w:sz w:val="24"/>
          <w:szCs w:val="24"/>
        </w:rPr>
        <w:t xml:space="preserve">, Daley, &amp; </w:t>
      </w:r>
      <w:proofErr w:type="spellStart"/>
      <w:r w:rsidR="00371352" w:rsidRPr="00B57AFE">
        <w:rPr>
          <w:rFonts w:ascii="Arial" w:hAnsi="Arial" w:cs="Arial"/>
          <w:sz w:val="24"/>
          <w:szCs w:val="24"/>
        </w:rPr>
        <w:t>Pozniak</w:t>
      </w:r>
      <w:proofErr w:type="spellEnd"/>
      <w:r w:rsidR="00371352" w:rsidRPr="00B57AFE">
        <w:rPr>
          <w:rFonts w:ascii="Arial" w:hAnsi="Arial" w:cs="Arial"/>
          <w:sz w:val="24"/>
          <w:szCs w:val="24"/>
        </w:rPr>
        <w:t>, 2012</w:t>
      </w:r>
      <w:r w:rsidR="00371352" w:rsidRPr="00B57AFE">
        <w:rPr>
          <w:rFonts w:ascii="Arial" w:hAnsi="Arial" w:cs="Arial"/>
          <w:color w:val="000000"/>
          <w:sz w:val="24"/>
          <w:szCs w:val="24"/>
        </w:rPr>
        <w:t>)</w:t>
      </w:r>
      <w:r w:rsidR="00535BB8" w:rsidRPr="00B57AFE">
        <w:rPr>
          <w:rFonts w:ascii="Arial" w:hAnsi="Arial" w:cs="Arial"/>
          <w:color w:val="000000"/>
          <w:sz w:val="24"/>
          <w:szCs w:val="24"/>
        </w:rPr>
        <w:t xml:space="preserve">. </w:t>
      </w:r>
      <w:r w:rsidR="00137483" w:rsidRPr="00B57AFE">
        <w:rPr>
          <w:rFonts w:ascii="Arial" w:hAnsi="Arial" w:cs="Arial"/>
          <w:sz w:val="24"/>
          <w:szCs w:val="24"/>
        </w:rPr>
        <w:t>Roughly one in five Americans currently live with a disability</w:t>
      </w:r>
      <w:r w:rsidR="003446D3" w:rsidRPr="00B57AFE">
        <w:rPr>
          <w:rFonts w:ascii="Arial" w:hAnsi="Arial" w:cs="Arial"/>
          <w:sz w:val="24"/>
          <w:szCs w:val="24"/>
        </w:rPr>
        <w:t xml:space="preserve"> (Brault, 2012)</w:t>
      </w:r>
      <w:r w:rsidR="00137483" w:rsidRPr="00B57AFE">
        <w:rPr>
          <w:rFonts w:ascii="Arial" w:hAnsi="Arial" w:cs="Arial"/>
          <w:sz w:val="24"/>
          <w:szCs w:val="24"/>
        </w:rPr>
        <w:t xml:space="preserve">, and roughly </w:t>
      </w:r>
      <w:r w:rsidR="003446D3" w:rsidRPr="00B57AFE">
        <w:rPr>
          <w:rFonts w:ascii="Arial" w:hAnsi="Arial" w:cs="Arial"/>
          <w:sz w:val="24"/>
          <w:szCs w:val="24"/>
        </w:rPr>
        <w:t>one</w:t>
      </w:r>
      <w:r w:rsidR="00137483" w:rsidRPr="00B57AFE">
        <w:rPr>
          <w:rFonts w:ascii="Arial" w:hAnsi="Arial" w:cs="Arial"/>
          <w:sz w:val="24"/>
          <w:szCs w:val="24"/>
        </w:rPr>
        <w:t xml:space="preserve"> in f</w:t>
      </w:r>
      <w:r w:rsidR="003446D3" w:rsidRPr="00B57AFE">
        <w:rPr>
          <w:rFonts w:ascii="Arial" w:hAnsi="Arial" w:cs="Arial"/>
          <w:sz w:val="24"/>
          <w:szCs w:val="24"/>
        </w:rPr>
        <w:t>our</w:t>
      </w:r>
      <w:r w:rsidR="00137483" w:rsidRPr="00B57AFE">
        <w:rPr>
          <w:rFonts w:ascii="Arial" w:hAnsi="Arial" w:cs="Arial"/>
          <w:sz w:val="24"/>
          <w:szCs w:val="24"/>
        </w:rPr>
        <w:t xml:space="preserve"> households include a child, adult, or senior with a disability </w:t>
      </w:r>
      <w:r w:rsidR="003446D3" w:rsidRPr="00B57AFE">
        <w:rPr>
          <w:rFonts w:ascii="Arial" w:hAnsi="Arial" w:cs="Arial"/>
          <w:sz w:val="24"/>
          <w:szCs w:val="24"/>
        </w:rPr>
        <w:t>(Altman &amp; Blackwell, 2016)</w:t>
      </w:r>
      <w:r w:rsidR="00137483" w:rsidRPr="00B57AFE">
        <w:rPr>
          <w:rFonts w:ascii="Arial" w:hAnsi="Arial" w:cs="Arial"/>
          <w:sz w:val="24"/>
          <w:szCs w:val="24"/>
        </w:rPr>
        <w:t xml:space="preserve">. </w:t>
      </w:r>
      <w:r w:rsidRPr="00B57AFE">
        <w:rPr>
          <w:rFonts w:ascii="Arial" w:hAnsi="Arial" w:cs="Arial"/>
          <w:color w:val="000000"/>
          <w:sz w:val="24"/>
          <w:szCs w:val="24"/>
        </w:rPr>
        <w:t xml:space="preserve">In addition, </w:t>
      </w:r>
      <w:r w:rsidR="00992D71" w:rsidRPr="00B57AFE">
        <w:rPr>
          <w:rFonts w:ascii="Arial" w:hAnsi="Arial" w:cs="Arial"/>
          <w:color w:val="000000"/>
          <w:sz w:val="24"/>
          <w:szCs w:val="24"/>
        </w:rPr>
        <w:t xml:space="preserve">an estimated 43.5 million adults </w:t>
      </w:r>
      <w:r w:rsidR="00A805CA" w:rsidRPr="00B57AFE">
        <w:rPr>
          <w:rFonts w:ascii="Arial" w:hAnsi="Arial" w:cs="Arial"/>
          <w:color w:val="000000"/>
          <w:sz w:val="24"/>
          <w:szCs w:val="24"/>
        </w:rPr>
        <w:t xml:space="preserve">in the U.S. </w:t>
      </w:r>
      <w:r w:rsidR="00E52AF3" w:rsidRPr="00B57AFE">
        <w:rPr>
          <w:rFonts w:ascii="Arial" w:hAnsi="Arial" w:cs="Arial"/>
          <w:color w:val="000000"/>
          <w:sz w:val="24"/>
          <w:szCs w:val="24"/>
        </w:rPr>
        <w:t>provide unpaid support to a child with a medical condition or an adult</w:t>
      </w:r>
      <w:r w:rsidR="000B6962" w:rsidRPr="00B57AFE">
        <w:rPr>
          <w:rFonts w:ascii="Arial" w:hAnsi="Arial" w:cs="Arial"/>
          <w:color w:val="000000"/>
          <w:sz w:val="24"/>
          <w:szCs w:val="24"/>
        </w:rPr>
        <w:t xml:space="preserve">, and that </w:t>
      </w:r>
      <w:r w:rsidR="00992D71" w:rsidRPr="00B57AFE">
        <w:rPr>
          <w:rFonts w:ascii="Arial" w:hAnsi="Arial" w:cs="Arial"/>
          <w:color w:val="000000"/>
          <w:sz w:val="24"/>
          <w:szCs w:val="24"/>
        </w:rPr>
        <w:t>number</w:t>
      </w:r>
      <w:r w:rsidR="000B6962" w:rsidRPr="00B57AFE">
        <w:rPr>
          <w:rFonts w:ascii="Arial" w:hAnsi="Arial" w:cs="Arial"/>
          <w:color w:val="000000"/>
          <w:sz w:val="24"/>
          <w:szCs w:val="24"/>
        </w:rPr>
        <w:t xml:space="preserve"> is expected to rise in the coming years </w:t>
      </w:r>
      <w:r w:rsidR="007C7AA4" w:rsidRPr="00B57AFE">
        <w:rPr>
          <w:rFonts w:ascii="Arial" w:hAnsi="Arial" w:cs="Arial"/>
          <w:color w:val="000000"/>
          <w:sz w:val="24"/>
          <w:szCs w:val="24"/>
        </w:rPr>
        <w:t>(</w:t>
      </w:r>
      <w:r w:rsidR="007C7AA4" w:rsidRPr="00B57AFE">
        <w:rPr>
          <w:rFonts w:ascii="Arial" w:hAnsi="Arial" w:cs="Arial"/>
          <w:sz w:val="24"/>
          <w:szCs w:val="24"/>
        </w:rPr>
        <w:t xml:space="preserve">AARP and the National Alliance for Caregiving, </w:t>
      </w:r>
      <w:r w:rsidR="000B6962" w:rsidRPr="00B57AFE">
        <w:rPr>
          <w:rFonts w:ascii="Arial" w:hAnsi="Arial" w:cs="Arial"/>
          <w:color w:val="000000"/>
          <w:sz w:val="24"/>
          <w:szCs w:val="24"/>
        </w:rPr>
        <w:t>2015</w:t>
      </w:r>
      <w:r w:rsidR="007C7AA4" w:rsidRPr="00B57AFE">
        <w:rPr>
          <w:rFonts w:ascii="Arial" w:hAnsi="Arial" w:cs="Arial"/>
          <w:color w:val="000000"/>
          <w:sz w:val="24"/>
          <w:szCs w:val="24"/>
        </w:rPr>
        <w:t xml:space="preserve">). </w:t>
      </w:r>
      <w:r w:rsidR="000B6962" w:rsidRPr="00B57AFE">
        <w:rPr>
          <w:rFonts w:ascii="Arial" w:hAnsi="Arial" w:cs="Arial"/>
          <w:color w:val="000000"/>
          <w:sz w:val="24"/>
          <w:szCs w:val="24"/>
        </w:rPr>
        <w:t xml:space="preserve">As a significant portion of the U.S. population ages, paid leave is increasingly </w:t>
      </w:r>
      <w:r w:rsidR="00BA017D" w:rsidRPr="00B57AFE">
        <w:rPr>
          <w:rFonts w:ascii="Arial" w:hAnsi="Arial" w:cs="Arial"/>
          <w:color w:val="000000"/>
          <w:sz w:val="24"/>
          <w:szCs w:val="24"/>
        </w:rPr>
        <w:t>relevant</w:t>
      </w:r>
      <w:r w:rsidR="000B6962" w:rsidRPr="00B57AFE">
        <w:rPr>
          <w:rFonts w:ascii="Arial" w:hAnsi="Arial" w:cs="Arial"/>
          <w:color w:val="000000"/>
          <w:sz w:val="24"/>
          <w:szCs w:val="24"/>
        </w:rPr>
        <w:t xml:space="preserve"> to </w:t>
      </w:r>
      <w:r w:rsidRPr="00B57AFE">
        <w:rPr>
          <w:rFonts w:ascii="Arial" w:hAnsi="Arial" w:cs="Arial"/>
          <w:color w:val="000000"/>
          <w:sz w:val="24"/>
          <w:szCs w:val="24"/>
        </w:rPr>
        <w:t xml:space="preserve">workers </w:t>
      </w:r>
      <w:r w:rsidR="000B6962" w:rsidRPr="00B57AFE">
        <w:rPr>
          <w:rFonts w:ascii="Arial" w:hAnsi="Arial" w:cs="Arial"/>
          <w:color w:val="000000"/>
          <w:sz w:val="24"/>
          <w:szCs w:val="24"/>
        </w:rPr>
        <w:t xml:space="preserve">in the ‘sandwich generation’ who find themselves caring for </w:t>
      </w:r>
      <w:r w:rsidR="002022FD" w:rsidRPr="00B57AFE">
        <w:rPr>
          <w:rFonts w:ascii="Arial" w:hAnsi="Arial" w:cs="Arial"/>
          <w:color w:val="000000"/>
          <w:sz w:val="24"/>
          <w:szCs w:val="24"/>
        </w:rPr>
        <w:t xml:space="preserve">both </w:t>
      </w:r>
      <w:r w:rsidR="000B6962" w:rsidRPr="00B57AFE">
        <w:rPr>
          <w:rFonts w:ascii="Arial" w:hAnsi="Arial" w:cs="Arial"/>
          <w:color w:val="000000"/>
          <w:sz w:val="24"/>
          <w:szCs w:val="24"/>
        </w:rPr>
        <w:t xml:space="preserve">elderly parents and children </w:t>
      </w:r>
      <w:r w:rsidR="000102A0" w:rsidRPr="00B57AFE">
        <w:rPr>
          <w:rFonts w:ascii="Arial" w:hAnsi="Arial" w:cs="Arial"/>
          <w:color w:val="000000"/>
          <w:sz w:val="24"/>
          <w:szCs w:val="24"/>
        </w:rPr>
        <w:t>(Parker &amp; Patten,</w:t>
      </w:r>
      <w:r w:rsidR="00DE3B42" w:rsidRPr="00B57AFE">
        <w:rPr>
          <w:rFonts w:ascii="Arial" w:hAnsi="Arial" w:cs="Arial"/>
          <w:color w:val="000000"/>
          <w:sz w:val="24"/>
          <w:szCs w:val="24"/>
        </w:rPr>
        <w:t xml:space="preserve"> 2013</w:t>
      </w:r>
      <w:r w:rsidR="000102A0" w:rsidRPr="00B57AFE">
        <w:rPr>
          <w:rFonts w:ascii="Arial" w:hAnsi="Arial" w:cs="Arial"/>
          <w:color w:val="000000"/>
          <w:sz w:val="24"/>
          <w:szCs w:val="24"/>
        </w:rPr>
        <w:t>)</w:t>
      </w:r>
      <w:r w:rsidR="000B6962" w:rsidRPr="00B57AFE">
        <w:rPr>
          <w:rFonts w:ascii="Arial" w:hAnsi="Arial" w:cs="Arial"/>
          <w:color w:val="000000"/>
          <w:sz w:val="24"/>
          <w:szCs w:val="24"/>
        </w:rPr>
        <w:t xml:space="preserve">. </w:t>
      </w:r>
      <w:r w:rsidRPr="00B57AFE">
        <w:rPr>
          <w:rFonts w:ascii="Arial" w:hAnsi="Arial" w:cs="Arial"/>
          <w:color w:val="000000"/>
          <w:sz w:val="24"/>
          <w:szCs w:val="24"/>
        </w:rPr>
        <w:t xml:space="preserve">Access to pay during leave for </w:t>
      </w:r>
      <w:r w:rsidR="00614ED2" w:rsidRPr="00B57AFE">
        <w:rPr>
          <w:rFonts w:ascii="Arial" w:hAnsi="Arial" w:cs="Arial"/>
          <w:color w:val="000000"/>
          <w:sz w:val="24"/>
          <w:szCs w:val="24"/>
        </w:rPr>
        <w:t>any</w:t>
      </w:r>
      <w:r w:rsidRPr="00B57AFE">
        <w:rPr>
          <w:rFonts w:ascii="Arial" w:hAnsi="Arial" w:cs="Arial"/>
          <w:color w:val="000000"/>
          <w:sz w:val="24"/>
          <w:szCs w:val="24"/>
        </w:rPr>
        <w:t xml:space="preserve"> of these purposes can be particularly important for people with disabilities and their families, who on average</w:t>
      </w:r>
      <w:r w:rsidR="00BA017D" w:rsidRPr="00B57AFE">
        <w:rPr>
          <w:rFonts w:ascii="Arial" w:hAnsi="Arial" w:cs="Arial"/>
          <w:color w:val="000000"/>
          <w:sz w:val="24"/>
          <w:szCs w:val="24"/>
        </w:rPr>
        <w:t>,</w:t>
      </w:r>
      <w:r w:rsidRPr="00B57AFE">
        <w:rPr>
          <w:rFonts w:ascii="Arial" w:hAnsi="Arial" w:cs="Arial"/>
          <w:color w:val="000000"/>
          <w:sz w:val="24"/>
          <w:szCs w:val="24"/>
        </w:rPr>
        <w:t xml:space="preserve"> have lower </w:t>
      </w:r>
      <w:r w:rsidRPr="00B57AFE">
        <w:rPr>
          <w:rFonts w:ascii="Arial" w:hAnsi="Arial" w:cs="Arial"/>
          <w:color w:val="000000"/>
          <w:sz w:val="24"/>
          <w:szCs w:val="24"/>
        </w:rPr>
        <w:lastRenderedPageBreak/>
        <w:t xml:space="preserve">incomes and fewer savings to fall back on when taking leave </w:t>
      </w:r>
      <w:r w:rsidR="007C7AA4" w:rsidRPr="00B57AFE">
        <w:rPr>
          <w:rFonts w:ascii="Arial" w:hAnsi="Arial" w:cs="Arial"/>
          <w:color w:val="000000"/>
          <w:sz w:val="24"/>
          <w:szCs w:val="24"/>
        </w:rPr>
        <w:t>(</w:t>
      </w:r>
      <w:r w:rsidR="00362F02" w:rsidRPr="00B57AFE">
        <w:rPr>
          <w:rFonts w:ascii="Arial" w:hAnsi="Arial" w:cs="Arial"/>
          <w:color w:val="000000"/>
          <w:sz w:val="24"/>
          <w:szCs w:val="24"/>
        </w:rPr>
        <w:t>Grant</w:t>
      </w:r>
      <w:r w:rsidR="00F3724F" w:rsidRPr="00B57AFE">
        <w:rPr>
          <w:rFonts w:ascii="Arial" w:hAnsi="Arial" w:cs="Arial"/>
          <w:color w:val="000000"/>
          <w:sz w:val="24"/>
          <w:szCs w:val="24"/>
        </w:rPr>
        <w:t>, Sutcliffe, Dutta-Gupta</w:t>
      </w:r>
      <w:r w:rsidR="00362F02" w:rsidRPr="00B57AFE">
        <w:rPr>
          <w:rFonts w:ascii="Arial" w:hAnsi="Arial" w:cs="Arial"/>
          <w:color w:val="000000"/>
          <w:sz w:val="24"/>
          <w:szCs w:val="24"/>
        </w:rPr>
        <w:t>,</w:t>
      </w:r>
      <w:r w:rsidR="00782748" w:rsidRPr="00B57AFE">
        <w:rPr>
          <w:rFonts w:ascii="Arial" w:hAnsi="Arial" w:cs="Arial"/>
          <w:color w:val="000000"/>
          <w:sz w:val="24"/>
          <w:szCs w:val="24"/>
        </w:rPr>
        <w:t xml:space="preserve"> &amp; Goldvale,</w:t>
      </w:r>
      <w:r w:rsidR="00362F02" w:rsidRPr="00B57AFE">
        <w:rPr>
          <w:rFonts w:ascii="Arial" w:hAnsi="Arial" w:cs="Arial"/>
          <w:color w:val="000000"/>
          <w:sz w:val="24"/>
          <w:szCs w:val="24"/>
        </w:rPr>
        <w:t xml:space="preserve"> 2017</w:t>
      </w:r>
      <w:r w:rsidR="0011487E" w:rsidRPr="00B57AFE">
        <w:rPr>
          <w:rFonts w:ascii="Arial" w:hAnsi="Arial" w:cs="Arial"/>
          <w:color w:val="000000"/>
          <w:sz w:val="24"/>
          <w:szCs w:val="24"/>
        </w:rPr>
        <w:t>)</w:t>
      </w:r>
      <w:r w:rsidR="007C7AA4" w:rsidRPr="00B57AFE">
        <w:rPr>
          <w:rFonts w:ascii="Arial" w:hAnsi="Arial" w:cs="Arial"/>
          <w:color w:val="000000"/>
          <w:sz w:val="24"/>
          <w:szCs w:val="24"/>
        </w:rPr>
        <w:t>.</w:t>
      </w:r>
    </w:p>
    <w:p w14:paraId="734E289F" w14:textId="77777777" w:rsidR="00D3522F" w:rsidRPr="00B57AFE" w:rsidRDefault="00D3522F" w:rsidP="00D3522F">
      <w:pPr>
        <w:pBdr>
          <w:top w:val="nil"/>
          <w:left w:val="nil"/>
          <w:bottom w:val="nil"/>
          <w:right w:val="nil"/>
          <w:between w:val="nil"/>
        </w:pBdr>
        <w:spacing w:after="0" w:line="360" w:lineRule="auto"/>
        <w:contextualSpacing/>
        <w:rPr>
          <w:rFonts w:ascii="Arial" w:hAnsi="Arial" w:cs="Arial"/>
          <w:color w:val="000000"/>
          <w:sz w:val="24"/>
          <w:szCs w:val="24"/>
        </w:rPr>
      </w:pPr>
    </w:p>
    <w:p w14:paraId="4EECABE0" w14:textId="297F72DB" w:rsidR="000E21C3" w:rsidRPr="00B57AFE" w:rsidRDefault="00B42AAE" w:rsidP="00D3522F">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sz w:val="24"/>
          <w:szCs w:val="24"/>
        </w:rPr>
        <w:t>Numerous s</w:t>
      </w:r>
      <w:r w:rsidR="000B6962" w:rsidRPr="00B57AFE">
        <w:rPr>
          <w:rFonts w:ascii="Arial" w:hAnsi="Arial" w:cs="Arial"/>
          <w:sz w:val="24"/>
          <w:szCs w:val="24"/>
        </w:rPr>
        <w:t xml:space="preserve">tudies have </w:t>
      </w:r>
      <w:r w:rsidR="008F3752" w:rsidRPr="00B57AFE">
        <w:rPr>
          <w:rFonts w:ascii="Arial" w:hAnsi="Arial" w:cs="Arial"/>
          <w:sz w:val="24"/>
          <w:szCs w:val="24"/>
        </w:rPr>
        <w:t xml:space="preserve">shown </w:t>
      </w:r>
      <w:r w:rsidR="000B6962" w:rsidRPr="00B57AFE">
        <w:rPr>
          <w:rFonts w:ascii="Arial" w:hAnsi="Arial" w:cs="Arial"/>
          <w:sz w:val="24"/>
          <w:szCs w:val="24"/>
        </w:rPr>
        <w:t xml:space="preserve">that </w:t>
      </w:r>
      <w:r w:rsidR="000B6962" w:rsidRPr="00B57AFE">
        <w:rPr>
          <w:rFonts w:ascii="Arial" w:hAnsi="Arial" w:cs="Arial"/>
          <w:color w:val="000000"/>
          <w:sz w:val="24"/>
          <w:szCs w:val="24"/>
        </w:rPr>
        <w:t xml:space="preserve">paid leave </w:t>
      </w:r>
      <w:r w:rsidR="008F3752" w:rsidRPr="00B57AFE">
        <w:rPr>
          <w:rFonts w:ascii="Arial" w:hAnsi="Arial" w:cs="Arial"/>
          <w:color w:val="000000"/>
          <w:sz w:val="24"/>
          <w:szCs w:val="24"/>
        </w:rPr>
        <w:t xml:space="preserve">improves </w:t>
      </w:r>
      <w:r w:rsidR="000B6962" w:rsidRPr="00B57AFE">
        <w:rPr>
          <w:rFonts w:ascii="Arial" w:hAnsi="Arial" w:cs="Arial"/>
          <w:color w:val="000000"/>
          <w:sz w:val="24"/>
          <w:szCs w:val="24"/>
        </w:rPr>
        <w:t xml:space="preserve">economic security, family </w:t>
      </w:r>
      <w:r w:rsidR="002022FD" w:rsidRPr="00B57AFE">
        <w:rPr>
          <w:rFonts w:ascii="Arial" w:hAnsi="Arial" w:cs="Arial"/>
          <w:color w:val="000000"/>
          <w:sz w:val="24"/>
          <w:szCs w:val="24"/>
        </w:rPr>
        <w:t xml:space="preserve">relationships, </w:t>
      </w:r>
      <w:r w:rsidR="000B6962" w:rsidRPr="00B57AFE">
        <w:rPr>
          <w:rFonts w:ascii="Arial" w:hAnsi="Arial" w:cs="Arial"/>
          <w:color w:val="000000"/>
          <w:sz w:val="24"/>
          <w:szCs w:val="24"/>
        </w:rPr>
        <w:t>health</w:t>
      </w:r>
      <w:r w:rsidR="002022FD" w:rsidRPr="00B57AFE">
        <w:rPr>
          <w:rFonts w:ascii="Arial" w:hAnsi="Arial" w:cs="Arial"/>
          <w:color w:val="000000"/>
          <w:sz w:val="24"/>
          <w:szCs w:val="24"/>
        </w:rPr>
        <w:t xml:space="preserve"> outcomes</w:t>
      </w:r>
      <w:r w:rsidR="000B6962" w:rsidRPr="00B57AFE">
        <w:rPr>
          <w:rFonts w:ascii="Arial" w:hAnsi="Arial" w:cs="Arial"/>
          <w:color w:val="000000"/>
          <w:sz w:val="24"/>
          <w:szCs w:val="24"/>
        </w:rPr>
        <w:t xml:space="preserve">, and workforce attachment for new parents </w:t>
      </w:r>
      <w:r w:rsidR="00362F02" w:rsidRPr="00B57AFE">
        <w:rPr>
          <w:rFonts w:ascii="Arial" w:hAnsi="Arial" w:cs="Arial"/>
          <w:color w:val="000000"/>
          <w:sz w:val="24"/>
          <w:szCs w:val="24"/>
        </w:rPr>
        <w:t>(</w:t>
      </w:r>
      <w:r w:rsidRPr="00B57AFE">
        <w:rPr>
          <w:rFonts w:ascii="Arial" w:hAnsi="Arial" w:cs="Arial"/>
          <w:color w:val="000000"/>
          <w:sz w:val="24"/>
          <w:szCs w:val="24"/>
        </w:rPr>
        <w:t xml:space="preserve">see, for example, </w:t>
      </w:r>
      <w:r w:rsidR="000E3F79" w:rsidRPr="00B57AFE">
        <w:rPr>
          <w:rFonts w:ascii="Arial" w:hAnsi="Arial" w:cs="Arial"/>
          <w:sz w:val="24"/>
          <w:szCs w:val="24"/>
        </w:rPr>
        <w:t xml:space="preserve">Stanczyk, 2016; </w:t>
      </w:r>
      <w:proofErr w:type="spellStart"/>
      <w:r w:rsidR="000E3F79" w:rsidRPr="00B57AFE">
        <w:rPr>
          <w:rFonts w:ascii="Arial" w:hAnsi="Arial" w:cs="Arial"/>
          <w:sz w:val="24"/>
          <w:szCs w:val="24"/>
        </w:rPr>
        <w:t>Pragg</w:t>
      </w:r>
      <w:proofErr w:type="spellEnd"/>
      <w:r w:rsidR="000E3F79" w:rsidRPr="00B57AFE">
        <w:rPr>
          <w:rFonts w:ascii="Arial" w:hAnsi="Arial" w:cs="Arial"/>
          <w:sz w:val="24"/>
          <w:szCs w:val="24"/>
        </w:rPr>
        <w:t xml:space="preserve"> &amp; </w:t>
      </w:r>
      <w:proofErr w:type="spellStart"/>
      <w:r w:rsidR="000E3F79" w:rsidRPr="00B57AFE">
        <w:rPr>
          <w:rFonts w:ascii="Arial" w:hAnsi="Arial" w:cs="Arial"/>
          <w:sz w:val="24"/>
          <w:szCs w:val="24"/>
        </w:rPr>
        <w:t>Knoester</w:t>
      </w:r>
      <w:proofErr w:type="spellEnd"/>
      <w:r w:rsidR="000E3F79" w:rsidRPr="00B57AFE">
        <w:rPr>
          <w:rFonts w:ascii="Arial" w:hAnsi="Arial" w:cs="Arial"/>
          <w:sz w:val="24"/>
          <w:szCs w:val="24"/>
        </w:rPr>
        <w:t xml:space="preserve">, 2017; </w:t>
      </w:r>
      <w:r w:rsidR="003C0F6C" w:rsidRPr="00B57AFE">
        <w:rPr>
          <w:rFonts w:ascii="Arial" w:hAnsi="Arial" w:cs="Arial"/>
          <w:color w:val="000000"/>
          <w:sz w:val="24"/>
          <w:szCs w:val="24"/>
        </w:rPr>
        <w:t xml:space="preserve">Skinner &amp; </w:t>
      </w:r>
      <w:proofErr w:type="spellStart"/>
      <w:r w:rsidR="003C0F6C" w:rsidRPr="00B57AFE">
        <w:rPr>
          <w:rFonts w:ascii="Arial" w:hAnsi="Arial" w:cs="Arial"/>
          <w:color w:val="000000"/>
          <w:sz w:val="24"/>
          <w:szCs w:val="24"/>
        </w:rPr>
        <w:t>O</w:t>
      </w:r>
      <w:r w:rsidR="004707DF" w:rsidRPr="00B57AFE">
        <w:rPr>
          <w:rFonts w:ascii="Arial" w:hAnsi="Arial" w:cs="Arial"/>
          <w:color w:val="000000"/>
          <w:sz w:val="24"/>
          <w:szCs w:val="24"/>
        </w:rPr>
        <w:t>ch</w:t>
      </w:r>
      <w:r w:rsidR="003C0F6C" w:rsidRPr="00B57AFE">
        <w:rPr>
          <w:rFonts w:ascii="Arial" w:hAnsi="Arial" w:cs="Arial"/>
          <w:color w:val="000000"/>
          <w:sz w:val="24"/>
          <w:szCs w:val="24"/>
        </w:rPr>
        <w:t>shorn</w:t>
      </w:r>
      <w:proofErr w:type="spellEnd"/>
      <w:r w:rsidR="003C0F6C" w:rsidRPr="00B57AFE">
        <w:rPr>
          <w:rFonts w:ascii="Arial" w:hAnsi="Arial" w:cs="Arial"/>
          <w:color w:val="000000"/>
          <w:sz w:val="24"/>
          <w:szCs w:val="24"/>
        </w:rPr>
        <w:t>, 2012</w:t>
      </w:r>
      <w:r w:rsidR="000E3F79" w:rsidRPr="00B57AFE">
        <w:rPr>
          <w:rFonts w:ascii="Arial" w:hAnsi="Arial" w:cs="Arial"/>
          <w:color w:val="000000"/>
          <w:sz w:val="24"/>
          <w:szCs w:val="24"/>
        </w:rPr>
        <w:t xml:space="preserve">; </w:t>
      </w:r>
      <w:r w:rsidRPr="00B57AFE">
        <w:rPr>
          <w:rFonts w:ascii="Arial" w:hAnsi="Arial" w:cs="Arial"/>
          <w:color w:val="000000"/>
          <w:sz w:val="24"/>
          <w:szCs w:val="24"/>
        </w:rPr>
        <w:t xml:space="preserve">and </w:t>
      </w:r>
      <w:r w:rsidR="000E3F79" w:rsidRPr="00B57AFE">
        <w:rPr>
          <w:rFonts w:ascii="Arial" w:hAnsi="Arial" w:cs="Arial"/>
          <w:sz w:val="24"/>
          <w:szCs w:val="24"/>
        </w:rPr>
        <w:t xml:space="preserve">Houser &amp; </w:t>
      </w:r>
      <w:proofErr w:type="spellStart"/>
      <w:r w:rsidR="000E3F79" w:rsidRPr="00B57AFE">
        <w:rPr>
          <w:rFonts w:ascii="Arial" w:hAnsi="Arial" w:cs="Arial"/>
          <w:sz w:val="24"/>
          <w:szCs w:val="24"/>
        </w:rPr>
        <w:t>Vartanian</w:t>
      </w:r>
      <w:proofErr w:type="spellEnd"/>
      <w:r w:rsidR="000E3F79" w:rsidRPr="00B57AFE">
        <w:rPr>
          <w:rFonts w:ascii="Arial" w:hAnsi="Arial" w:cs="Arial"/>
          <w:sz w:val="24"/>
          <w:szCs w:val="24"/>
        </w:rPr>
        <w:t>, 2012</w:t>
      </w:r>
      <w:r w:rsidR="00362F02" w:rsidRPr="00B57AFE">
        <w:rPr>
          <w:rFonts w:ascii="Arial" w:hAnsi="Arial" w:cs="Arial"/>
          <w:color w:val="000000"/>
          <w:sz w:val="24"/>
          <w:szCs w:val="24"/>
        </w:rPr>
        <w:t>)</w:t>
      </w:r>
      <w:r w:rsidR="008F3752" w:rsidRPr="00B57AFE">
        <w:rPr>
          <w:rFonts w:ascii="Arial" w:hAnsi="Arial" w:cs="Arial"/>
          <w:color w:val="000000"/>
          <w:sz w:val="24"/>
          <w:szCs w:val="24"/>
        </w:rPr>
        <w:t xml:space="preserve">. </w:t>
      </w:r>
      <w:r w:rsidR="00D9053A" w:rsidRPr="00B57AFE">
        <w:rPr>
          <w:rFonts w:ascii="Arial" w:hAnsi="Arial" w:cs="Arial"/>
          <w:color w:val="000000"/>
          <w:sz w:val="24"/>
          <w:szCs w:val="24"/>
        </w:rPr>
        <w:t>While fewer studies have evaluated the benefits of paid leave for workers who need to take time off to care for family and workers with disabilities, i</w:t>
      </w:r>
      <w:r w:rsidR="00905821" w:rsidRPr="00B57AFE">
        <w:rPr>
          <w:rFonts w:ascii="Arial" w:hAnsi="Arial" w:cs="Arial"/>
          <w:color w:val="000000"/>
          <w:sz w:val="24"/>
          <w:szCs w:val="24"/>
        </w:rPr>
        <w:t xml:space="preserve">t is reasonable to expect that paid </w:t>
      </w:r>
      <w:r w:rsidR="000B6962" w:rsidRPr="00B57AFE">
        <w:rPr>
          <w:rFonts w:ascii="Arial" w:hAnsi="Arial" w:cs="Arial"/>
          <w:color w:val="000000"/>
          <w:sz w:val="24"/>
          <w:szCs w:val="24"/>
        </w:rPr>
        <w:t xml:space="preserve">leave </w:t>
      </w:r>
      <w:r w:rsidR="006F7A57" w:rsidRPr="00B57AFE">
        <w:rPr>
          <w:rFonts w:ascii="Arial" w:hAnsi="Arial" w:cs="Arial"/>
          <w:color w:val="000000"/>
          <w:sz w:val="24"/>
          <w:szCs w:val="24"/>
        </w:rPr>
        <w:t>has</w:t>
      </w:r>
      <w:r w:rsidR="000B6962" w:rsidRPr="00B57AFE">
        <w:rPr>
          <w:rFonts w:ascii="Arial" w:hAnsi="Arial" w:cs="Arial"/>
          <w:color w:val="000000"/>
          <w:sz w:val="24"/>
          <w:szCs w:val="24"/>
        </w:rPr>
        <w:t xml:space="preserve"> positive impacts</w:t>
      </w:r>
      <w:r w:rsidR="00D9053A" w:rsidRPr="00B57AFE">
        <w:rPr>
          <w:rFonts w:ascii="Arial" w:hAnsi="Arial" w:cs="Arial"/>
          <w:color w:val="000000"/>
          <w:sz w:val="24"/>
          <w:szCs w:val="24"/>
        </w:rPr>
        <w:t xml:space="preserve"> for these workers as well</w:t>
      </w:r>
      <w:r w:rsidR="00375433" w:rsidRPr="00B57AFE">
        <w:rPr>
          <w:rFonts w:ascii="Arial" w:hAnsi="Arial" w:cs="Arial"/>
          <w:color w:val="000000"/>
          <w:sz w:val="24"/>
          <w:szCs w:val="24"/>
        </w:rPr>
        <w:t xml:space="preserve"> </w:t>
      </w:r>
      <w:r w:rsidR="007C7AA4" w:rsidRPr="00B57AFE">
        <w:rPr>
          <w:rFonts w:ascii="Arial" w:hAnsi="Arial" w:cs="Arial"/>
          <w:color w:val="000000"/>
          <w:sz w:val="24"/>
          <w:szCs w:val="24"/>
        </w:rPr>
        <w:t>(</w:t>
      </w:r>
      <w:r w:rsidR="008A445C" w:rsidRPr="00B57AFE">
        <w:rPr>
          <w:rFonts w:ascii="Arial" w:hAnsi="Arial" w:cs="Arial"/>
          <w:color w:val="000000"/>
          <w:sz w:val="24"/>
          <w:szCs w:val="24"/>
        </w:rPr>
        <w:t>Grant et al., 2017</w:t>
      </w:r>
      <w:r w:rsidR="007C7AA4" w:rsidRPr="00B57AFE">
        <w:rPr>
          <w:rFonts w:ascii="Arial" w:hAnsi="Arial" w:cs="Arial"/>
          <w:color w:val="000000"/>
          <w:sz w:val="24"/>
          <w:szCs w:val="24"/>
        </w:rPr>
        <w:t xml:space="preserve">). </w:t>
      </w:r>
      <w:r w:rsidR="00CC2727" w:rsidRPr="00B57AFE">
        <w:rPr>
          <w:rFonts w:ascii="Arial" w:hAnsi="Arial" w:cs="Arial"/>
          <w:color w:val="000000"/>
          <w:sz w:val="24"/>
          <w:szCs w:val="24"/>
        </w:rPr>
        <w:t xml:space="preserve">The </w:t>
      </w:r>
      <w:r w:rsidR="00683EA8" w:rsidRPr="00B57AFE">
        <w:rPr>
          <w:rFonts w:ascii="Arial" w:hAnsi="Arial" w:cs="Arial"/>
          <w:color w:val="000000"/>
          <w:sz w:val="24"/>
          <w:szCs w:val="24"/>
        </w:rPr>
        <w:t xml:space="preserve">limited number of </w:t>
      </w:r>
      <w:r w:rsidR="00CC2727" w:rsidRPr="00B57AFE">
        <w:rPr>
          <w:rFonts w:ascii="Arial" w:hAnsi="Arial" w:cs="Arial"/>
          <w:color w:val="000000"/>
          <w:sz w:val="24"/>
          <w:szCs w:val="24"/>
        </w:rPr>
        <w:t xml:space="preserve">studies </w:t>
      </w:r>
      <w:r w:rsidRPr="00B57AFE">
        <w:rPr>
          <w:rFonts w:ascii="Arial" w:hAnsi="Arial" w:cs="Arial"/>
          <w:color w:val="000000"/>
          <w:sz w:val="24"/>
          <w:szCs w:val="24"/>
        </w:rPr>
        <w:t xml:space="preserve">focusing on this population </w:t>
      </w:r>
      <w:r w:rsidR="00CC2727" w:rsidRPr="00B57AFE">
        <w:rPr>
          <w:rFonts w:ascii="Arial" w:hAnsi="Arial" w:cs="Arial"/>
          <w:color w:val="000000"/>
          <w:sz w:val="24"/>
          <w:szCs w:val="24"/>
        </w:rPr>
        <w:t>that have been conducted</w:t>
      </w:r>
      <w:r w:rsidR="00683EA8" w:rsidRPr="00B57AFE">
        <w:rPr>
          <w:rFonts w:ascii="Arial" w:hAnsi="Arial" w:cs="Arial"/>
          <w:color w:val="000000"/>
          <w:sz w:val="24"/>
          <w:szCs w:val="24"/>
        </w:rPr>
        <w:t xml:space="preserve"> </w:t>
      </w:r>
      <w:r w:rsidR="00CC2727" w:rsidRPr="00B57AFE">
        <w:rPr>
          <w:rFonts w:ascii="Arial" w:hAnsi="Arial" w:cs="Arial"/>
          <w:color w:val="000000"/>
          <w:sz w:val="24"/>
          <w:szCs w:val="24"/>
        </w:rPr>
        <w:t>point to benefits in the</w:t>
      </w:r>
      <w:r w:rsidR="0049333D" w:rsidRPr="00B57AFE">
        <w:rPr>
          <w:rFonts w:ascii="Arial" w:hAnsi="Arial" w:cs="Arial"/>
          <w:color w:val="000000"/>
          <w:sz w:val="24"/>
          <w:szCs w:val="24"/>
        </w:rPr>
        <w:t xml:space="preserve"> health of the</w:t>
      </w:r>
      <w:r w:rsidR="00CC2727" w:rsidRPr="00B57AFE">
        <w:rPr>
          <w:rFonts w:ascii="Arial" w:hAnsi="Arial" w:cs="Arial"/>
          <w:color w:val="000000"/>
          <w:sz w:val="24"/>
          <w:szCs w:val="24"/>
        </w:rPr>
        <w:t xml:space="preserve"> </w:t>
      </w:r>
      <w:r w:rsidR="0049333D" w:rsidRPr="00B57AFE">
        <w:rPr>
          <w:rFonts w:ascii="Arial" w:hAnsi="Arial" w:cs="Arial"/>
          <w:color w:val="000000"/>
          <w:sz w:val="24"/>
          <w:szCs w:val="24"/>
        </w:rPr>
        <w:t xml:space="preserve">person receiving support </w:t>
      </w:r>
      <w:r w:rsidR="00CC2727" w:rsidRPr="00B57AFE">
        <w:rPr>
          <w:rFonts w:ascii="Arial" w:hAnsi="Arial" w:cs="Arial"/>
          <w:color w:val="000000"/>
          <w:sz w:val="24"/>
          <w:szCs w:val="24"/>
        </w:rPr>
        <w:t xml:space="preserve">as well as the emotional health of the caregiver </w:t>
      </w:r>
      <w:r w:rsidR="0011487E" w:rsidRPr="00B57AFE">
        <w:rPr>
          <w:rFonts w:ascii="Arial" w:hAnsi="Arial" w:cs="Arial"/>
          <w:color w:val="000000"/>
          <w:sz w:val="24"/>
          <w:szCs w:val="24"/>
        </w:rPr>
        <w:t>(</w:t>
      </w:r>
      <w:r w:rsidR="007D739E" w:rsidRPr="00B57AFE">
        <w:rPr>
          <w:rFonts w:ascii="Arial" w:hAnsi="Arial" w:cs="Arial"/>
          <w:color w:val="000000"/>
          <w:sz w:val="24"/>
          <w:szCs w:val="24"/>
        </w:rPr>
        <w:t>Schuster</w:t>
      </w:r>
      <w:r w:rsidR="00CC2727" w:rsidRPr="00B57AFE">
        <w:rPr>
          <w:rFonts w:ascii="Arial" w:hAnsi="Arial" w:cs="Arial"/>
          <w:color w:val="000000"/>
          <w:sz w:val="24"/>
          <w:szCs w:val="24"/>
        </w:rPr>
        <w:t>,</w:t>
      </w:r>
      <w:r w:rsidR="00EE1CC9" w:rsidRPr="00B57AFE">
        <w:rPr>
          <w:rFonts w:ascii="Arial" w:hAnsi="Arial" w:cs="Arial"/>
          <w:color w:val="000000"/>
          <w:sz w:val="24"/>
          <w:szCs w:val="24"/>
        </w:rPr>
        <w:t xml:space="preserve"> Chung, Elliott, Garfield, Vestal, &amp; Klein,</w:t>
      </w:r>
      <w:r w:rsidR="00CC2727" w:rsidRPr="00B57AFE">
        <w:rPr>
          <w:rFonts w:ascii="Arial" w:hAnsi="Arial" w:cs="Arial"/>
          <w:color w:val="000000"/>
          <w:sz w:val="24"/>
          <w:szCs w:val="24"/>
        </w:rPr>
        <w:t xml:space="preserve"> 2009</w:t>
      </w:r>
      <w:r w:rsidR="0011487E" w:rsidRPr="00B57AFE">
        <w:rPr>
          <w:rFonts w:ascii="Arial" w:hAnsi="Arial" w:cs="Arial"/>
          <w:color w:val="000000"/>
          <w:sz w:val="24"/>
          <w:szCs w:val="24"/>
        </w:rPr>
        <w:t>)</w:t>
      </w:r>
      <w:r w:rsidR="000B6962" w:rsidRPr="00B57AFE">
        <w:rPr>
          <w:rFonts w:ascii="Arial" w:hAnsi="Arial" w:cs="Arial"/>
          <w:sz w:val="24"/>
          <w:szCs w:val="24"/>
        </w:rPr>
        <w:t xml:space="preserve">. </w:t>
      </w:r>
      <w:r w:rsidR="00226136" w:rsidRPr="00B57AFE">
        <w:rPr>
          <w:rFonts w:ascii="Arial" w:hAnsi="Arial" w:cs="Arial"/>
          <w:color w:val="000000"/>
          <w:sz w:val="24"/>
          <w:szCs w:val="24"/>
        </w:rPr>
        <w:t>This paper</w:t>
      </w:r>
      <w:r w:rsidR="00DA24E3" w:rsidRPr="00B57AFE">
        <w:rPr>
          <w:rFonts w:ascii="Arial" w:hAnsi="Arial" w:cs="Arial"/>
          <w:color w:val="000000"/>
          <w:sz w:val="24"/>
          <w:szCs w:val="24"/>
        </w:rPr>
        <w:t xml:space="preserve"> contributes to</w:t>
      </w:r>
      <w:r w:rsidR="00970D7D" w:rsidRPr="00B57AFE">
        <w:rPr>
          <w:rFonts w:ascii="Arial" w:hAnsi="Arial" w:cs="Arial"/>
          <w:color w:val="000000"/>
          <w:sz w:val="24"/>
          <w:szCs w:val="24"/>
        </w:rPr>
        <w:t xml:space="preserve"> th</w:t>
      </w:r>
      <w:r w:rsidRPr="00B57AFE">
        <w:rPr>
          <w:rFonts w:ascii="Arial" w:hAnsi="Arial" w:cs="Arial"/>
          <w:color w:val="000000"/>
          <w:sz w:val="24"/>
          <w:szCs w:val="24"/>
        </w:rPr>
        <w:t>is</w:t>
      </w:r>
      <w:r w:rsidR="00970D7D" w:rsidRPr="00B57AFE">
        <w:rPr>
          <w:rFonts w:ascii="Arial" w:hAnsi="Arial" w:cs="Arial"/>
          <w:color w:val="000000"/>
          <w:sz w:val="24"/>
          <w:szCs w:val="24"/>
        </w:rPr>
        <w:t xml:space="preserve"> literature by </w:t>
      </w:r>
      <w:r w:rsidR="00226136" w:rsidRPr="00B57AFE">
        <w:rPr>
          <w:rFonts w:ascii="Arial" w:hAnsi="Arial" w:cs="Arial"/>
          <w:color w:val="000000"/>
          <w:sz w:val="24"/>
          <w:szCs w:val="24"/>
        </w:rPr>
        <w:t>present</w:t>
      </w:r>
      <w:r w:rsidR="00970D7D" w:rsidRPr="00B57AFE">
        <w:rPr>
          <w:rFonts w:ascii="Arial" w:hAnsi="Arial" w:cs="Arial"/>
          <w:color w:val="000000"/>
          <w:sz w:val="24"/>
          <w:szCs w:val="24"/>
        </w:rPr>
        <w:t>ing</w:t>
      </w:r>
      <w:r w:rsidR="00226136" w:rsidRPr="00B57AFE">
        <w:rPr>
          <w:rFonts w:ascii="Arial" w:hAnsi="Arial" w:cs="Arial"/>
          <w:color w:val="000000"/>
          <w:sz w:val="24"/>
          <w:szCs w:val="24"/>
        </w:rPr>
        <w:t xml:space="preserve"> new findings from qualitative research on work, caregiving, and leave experiences </w:t>
      </w:r>
      <w:r w:rsidR="00E22472" w:rsidRPr="00B57AFE">
        <w:rPr>
          <w:rFonts w:ascii="Arial" w:hAnsi="Arial" w:cs="Arial"/>
          <w:color w:val="000000"/>
          <w:sz w:val="24"/>
          <w:szCs w:val="24"/>
        </w:rPr>
        <w:t>among people affected by disabilities and serious health conditions</w:t>
      </w:r>
      <w:r w:rsidR="00970D7D" w:rsidRPr="00B57AFE">
        <w:rPr>
          <w:rFonts w:ascii="Arial" w:hAnsi="Arial" w:cs="Arial"/>
          <w:color w:val="000000"/>
          <w:sz w:val="24"/>
          <w:szCs w:val="24"/>
        </w:rPr>
        <w:t>.</w:t>
      </w:r>
      <w:r w:rsidR="000E21C3" w:rsidRPr="00B57AFE">
        <w:rPr>
          <w:rStyle w:val="FootnoteReference"/>
          <w:rFonts w:ascii="Arial" w:hAnsi="Arial" w:cs="Arial"/>
          <w:color w:val="000000"/>
          <w:sz w:val="24"/>
          <w:szCs w:val="24"/>
        </w:rPr>
        <w:footnoteReference w:id="1"/>
      </w:r>
      <w:r w:rsidR="000E21C3" w:rsidRPr="00B57AFE">
        <w:rPr>
          <w:rFonts w:ascii="Arial" w:hAnsi="Arial" w:cs="Arial"/>
          <w:color w:val="000000"/>
          <w:sz w:val="24"/>
          <w:szCs w:val="24"/>
        </w:rPr>
        <w:t xml:space="preserve"> The findings offer an important step toward better understanding </w:t>
      </w:r>
      <w:r w:rsidR="000E21C3" w:rsidRPr="00B57AFE">
        <w:rPr>
          <w:rFonts w:ascii="Arial" w:hAnsi="Arial" w:cs="Arial"/>
          <w:sz w:val="24"/>
          <w:szCs w:val="24"/>
        </w:rPr>
        <w:t xml:space="preserve">the barriers to </w:t>
      </w:r>
      <w:r w:rsidR="000E21C3" w:rsidRPr="00B57AFE">
        <w:rPr>
          <w:rFonts w:ascii="Arial" w:hAnsi="Arial" w:cs="Arial"/>
          <w:color w:val="000000"/>
          <w:sz w:val="24"/>
          <w:szCs w:val="24"/>
        </w:rPr>
        <w:t>family and medical leave</w:t>
      </w:r>
      <w:r w:rsidR="000E21C3" w:rsidRPr="00B57AFE">
        <w:rPr>
          <w:rFonts w:ascii="Arial" w:hAnsi="Arial" w:cs="Arial"/>
          <w:sz w:val="24"/>
          <w:szCs w:val="24"/>
        </w:rPr>
        <w:t xml:space="preserve"> and how to improve federal or state leave policies to support the workforce goals and health needs of people with disabilities and their families</w:t>
      </w:r>
      <w:r w:rsidR="000E21C3" w:rsidRPr="00B57AFE">
        <w:rPr>
          <w:rFonts w:ascii="Arial" w:hAnsi="Arial" w:cs="Arial"/>
          <w:color w:val="000000"/>
          <w:sz w:val="24"/>
          <w:szCs w:val="24"/>
        </w:rPr>
        <w:t>.</w:t>
      </w:r>
    </w:p>
    <w:p w14:paraId="008AFE59" w14:textId="77777777" w:rsidR="00D3522F" w:rsidRDefault="00D3522F" w:rsidP="00D3522F">
      <w:pPr>
        <w:pBdr>
          <w:top w:val="nil"/>
          <w:left w:val="nil"/>
          <w:bottom w:val="nil"/>
          <w:right w:val="nil"/>
          <w:between w:val="nil"/>
        </w:pBdr>
        <w:spacing w:after="0" w:line="360" w:lineRule="auto"/>
        <w:rPr>
          <w:rFonts w:ascii="Arial" w:hAnsi="Arial" w:cs="Arial"/>
          <w:sz w:val="24"/>
          <w:szCs w:val="24"/>
        </w:rPr>
      </w:pPr>
    </w:p>
    <w:p w14:paraId="310A7B1C" w14:textId="3D347D47" w:rsidR="000E21C3" w:rsidRDefault="000E21C3" w:rsidP="00D3522F">
      <w:pPr>
        <w:pBdr>
          <w:top w:val="nil"/>
          <w:left w:val="nil"/>
          <w:bottom w:val="nil"/>
          <w:right w:val="nil"/>
          <w:between w:val="nil"/>
        </w:pBdr>
        <w:spacing w:after="0" w:line="360" w:lineRule="auto"/>
        <w:rPr>
          <w:rFonts w:ascii="Arial" w:hAnsi="Arial" w:cs="Arial"/>
          <w:sz w:val="24"/>
          <w:szCs w:val="24"/>
        </w:rPr>
      </w:pPr>
      <w:r w:rsidRPr="00B57AFE">
        <w:rPr>
          <w:rFonts w:ascii="Arial" w:hAnsi="Arial" w:cs="Arial"/>
          <w:sz w:val="24"/>
          <w:szCs w:val="24"/>
        </w:rPr>
        <w:t>In the U.S., current family and medical leave policies are a patchwork of state and federal policies that allow eligible workers to take time off</w:t>
      </w:r>
      <w:r w:rsidR="00B42AAE" w:rsidRPr="00B57AFE">
        <w:rPr>
          <w:rFonts w:ascii="Arial" w:hAnsi="Arial" w:cs="Arial"/>
          <w:sz w:val="24"/>
          <w:szCs w:val="24"/>
        </w:rPr>
        <w:t xml:space="preserve"> from their jobs</w:t>
      </w:r>
      <w:r w:rsidRPr="00B57AFE">
        <w:rPr>
          <w:rFonts w:ascii="Arial" w:hAnsi="Arial" w:cs="Arial"/>
          <w:sz w:val="24"/>
          <w:szCs w:val="24"/>
        </w:rPr>
        <w:t xml:space="preserve">, either paid or unpaid, to: (1) address their own serious health condition (referred to as medical leave, temporary disability leave, or short-term disability, among other terms), (2) care for a newborn or newly adopted child (parental leave), or (3) care for a family member with a serious health condition (family leave). The federal Family and Medical Leave Act (FMLA) </w:t>
      </w:r>
      <w:r w:rsidR="00B42AAE" w:rsidRPr="00B57AFE">
        <w:rPr>
          <w:rFonts w:ascii="Arial" w:hAnsi="Arial" w:cs="Arial"/>
          <w:sz w:val="24"/>
          <w:szCs w:val="24"/>
        </w:rPr>
        <w:t xml:space="preserve">allows workers to take </w:t>
      </w:r>
      <w:r w:rsidRPr="00B57AFE">
        <w:rPr>
          <w:rFonts w:ascii="Arial" w:hAnsi="Arial" w:cs="Arial"/>
          <w:i/>
          <w:sz w:val="24"/>
          <w:szCs w:val="24"/>
        </w:rPr>
        <w:t>unpaid,</w:t>
      </w:r>
      <w:r w:rsidRPr="00B57AFE">
        <w:rPr>
          <w:rFonts w:ascii="Arial" w:hAnsi="Arial" w:cs="Arial"/>
          <w:sz w:val="24"/>
          <w:szCs w:val="24"/>
        </w:rPr>
        <w:t xml:space="preserve"> job-protected leave for </w:t>
      </w:r>
      <w:proofErr w:type="gramStart"/>
      <w:r w:rsidRPr="00B57AFE">
        <w:rPr>
          <w:rFonts w:ascii="Arial" w:hAnsi="Arial" w:cs="Arial"/>
          <w:sz w:val="24"/>
          <w:szCs w:val="24"/>
        </w:rPr>
        <w:t>all of</w:t>
      </w:r>
      <w:proofErr w:type="gramEnd"/>
      <w:r w:rsidRPr="00B57AFE">
        <w:rPr>
          <w:rFonts w:ascii="Arial" w:hAnsi="Arial" w:cs="Arial"/>
          <w:sz w:val="24"/>
          <w:szCs w:val="24"/>
        </w:rPr>
        <w:t xml:space="preserve"> these reasons</w:t>
      </w:r>
      <w:r w:rsidR="00B42AAE" w:rsidRPr="00B57AFE">
        <w:rPr>
          <w:rFonts w:ascii="Arial" w:hAnsi="Arial" w:cs="Arial"/>
          <w:sz w:val="24"/>
          <w:szCs w:val="24"/>
        </w:rPr>
        <w:t>. While national in scope</w:t>
      </w:r>
      <w:r w:rsidRPr="00B57AFE">
        <w:rPr>
          <w:rFonts w:ascii="Arial" w:hAnsi="Arial" w:cs="Arial"/>
          <w:sz w:val="24"/>
          <w:szCs w:val="24"/>
        </w:rPr>
        <w:t xml:space="preserve">, roughly 40 percent of workers are not covered by the FMLA, </w:t>
      </w:r>
      <w:r w:rsidRPr="00B57AFE">
        <w:rPr>
          <w:rFonts w:ascii="Arial" w:hAnsi="Arial" w:cs="Arial"/>
          <w:sz w:val="24"/>
          <w:szCs w:val="24"/>
        </w:rPr>
        <w:lastRenderedPageBreak/>
        <w:t xml:space="preserve">due to its restrictive employer coverage and employee eligibility requirements. Another federal law, the Americans with Disabilities Act (ADA), requires employers to consider </w:t>
      </w:r>
      <w:r w:rsidR="00B42AAE" w:rsidRPr="00B57AFE">
        <w:rPr>
          <w:rFonts w:ascii="Arial" w:hAnsi="Arial" w:cs="Arial"/>
          <w:sz w:val="24"/>
          <w:szCs w:val="24"/>
        </w:rPr>
        <w:t xml:space="preserve">allowing </w:t>
      </w:r>
      <w:r w:rsidRPr="00B57AFE">
        <w:rPr>
          <w:rFonts w:ascii="Arial" w:hAnsi="Arial" w:cs="Arial"/>
          <w:sz w:val="24"/>
          <w:szCs w:val="24"/>
        </w:rPr>
        <w:t xml:space="preserve">a worker </w:t>
      </w:r>
      <w:r w:rsidR="00B42AAE" w:rsidRPr="00B57AFE">
        <w:rPr>
          <w:rFonts w:ascii="Arial" w:hAnsi="Arial" w:cs="Arial"/>
          <w:sz w:val="24"/>
          <w:szCs w:val="24"/>
        </w:rPr>
        <w:t xml:space="preserve">to take </w:t>
      </w:r>
      <w:r w:rsidRPr="00B57AFE">
        <w:rPr>
          <w:rFonts w:ascii="Arial" w:hAnsi="Arial" w:cs="Arial"/>
          <w:sz w:val="24"/>
          <w:szCs w:val="24"/>
        </w:rPr>
        <w:t xml:space="preserve">unpaid leave as a “reasonable accommodation” </w:t>
      </w:r>
      <w:r w:rsidR="00B42AAE" w:rsidRPr="00B57AFE">
        <w:rPr>
          <w:rFonts w:ascii="Arial" w:hAnsi="Arial" w:cs="Arial"/>
          <w:sz w:val="24"/>
          <w:szCs w:val="24"/>
        </w:rPr>
        <w:t xml:space="preserve">related to a disability, </w:t>
      </w:r>
      <w:r w:rsidRPr="00B57AFE">
        <w:rPr>
          <w:rFonts w:ascii="Arial" w:hAnsi="Arial" w:cs="Arial"/>
          <w:sz w:val="24"/>
          <w:szCs w:val="24"/>
        </w:rPr>
        <w:t xml:space="preserve">including </w:t>
      </w:r>
      <w:r w:rsidR="00D14992" w:rsidRPr="00B57AFE">
        <w:rPr>
          <w:rFonts w:ascii="Arial" w:hAnsi="Arial" w:cs="Arial"/>
          <w:sz w:val="24"/>
          <w:szCs w:val="24"/>
        </w:rPr>
        <w:t>employees who are</w:t>
      </w:r>
      <w:r w:rsidRPr="00B57AFE">
        <w:rPr>
          <w:rFonts w:ascii="Arial" w:hAnsi="Arial" w:cs="Arial"/>
          <w:sz w:val="24"/>
          <w:szCs w:val="24"/>
        </w:rPr>
        <w:t xml:space="preserve"> ineligible for FMLA </w:t>
      </w:r>
      <w:r w:rsidR="00D50E5E" w:rsidRPr="00B57AFE">
        <w:rPr>
          <w:rFonts w:ascii="Arial" w:hAnsi="Arial" w:cs="Arial"/>
          <w:sz w:val="24"/>
          <w:szCs w:val="24"/>
        </w:rPr>
        <w:t xml:space="preserve">leave </w:t>
      </w:r>
      <w:r w:rsidRPr="00B57AFE">
        <w:rPr>
          <w:rFonts w:ascii="Arial" w:hAnsi="Arial" w:cs="Arial"/>
          <w:sz w:val="24"/>
          <w:szCs w:val="24"/>
        </w:rPr>
        <w:t xml:space="preserve">or </w:t>
      </w:r>
      <w:r w:rsidR="00D14992" w:rsidRPr="00B57AFE">
        <w:rPr>
          <w:rFonts w:ascii="Arial" w:hAnsi="Arial" w:cs="Arial"/>
          <w:sz w:val="24"/>
          <w:szCs w:val="24"/>
        </w:rPr>
        <w:t xml:space="preserve">who have </w:t>
      </w:r>
      <w:r w:rsidRPr="00B57AFE">
        <w:rPr>
          <w:rFonts w:ascii="Arial" w:hAnsi="Arial" w:cs="Arial"/>
          <w:sz w:val="24"/>
          <w:szCs w:val="24"/>
        </w:rPr>
        <w:t xml:space="preserve">exhausted their FMLA leave (U.S. Equal Employment Opportunity Commission, 2016). Beyond the FMLA and ADA, </w:t>
      </w:r>
      <w:proofErr w:type="gramStart"/>
      <w:r w:rsidRPr="00B57AFE">
        <w:rPr>
          <w:rFonts w:ascii="Arial" w:hAnsi="Arial" w:cs="Arial"/>
          <w:sz w:val="24"/>
          <w:szCs w:val="24"/>
        </w:rPr>
        <w:t>a number of</w:t>
      </w:r>
      <w:proofErr w:type="gramEnd"/>
      <w:r w:rsidRPr="00B57AFE">
        <w:rPr>
          <w:rFonts w:ascii="Arial" w:hAnsi="Arial" w:cs="Arial"/>
          <w:sz w:val="24"/>
          <w:szCs w:val="24"/>
        </w:rPr>
        <w:t xml:space="preserve"> states have their own unpaid leave laws, with some states expanding their eligibility criteria for unpaid, job-protected leave beyond the FMLA (Williamson, 2018).</w:t>
      </w:r>
    </w:p>
    <w:p w14:paraId="21B6D494" w14:textId="77777777" w:rsidR="00D13BD6" w:rsidRPr="00B57AFE" w:rsidRDefault="00D13BD6" w:rsidP="00D3522F">
      <w:pPr>
        <w:pBdr>
          <w:top w:val="nil"/>
          <w:left w:val="nil"/>
          <w:bottom w:val="nil"/>
          <w:right w:val="nil"/>
          <w:between w:val="nil"/>
        </w:pBdr>
        <w:spacing w:after="0" w:line="360" w:lineRule="auto"/>
        <w:rPr>
          <w:rFonts w:ascii="Arial" w:hAnsi="Arial" w:cs="Arial"/>
          <w:sz w:val="24"/>
          <w:szCs w:val="24"/>
        </w:rPr>
      </w:pPr>
    </w:p>
    <w:p w14:paraId="2551F720" w14:textId="7E05E5B0" w:rsidR="000E21C3" w:rsidRDefault="00D14992" w:rsidP="00D13BD6">
      <w:pPr>
        <w:pBdr>
          <w:top w:val="nil"/>
          <w:left w:val="nil"/>
          <w:bottom w:val="nil"/>
          <w:right w:val="nil"/>
          <w:between w:val="nil"/>
        </w:pBdr>
        <w:spacing w:after="0" w:line="360" w:lineRule="auto"/>
        <w:rPr>
          <w:rFonts w:ascii="Arial" w:hAnsi="Arial" w:cs="Arial"/>
          <w:sz w:val="24"/>
          <w:szCs w:val="24"/>
        </w:rPr>
      </w:pPr>
      <w:proofErr w:type="gramStart"/>
      <w:r w:rsidRPr="00B57AFE">
        <w:rPr>
          <w:rFonts w:ascii="Arial" w:hAnsi="Arial" w:cs="Arial"/>
          <w:sz w:val="24"/>
          <w:szCs w:val="24"/>
        </w:rPr>
        <w:t xml:space="preserve">With regard </w:t>
      </w:r>
      <w:r w:rsidR="000E21C3" w:rsidRPr="00B57AFE">
        <w:rPr>
          <w:rFonts w:ascii="Arial" w:hAnsi="Arial" w:cs="Arial"/>
          <w:sz w:val="24"/>
          <w:szCs w:val="24"/>
        </w:rPr>
        <w:t>to</w:t>
      </w:r>
      <w:proofErr w:type="gramEnd"/>
      <w:r w:rsidR="000E21C3" w:rsidRPr="00B57AFE">
        <w:rPr>
          <w:rFonts w:ascii="Arial" w:hAnsi="Arial" w:cs="Arial"/>
          <w:sz w:val="24"/>
          <w:szCs w:val="24"/>
        </w:rPr>
        <w:t xml:space="preserve"> </w:t>
      </w:r>
      <w:r w:rsidR="000E21C3" w:rsidRPr="00B57AFE">
        <w:rPr>
          <w:rFonts w:ascii="Arial" w:hAnsi="Arial" w:cs="Arial"/>
          <w:i/>
          <w:sz w:val="24"/>
          <w:szCs w:val="24"/>
        </w:rPr>
        <w:t>paid</w:t>
      </w:r>
      <w:r w:rsidR="000E21C3" w:rsidRPr="00B57AFE">
        <w:rPr>
          <w:rFonts w:ascii="Arial" w:hAnsi="Arial" w:cs="Arial"/>
          <w:sz w:val="24"/>
          <w:szCs w:val="24"/>
        </w:rPr>
        <w:t xml:space="preserve"> leave, most workers must rely on employer</w:t>
      </w:r>
      <w:r w:rsidRPr="00B57AFE">
        <w:rPr>
          <w:rFonts w:ascii="Arial" w:hAnsi="Arial" w:cs="Arial"/>
          <w:sz w:val="24"/>
          <w:szCs w:val="24"/>
        </w:rPr>
        <w:t xml:space="preserve"> policies, and as a result </w:t>
      </w:r>
      <w:r w:rsidR="000E21C3" w:rsidRPr="00B57AFE">
        <w:rPr>
          <w:rFonts w:ascii="Arial" w:hAnsi="Arial" w:cs="Arial"/>
          <w:sz w:val="24"/>
          <w:szCs w:val="24"/>
        </w:rPr>
        <w:t>access is often limited. O</w:t>
      </w:r>
      <w:r w:rsidR="000E21C3" w:rsidRPr="00B57AFE">
        <w:rPr>
          <w:rFonts w:ascii="Arial" w:eastAsiaTheme="minorEastAsia" w:hAnsi="Arial" w:cs="Arial"/>
          <w:color w:val="000000" w:themeColor="text1"/>
          <w:kern w:val="24"/>
          <w:sz w:val="24"/>
          <w:szCs w:val="24"/>
        </w:rPr>
        <w:t>nly 39 percent of civilian workers have access to short-term disability insurance thr</w:t>
      </w:r>
      <w:r w:rsidR="0097586D" w:rsidRPr="00B57AFE">
        <w:rPr>
          <w:rFonts w:ascii="Arial" w:eastAsiaTheme="minorEastAsia" w:hAnsi="Arial" w:cs="Arial"/>
          <w:color w:val="000000" w:themeColor="text1"/>
          <w:kern w:val="24"/>
          <w:sz w:val="24"/>
          <w:szCs w:val="24"/>
        </w:rPr>
        <w:t>ough their employer, and only 16</w:t>
      </w:r>
      <w:r w:rsidR="000E21C3" w:rsidRPr="00B57AFE">
        <w:rPr>
          <w:rFonts w:ascii="Arial" w:eastAsiaTheme="minorEastAsia" w:hAnsi="Arial" w:cs="Arial"/>
          <w:color w:val="000000" w:themeColor="text1"/>
          <w:kern w:val="24"/>
          <w:sz w:val="24"/>
          <w:szCs w:val="24"/>
        </w:rPr>
        <w:t xml:space="preserve"> percent have access to paid family leave </w:t>
      </w:r>
      <w:r w:rsidR="000E21C3" w:rsidRPr="00B57AFE">
        <w:rPr>
          <w:rFonts w:ascii="Arial" w:hAnsi="Arial" w:cs="Arial"/>
          <w:sz w:val="24"/>
          <w:szCs w:val="24"/>
        </w:rPr>
        <w:t>(</w:t>
      </w:r>
      <w:r w:rsidR="0097586D" w:rsidRPr="00B57AFE">
        <w:rPr>
          <w:rFonts w:ascii="Arial" w:hAnsi="Arial" w:cs="Arial"/>
          <w:sz w:val="24"/>
          <w:szCs w:val="24"/>
        </w:rPr>
        <w:t xml:space="preserve">U.S. </w:t>
      </w:r>
      <w:r w:rsidR="000E21C3" w:rsidRPr="00B57AFE">
        <w:rPr>
          <w:rFonts w:ascii="Arial" w:hAnsi="Arial" w:cs="Arial"/>
          <w:sz w:val="24"/>
          <w:szCs w:val="24"/>
        </w:rPr>
        <w:t>Department of Labor, 2018</w:t>
      </w:r>
      <w:r w:rsidR="0027451C" w:rsidRPr="00B57AFE">
        <w:rPr>
          <w:rFonts w:ascii="Arial" w:hAnsi="Arial" w:cs="Arial"/>
          <w:sz w:val="24"/>
          <w:szCs w:val="24"/>
        </w:rPr>
        <w:t>a</w:t>
      </w:r>
      <w:r w:rsidR="000E21C3" w:rsidRPr="00B57AFE">
        <w:rPr>
          <w:rFonts w:ascii="Arial" w:hAnsi="Arial" w:cs="Arial"/>
          <w:sz w:val="24"/>
          <w:szCs w:val="24"/>
        </w:rPr>
        <w:t>).</w:t>
      </w:r>
      <w:r w:rsidR="000E21C3" w:rsidRPr="00B57AFE" w:rsidDel="00F06938">
        <w:rPr>
          <w:rFonts w:ascii="Arial" w:hAnsi="Arial" w:cs="Arial"/>
          <w:sz w:val="24"/>
          <w:szCs w:val="24"/>
        </w:rPr>
        <w:t xml:space="preserve"> </w:t>
      </w:r>
      <w:r w:rsidR="000E21C3" w:rsidRPr="00B57AFE">
        <w:rPr>
          <w:rFonts w:ascii="Arial" w:hAnsi="Arial" w:cs="Arial"/>
          <w:sz w:val="24"/>
          <w:szCs w:val="24"/>
        </w:rPr>
        <w:t>Low-income workers are the least likely to have access to paid family and medical leave through their employers (Horowitz et al., 2017; Stroman, Woods, Fitzgerald, Unnikrishnan, &amp; Bird, 2017).</w:t>
      </w:r>
    </w:p>
    <w:p w14:paraId="43498C6B" w14:textId="77777777" w:rsidR="00D13BD6" w:rsidRPr="00B57AFE" w:rsidRDefault="00D13BD6" w:rsidP="00D13BD6">
      <w:pPr>
        <w:pBdr>
          <w:top w:val="nil"/>
          <w:left w:val="nil"/>
          <w:bottom w:val="nil"/>
          <w:right w:val="nil"/>
          <w:between w:val="nil"/>
        </w:pBdr>
        <w:spacing w:after="0" w:line="360" w:lineRule="auto"/>
        <w:rPr>
          <w:rFonts w:ascii="Arial" w:hAnsi="Arial" w:cs="Arial"/>
          <w:sz w:val="24"/>
          <w:szCs w:val="24"/>
        </w:rPr>
      </w:pPr>
    </w:p>
    <w:p w14:paraId="3587C0C6" w14:textId="1965F70E" w:rsidR="000E21C3" w:rsidRPr="00B57AFE" w:rsidRDefault="000E21C3" w:rsidP="00D13BD6">
      <w:pPr>
        <w:pBdr>
          <w:top w:val="nil"/>
          <w:left w:val="nil"/>
          <w:bottom w:val="nil"/>
          <w:right w:val="nil"/>
          <w:between w:val="nil"/>
        </w:pBdr>
        <w:spacing w:after="0" w:line="360" w:lineRule="auto"/>
        <w:rPr>
          <w:rFonts w:ascii="Arial" w:hAnsi="Arial" w:cs="Arial"/>
          <w:color w:val="000000"/>
          <w:sz w:val="24"/>
          <w:szCs w:val="24"/>
        </w:rPr>
      </w:pPr>
      <w:r w:rsidRPr="00B57AFE">
        <w:rPr>
          <w:rFonts w:ascii="Arial" w:hAnsi="Arial" w:cs="Arial"/>
          <w:sz w:val="24"/>
          <w:szCs w:val="24"/>
        </w:rPr>
        <w:t>Addressing the need for paid leave, a growing number of states are implementing paid family and medical leave (PFML) policies. These policies are often implemented through statewide and state-regulated insurance policies that provide workers with a proportion of their wages while on leave; employers providing paid family or medical leave plans in these states must provide leave benefits equal to or better than state programs. These programs vary by state but are generally funded through employer and worker contributions. In this paper, state programs for leave to address a worker’s own non-</w:t>
      </w:r>
      <w:proofErr w:type="gramStart"/>
      <w:r w:rsidRPr="00B57AFE">
        <w:rPr>
          <w:rFonts w:ascii="Arial" w:hAnsi="Arial" w:cs="Arial"/>
          <w:sz w:val="24"/>
          <w:szCs w:val="24"/>
        </w:rPr>
        <w:t>work related</w:t>
      </w:r>
      <w:proofErr w:type="gramEnd"/>
      <w:r w:rsidRPr="00B57AFE">
        <w:rPr>
          <w:rFonts w:ascii="Arial" w:hAnsi="Arial" w:cs="Arial"/>
          <w:sz w:val="24"/>
          <w:szCs w:val="24"/>
        </w:rPr>
        <w:t xml:space="preserve"> injury or illness will be referred to as temporary disability programs </w:t>
      </w:r>
      <w:r w:rsidR="00B77819" w:rsidRPr="00B57AFE">
        <w:rPr>
          <w:rFonts w:ascii="Arial" w:hAnsi="Arial" w:cs="Arial"/>
          <w:sz w:val="24"/>
          <w:szCs w:val="24"/>
        </w:rPr>
        <w:t>(reflecting the program</w:t>
      </w:r>
      <w:r w:rsidR="002D4027" w:rsidRPr="00B57AFE">
        <w:rPr>
          <w:rFonts w:ascii="Arial" w:hAnsi="Arial" w:cs="Arial"/>
          <w:sz w:val="24"/>
          <w:szCs w:val="24"/>
        </w:rPr>
        <w:t xml:space="preserve">s’ </w:t>
      </w:r>
      <w:r w:rsidR="00B77819" w:rsidRPr="00B57AFE">
        <w:rPr>
          <w:rFonts w:ascii="Arial" w:hAnsi="Arial" w:cs="Arial"/>
          <w:sz w:val="24"/>
          <w:szCs w:val="24"/>
        </w:rPr>
        <w:t xml:space="preserve">names in the study states) </w:t>
      </w:r>
      <w:r w:rsidRPr="00B57AFE">
        <w:rPr>
          <w:rFonts w:ascii="Arial" w:hAnsi="Arial" w:cs="Arial"/>
          <w:sz w:val="24"/>
          <w:szCs w:val="24"/>
        </w:rPr>
        <w:t xml:space="preserve">and programs for leave to address the health of a family member will be referred to as </w:t>
      </w:r>
      <w:r w:rsidR="00A71CC0" w:rsidRPr="00B57AFE">
        <w:rPr>
          <w:rFonts w:ascii="Arial" w:hAnsi="Arial" w:cs="Arial"/>
          <w:sz w:val="24"/>
          <w:szCs w:val="24"/>
        </w:rPr>
        <w:t xml:space="preserve">paid </w:t>
      </w:r>
      <w:r w:rsidRPr="00B57AFE">
        <w:rPr>
          <w:rFonts w:ascii="Arial" w:hAnsi="Arial" w:cs="Arial"/>
          <w:sz w:val="24"/>
          <w:szCs w:val="24"/>
        </w:rPr>
        <w:t xml:space="preserve">family leave </w:t>
      </w:r>
      <w:r w:rsidR="00A71CC0" w:rsidRPr="00B57AFE">
        <w:rPr>
          <w:rFonts w:ascii="Arial" w:hAnsi="Arial" w:cs="Arial"/>
          <w:sz w:val="24"/>
          <w:szCs w:val="24"/>
        </w:rPr>
        <w:t xml:space="preserve">(PFL) </w:t>
      </w:r>
      <w:r w:rsidRPr="00B57AFE">
        <w:rPr>
          <w:rFonts w:ascii="Arial" w:hAnsi="Arial" w:cs="Arial"/>
          <w:sz w:val="24"/>
          <w:szCs w:val="24"/>
        </w:rPr>
        <w:t xml:space="preserve">programs. </w:t>
      </w:r>
      <w:r w:rsidR="00D14992" w:rsidRPr="00B57AFE">
        <w:rPr>
          <w:rFonts w:ascii="Arial" w:hAnsi="Arial" w:cs="Arial"/>
          <w:sz w:val="24"/>
          <w:szCs w:val="24"/>
        </w:rPr>
        <w:t>(</w:t>
      </w:r>
      <w:r w:rsidRPr="00B57AFE">
        <w:rPr>
          <w:rFonts w:ascii="Arial" w:hAnsi="Arial" w:cs="Arial"/>
          <w:sz w:val="24"/>
          <w:szCs w:val="24"/>
        </w:rPr>
        <w:t xml:space="preserve">See Appendix I for </w:t>
      </w:r>
      <w:r w:rsidR="00D14992" w:rsidRPr="00B57AFE">
        <w:rPr>
          <w:rFonts w:ascii="Arial" w:hAnsi="Arial" w:cs="Arial"/>
          <w:sz w:val="24"/>
          <w:szCs w:val="24"/>
        </w:rPr>
        <w:t xml:space="preserve">a more </w:t>
      </w:r>
      <w:r w:rsidRPr="00B57AFE">
        <w:rPr>
          <w:rFonts w:ascii="Arial" w:hAnsi="Arial" w:cs="Arial"/>
          <w:sz w:val="24"/>
          <w:szCs w:val="24"/>
        </w:rPr>
        <w:t>detail</w:t>
      </w:r>
      <w:r w:rsidR="00D14992" w:rsidRPr="00B57AFE">
        <w:rPr>
          <w:rFonts w:ascii="Arial" w:hAnsi="Arial" w:cs="Arial"/>
          <w:sz w:val="24"/>
          <w:szCs w:val="24"/>
        </w:rPr>
        <w:t>ed description of the various state programs</w:t>
      </w:r>
      <w:r w:rsidR="006F7A57" w:rsidRPr="00B57AFE">
        <w:rPr>
          <w:rFonts w:ascii="Arial" w:hAnsi="Arial" w:cs="Arial"/>
          <w:sz w:val="24"/>
          <w:szCs w:val="24"/>
        </w:rPr>
        <w:t>.</w:t>
      </w:r>
      <w:r w:rsidR="00D14992" w:rsidRPr="00B57AFE">
        <w:rPr>
          <w:rFonts w:ascii="Arial" w:hAnsi="Arial" w:cs="Arial"/>
          <w:sz w:val="24"/>
          <w:szCs w:val="24"/>
        </w:rPr>
        <w:t>)</w:t>
      </w:r>
    </w:p>
    <w:p w14:paraId="55470707" w14:textId="77777777" w:rsidR="00D13BD6" w:rsidRDefault="00D13BD6" w:rsidP="00D13BD6">
      <w:pPr>
        <w:pBdr>
          <w:top w:val="nil"/>
          <w:left w:val="nil"/>
          <w:bottom w:val="nil"/>
          <w:right w:val="nil"/>
          <w:between w:val="nil"/>
        </w:pBdr>
        <w:spacing w:after="0" w:line="360" w:lineRule="auto"/>
        <w:rPr>
          <w:rFonts w:ascii="Arial" w:hAnsi="Arial" w:cs="Arial"/>
          <w:color w:val="000000"/>
          <w:sz w:val="24"/>
          <w:szCs w:val="24"/>
        </w:rPr>
      </w:pPr>
    </w:p>
    <w:p w14:paraId="65215D6F" w14:textId="779CCBE5" w:rsidR="000E21C3" w:rsidRPr="00B57AFE" w:rsidRDefault="000E21C3" w:rsidP="00D13BD6">
      <w:pPr>
        <w:pBdr>
          <w:top w:val="nil"/>
          <w:left w:val="nil"/>
          <w:bottom w:val="nil"/>
          <w:right w:val="nil"/>
          <w:between w:val="nil"/>
        </w:pBdr>
        <w:spacing w:after="0" w:line="360" w:lineRule="auto"/>
        <w:rPr>
          <w:rFonts w:ascii="Arial" w:hAnsi="Arial" w:cs="Arial"/>
          <w:bCs/>
          <w:iCs/>
          <w:sz w:val="24"/>
          <w:szCs w:val="24"/>
        </w:rPr>
      </w:pPr>
      <w:r w:rsidRPr="00B57AFE">
        <w:rPr>
          <w:rFonts w:ascii="Arial" w:hAnsi="Arial" w:cs="Arial"/>
          <w:color w:val="000000"/>
          <w:sz w:val="24"/>
          <w:szCs w:val="24"/>
        </w:rPr>
        <w:t>With</w:t>
      </w:r>
      <w:r w:rsidRPr="00B57AFE">
        <w:rPr>
          <w:rFonts w:ascii="Arial" w:hAnsi="Arial" w:cs="Arial"/>
          <w:sz w:val="24"/>
          <w:szCs w:val="24"/>
        </w:rPr>
        <w:t xml:space="preserve"> rising interest in PFML at both the state and federal level, it is imperative to ensure that these policies are inclusive of the needs of the disability community. As mentioned </w:t>
      </w:r>
      <w:r w:rsidRPr="00B57AFE">
        <w:rPr>
          <w:rFonts w:ascii="Arial" w:hAnsi="Arial" w:cs="Arial"/>
          <w:sz w:val="24"/>
          <w:szCs w:val="24"/>
        </w:rPr>
        <w:lastRenderedPageBreak/>
        <w:t xml:space="preserve">above, while </w:t>
      </w:r>
      <w:r w:rsidR="00271A1E" w:rsidRPr="00B57AFE">
        <w:rPr>
          <w:rFonts w:ascii="Arial" w:hAnsi="Arial" w:cs="Arial"/>
          <w:sz w:val="24"/>
          <w:szCs w:val="24"/>
        </w:rPr>
        <w:t>many</w:t>
      </w:r>
      <w:r w:rsidRPr="00B57AFE">
        <w:rPr>
          <w:rFonts w:ascii="Arial" w:hAnsi="Arial" w:cs="Arial"/>
          <w:sz w:val="24"/>
          <w:szCs w:val="24"/>
        </w:rPr>
        <w:t xml:space="preserve"> studies have examined the impact of unpaid and paid leave policies on new parents and their children, fewer studies have examined how access to paid leave affects the economic security, health, and well-being of people with disabilities or caregivers of people with disabilities. These studies, however, have indicated that paid leave from work enables caregivers to provide better care for their loved ones, has health benefits to both parties, and enables workers to seek preventive medical care, among other benefits (</w:t>
      </w:r>
      <w:r w:rsidRPr="00B57AFE">
        <w:rPr>
          <w:rFonts w:ascii="Arial" w:hAnsi="Arial" w:cs="Arial"/>
          <w:color w:val="000000"/>
          <w:sz w:val="24"/>
          <w:szCs w:val="24"/>
        </w:rPr>
        <w:t xml:space="preserve">Heyman &amp; Earle, 2011; </w:t>
      </w:r>
      <w:proofErr w:type="spellStart"/>
      <w:r w:rsidRPr="00B57AFE">
        <w:rPr>
          <w:rFonts w:ascii="Arial" w:hAnsi="Arial" w:cs="Arial"/>
          <w:color w:val="000000"/>
          <w:sz w:val="24"/>
          <w:szCs w:val="24"/>
        </w:rPr>
        <w:t>Peipins</w:t>
      </w:r>
      <w:proofErr w:type="spellEnd"/>
      <w:r w:rsidRPr="00B57AFE">
        <w:rPr>
          <w:rFonts w:ascii="Arial" w:hAnsi="Arial" w:cs="Arial"/>
          <w:color w:val="000000"/>
          <w:sz w:val="24"/>
          <w:szCs w:val="24"/>
        </w:rPr>
        <w:t xml:space="preserve">, </w:t>
      </w:r>
      <w:proofErr w:type="spellStart"/>
      <w:r w:rsidRPr="00B57AFE">
        <w:rPr>
          <w:rFonts w:ascii="Arial" w:hAnsi="Arial" w:cs="Arial"/>
          <w:color w:val="000000"/>
          <w:sz w:val="24"/>
          <w:szCs w:val="24"/>
        </w:rPr>
        <w:t>Soman</w:t>
      </w:r>
      <w:proofErr w:type="spellEnd"/>
      <w:r w:rsidRPr="00B57AFE">
        <w:rPr>
          <w:rFonts w:ascii="Arial" w:hAnsi="Arial" w:cs="Arial"/>
          <w:color w:val="000000"/>
          <w:sz w:val="24"/>
          <w:szCs w:val="24"/>
        </w:rPr>
        <w:t>, Berkowitz, &amp; White, 2012</w:t>
      </w:r>
      <w:r w:rsidRPr="00B57AFE">
        <w:rPr>
          <w:rFonts w:ascii="Arial" w:hAnsi="Arial" w:cs="Arial"/>
          <w:sz w:val="24"/>
          <w:szCs w:val="24"/>
        </w:rPr>
        <w:t xml:space="preserve">). </w:t>
      </w:r>
      <w:r w:rsidRPr="00B57AFE">
        <w:rPr>
          <w:rFonts w:ascii="Arial" w:hAnsi="Arial" w:cs="Arial"/>
          <w:color w:val="000000"/>
          <w:sz w:val="24"/>
          <w:szCs w:val="24"/>
        </w:rPr>
        <w:t xml:space="preserve">This paper contributes to the literature by presenting findings from a qualitative study on the leave-taking needs and experiences of workers with disabilities as well as workers affected by serious health conditions. It additionally provides recommendations for how policymakers, employers, and advocates can make it easier for all </w:t>
      </w:r>
      <w:r w:rsidRPr="00B57AFE">
        <w:rPr>
          <w:rFonts w:ascii="Arial" w:hAnsi="Arial" w:cs="Arial"/>
          <w:sz w:val="24"/>
          <w:szCs w:val="24"/>
        </w:rPr>
        <w:t xml:space="preserve">workers to manage work during a stressful period of their lives related to their health or the health of people for whom they provide support. </w:t>
      </w:r>
      <w:r w:rsidR="00D860C9" w:rsidRPr="00B57AFE">
        <w:rPr>
          <w:rFonts w:ascii="Arial" w:hAnsi="Arial" w:cs="Arial"/>
          <w:sz w:val="24"/>
          <w:szCs w:val="24"/>
        </w:rPr>
        <w:t>Perhaps m</w:t>
      </w:r>
      <w:r w:rsidRPr="00B57AFE">
        <w:rPr>
          <w:rFonts w:ascii="Arial" w:hAnsi="Arial" w:cs="Arial"/>
          <w:sz w:val="24"/>
          <w:szCs w:val="24"/>
        </w:rPr>
        <w:t xml:space="preserve">ost importantly, the findings in this study provide a blueprint for an inclusive, comprehensive national paid leave policy. </w:t>
      </w:r>
    </w:p>
    <w:p w14:paraId="6137B7A1" w14:textId="77777777" w:rsidR="000E21C3" w:rsidRPr="00B57AFE" w:rsidRDefault="000E21C3" w:rsidP="00B57AFE">
      <w:pPr>
        <w:pBdr>
          <w:top w:val="nil"/>
          <w:left w:val="nil"/>
          <w:bottom w:val="nil"/>
          <w:right w:val="nil"/>
          <w:between w:val="nil"/>
        </w:pBdr>
        <w:spacing w:after="0" w:line="360" w:lineRule="auto"/>
        <w:rPr>
          <w:rFonts w:ascii="Arial" w:hAnsi="Arial" w:cs="Arial"/>
          <w:i/>
          <w:iCs/>
          <w:sz w:val="24"/>
          <w:szCs w:val="24"/>
        </w:rPr>
      </w:pPr>
    </w:p>
    <w:p w14:paraId="05EA5906" w14:textId="489E56B4" w:rsidR="000E21C3" w:rsidRPr="00D13BD6" w:rsidRDefault="00D13BD6" w:rsidP="00D13BD6">
      <w:pPr>
        <w:pBdr>
          <w:top w:val="nil"/>
          <w:left w:val="nil"/>
          <w:bottom w:val="nil"/>
          <w:right w:val="nil"/>
          <w:between w:val="nil"/>
        </w:pBdr>
        <w:spacing w:after="0" w:line="360" w:lineRule="auto"/>
        <w:jc w:val="center"/>
        <w:rPr>
          <w:rFonts w:ascii="Arial" w:hAnsi="Arial" w:cs="Arial"/>
          <w:b/>
          <w:iCs/>
          <w:sz w:val="24"/>
          <w:szCs w:val="24"/>
        </w:rPr>
      </w:pPr>
      <w:r w:rsidRPr="00D13BD6">
        <w:rPr>
          <w:rFonts w:ascii="Arial" w:hAnsi="Arial" w:cs="Arial"/>
          <w:b/>
          <w:iCs/>
          <w:sz w:val="24"/>
          <w:szCs w:val="24"/>
        </w:rPr>
        <w:t xml:space="preserve">STUDY AIMS </w:t>
      </w:r>
      <w:r>
        <w:rPr>
          <w:rFonts w:ascii="Arial" w:hAnsi="Arial" w:cs="Arial"/>
          <w:b/>
          <w:iCs/>
          <w:sz w:val="24"/>
          <w:szCs w:val="24"/>
        </w:rPr>
        <w:t>&amp;</w:t>
      </w:r>
      <w:r w:rsidRPr="00D13BD6">
        <w:rPr>
          <w:rFonts w:ascii="Arial" w:hAnsi="Arial" w:cs="Arial"/>
          <w:b/>
          <w:iCs/>
          <w:sz w:val="24"/>
          <w:szCs w:val="24"/>
        </w:rPr>
        <w:t xml:space="preserve"> METHODS</w:t>
      </w:r>
    </w:p>
    <w:p w14:paraId="1DBA0896" w14:textId="77777777" w:rsidR="00D13BD6" w:rsidRDefault="00D13BD6" w:rsidP="00D13BD6">
      <w:pPr>
        <w:pBdr>
          <w:top w:val="nil"/>
          <w:left w:val="nil"/>
          <w:bottom w:val="nil"/>
          <w:right w:val="nil"/>
          <w:between w:val="nil"/>
        </w:pBdr>
        <w:spacing w:after="0" w:line="360" w:lineRule="auto"/>
        <w:rPr>
          <w:rFonts w:ascii="Arial" w:eastAsia="Calibri" w:hAnsi="Arial" w:cs="Arial"/>
          <w:color w:val="000000"/>
          <w:sz w:val="24"/>
          <w:szCs w:val="24"/>
        </w:rPr>
      </w:pPr>
    </w:p>
    <w:p w14:paraId="75F6FE96" w14:textId="20E574AE" w:rsidR="00D860C9" w:rsidRPr="00B57AFE" w:rsidRDefault="000E21C3" w:rsidP="00D13BD6">
      <w:pPr>
        <w:pBdr>
          <w:top w:val="nil"/>
          <w:left w:val="nil"/>
          <w:bottom w:val="nil"/>
          <w:right w:val="nil"/>
          <w:between w:val="nil"/>
        </w:pBdr>
        <w:spacing w:after="0" w:line="360" w:lineRule="auto"/>
        <w:rPr>
          <w:rFonts w:ascii="Arial" w:eastAsia="Calibri" w:hAnsi="Arial" w:cs="Arial"/>
          <w:color w:val="000000"/>
          <w:sz w:val="24"/>
          <w:szCs w:val="24"/>
        </w:rPr>
      </w:pPr>
      <w:r w:rsidRPr="00B57AFE">
        <w:rPr>
          <w:rFonts w:ascii="Arial" w:eastAsia="Calibri" w:hAnsi="Arial" w:cs="Arial"/>
          <w:color w:val="000000"/>
          <w:sz w:val="24"/>
          <w:szCs w:val="24"/>
        </w:rPr>
        <w:t xml:space="preserve">The Arc </w:t>
      </w:r>
      <w:r w:rsidR="00271A1E" w:rsidRPr="00B57AFE">
        <w:rPr>
          <w:rFonts w:ascii="Arial" w:eastAsia="Calibri" w:hAnsi="Arial" w:cs="Arial"/>
          <w:color w:val="000000"/>
          <w:sz w:val="24"/>
          <w:szCs w:val="24"/>
        </w:rPr>
        <w:t xml:space="preserve">provided funds </w:t>
      </w:r>
      <w:r w:rsidR="00260CE4" w:rsidRPr="00B57AFE">
        <w:rPr>
          <w:rFonts w:ascii="Arial" w:eastAsia="Calibri" w:hAnsi="Arial" w:cs="Arial"/>
          <w:color w:val="000000"/>
          <w:sz w:val="24"/>
          <w:szCs w:val="24"/>
        </w:rPr>
        <w:t xml:space="preserve">to </w:t>
      </w:r>
      <w:r w:rsidRPr="00B57AFE">
        <w:rPr>
          <w:rFonts w:ascii="Arial" w:eastAsia="Calibri" w:hAnsi="Arial" w:cs="Arial"/>
          <w:color w:val="000000"/>
          <w:sz w:val="24"/>
          <w:szCs w:val="24"/>
        </w:rPr>
        <w:t xml:space="preserve">the National Center for Children in Poverty at Columbia University’s Mailman School of Public Health to conduct a qualitative study involving semi-structured, one-on-one </w:t>
      </w:r>
      <w:r w:rsidR="0061738C" w:rsidRPr="00B57AFE">
        <w:rPr>
          <w:rFonts w:ascii="Arial" w:eastAsia="Calibri" w:hAnsi="Arial" w:cs="Arial"/>
          <w:color w:val="000000"/>
          <w:sz w:val="24"/>
          <w:szCs w:val="24"/>
        </w:rPr>
        <w:t>tele</w:t>
      </w:r>
      <w:r w:rsidRPr="00B57AFE">
        <w:rPr>
          <w:rFonts w:ascii="Arial" w:eastAsia="Calibri" w:hAnsi="Arial" w:cs="Arial"/>
          <w:color w:val="000000"/>
          <w:sz w:val="24"/>
          <w:szCs w:val="24"/>
        </w:rPr>
        <w:t xml:space="preserve">phone interviews with: (1) workers who have disabilities and/or serious health conditions and (2) workers who provide unpaid, primary support for family members or friends with disabilities and/or serious health conditions. The main aims of this study were: (1) to understand common usage patterns for unpaid and paid leave programs, including both employer-provided leave benefits and leave provided under federal and state policies, (2) to assess the priorities of working caregivers and workers with disabilities regarding taking leave from work, and (3) to pinpoint ways in which key stakeholders can better support this population of workers. </w:t>
      </w:r>
    </w:p>
    <w:p w14:paraId="5820CB6F" w14:textId="77777777" w:rsidR="00D13BD6" w:rsidRDefault="00D13BD6" w:rsidP="00D13BD6">
      <w:pPr>
        <w:pBdr>
          <w:top w:val="nil"/>
          <w:left w:val="nil"/>
          <w:bottom w:val="nil"/>
          <w:right w:val="nil"/>
          <w:between w:val="nil"/>
        </w:pBdr>
        <w:spacing w:after="0" w:line="360" w:lineRule="auto"/>
        <w:rPr>
          <w:rFonts w:ascii="Arial" w:hAnsi="Arial" w:cs="Arial"/>
          <w:bCs/>
          <w:iCs/>
          <w:sz w:val="24"/>
          <w:szCs w:val="24"/>
        </w:rPr>
      </w:pPr>
    </w:p>
    <w:p w14:paraId="5EC5D61F" w14:textId="04E82003" w:rsidR="000E21C3" w:rsidRPr="00B57AFE" w:rsidRDefault="000E21C3" w:rsidP="00D13BD6">
      <w:pPr>
        <w:pBdr>
          <w:top w:val="nil"/>
          <w:left w:val="nil"/>
          <w:bottom w:val="nil"/>
          <w:right w:val="nil"/>
          <w:between w:val="nil"/>
        </w:pBdr>
        <w:spacing w:after="0" w:line="360" w:lineRule="auto"/>
        <w:rPr>
          <w:rFonts w:ascii="Arial" w:eastAsia="Calibri" w:hAnsi="Arial" w:cs="Arial"/>
          <w:color w:val="000000"/>
          <w:sz w:val="24"/>
          <w:szCs w:val="24"/>
        </w:rPr>
      </w:pPr>
      <w:r w:rsidRPr="00B57AFE">
        <w:rPr>
          <w:rFonts w:ascii="Arial" w:hAnsi="Arial" w:cs="Arial"/>
          <w:bCs/>
          <w:iCs/>
          <w:sz w:val="24"/>
          <w:szCs w:val="24"/>
        </w:rPr>
        <w:t xml:space="preserve">The four states included in the study were selected to represent a range of policy contexts. California, New Jersey, and New York offer their own state PFML insurance </w:t>
      </w:r>
      <w:r w:rsidRPr="00B57AFE">
        <w:rPr>
          <w:rFonts w:ascii="Arial" w:hAnsi="Arial" w:cs="Arial"/>
          <w:bCs/>
          <w:iCs/>
          <w:sz w:val="24"/>
          <w:szCs w:val="24"/>
        </w:rPr>
        <w:lastRenderedPageBreak/>
        <w:t xml:space="preserve">programs, while North Carolina does not. While California and New Jersey have had PFML programs in place since 2002 and 2009, respectively, workers in New York were only able to take advantage of family leave starting January 2018. </w:t>
      </w:r>
      <w:r w:rsidRPr="00B57AFE">
        <w:rPr>
          <w:rFonts w:ascii="Arial" w:eastAsia="Calibri" w:hAnsi="Arial" w:cs="Arial"/>
          <w:color w:val="000000"/>
          <w:sz w:val="24"/>
          <w:szCs w:val="24"/>
        </w:rPr>
        <w:t>Interviews were conducted over the course of 6 months during the summer and fall of 2018. Researchers asked study participants about their experiences managing work and their own health needs as well as the support they provide for others. Transcripts of the interviews were analyzed using a combination of Framework, a qualitative approach employed for applied policy research questions, and Grounded Theory, a method involving constant comparative analysis (</w:t>
      </w:r>
      <w:r w:rsidRPr="00B57AFE">
        <w:rPr>
          <w:rFonts w:ascii="Arial" w:hAnsi="Arial" w:cs="Arial"/>
          <w:color w:val="000000"/>
          <w:sz w:val="24"/>
          <w:szCs w:val="24"/>
          <w:lang w:bidi="ar-SA"/>
        </w:rPr>
        <w:t>Ritchie &amp; Spe</w:t>
      </w:r>
      <w:r w:rsidRPr="00B57AFE">
        <w:rPr>
          <w:rFonts w:ascii="Arial" w:hAnsi="Arial" w:cs="Arial"/>
          <w:sz w:val="24"/>
          <w:szCs w:val="24"/>
          <w:lang w:bidi="ar-SA"/>
        </w:rPr>
        <w:t>ncer, 2002; Corbin and Strauss, 1990)</w:t>
      </w:r>
      <w:r w:rsidRPr="00B57AFE">
        <w:rPr>
          <w:rFonts w:ascii="Arial" w:eastAsia="Calibri" w:hAnsi="Arial" w:cs="Arial"/>
          <w:sz w:val="24"/>
          <w:szCs w:val="24"/>
        </w:rPr>
        <w:t>. As with all qualitative studies, findings cannot be generalized, but point to issues relevant to the sample populations</w:t>
      </w:r>
      <w:r w:rsidR="00D860C9" w:rsidRPr="00B57AFE">
        <w:rPr>
          <w:rFonts w:ascii="Arial" w:eastAsia="Calibri" w:hAnsi="Arial" w:cs="Arial"/>
          <w:sz w:val="24"/>
          <w:szCs w:val="24"/>
        </w:rPr>
        <w:t>.</w:t>
      </w:r>
      <w:r w:rsidRPr="00B57AFE">
        <w:rPr>
          <w:rFonts w:ascii="Arial" w:eastAsia="Calibri" w:hAnsi="Arial" w:cs="Arial"/>
          <w:sz w:val="24"/>
          <w:szCs w:val="24"/>
        </w:rPr>
        <w:t xml:space="preserve"> </w:t>
      </w:r>
      <w:r w:rsidR="00D860C9" w:rsidRPr="00B57AFE">
        <w:rPr>
          <w:rFonts w:ascii="Arial" w:eastAsia="Calibri" w:hAnsi="Arial" w:cs="Arial"/>
          <w:sz w:val="24"/>
          <w:szCs w:val="24"/>
        </w:rPr>
        <w:t>(</w:t>
      </w:r>
      <w:r w:rsidRPr="00B57AFE">
        <w:rPr>
          <w:rFonts w:ascii="Arial" w:eastAsia="Calibri" w:hAnsi="Arial" w:cs="Arial"/>
          <w:sz w:val="24"/>
          <w:szCs w:val="24"/>
        </w:rPr>
        <w:t>See Appendix II</w:t>
      </w:r>
      <w:r w:rsidR="00D860C9" w:rsidRPr="00B57AFE">
        <w:rPr>
          <w:rFonts w:ascii="Arial" w:eastAsia="Calibri" w:hAnsi="Arial" w:cs="Arial"/>
          <w:sz w:val="24"/>
          <w:szCs w:val="24"/>
        </w:rPr>
        <w:t xml:space="preserve"> for </w:t>
      </w:r>
      <w:r w:rsidR="004F5B52" w:rsidRPr="00B57AFE">
        <w:rPr>
          <w:rFonts w:ascii="Arial" w:eastAsia="Calibri" w:hAnsi="Arial" w:cs="Arial"/>
          <w:sz w:val="24"/>
          <w:szCs w:val="24"/>
        </w:rPr>
        <w:t>a more detailed account of study methods.)</w:t>
      </w:r>
      <w:r w:rsidRPr="00B57AFE">
        <w:rPr>
          <w:rFonts w:ascii="Arial" w:eastAsia="Calibri" w:hAnsi="Arial" w:cs="Arial"/>
          <w:sz w:val="24"/>
          <w:szCs w:val="24"/>
        </w:rPr>
        <w:t xml:space="preserve"> </w:t>
      </w:r>
    </w:p>
    <w:p w14:paraId="6A660DF4"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b/>
          <w:bCs/>
          <w:color w:val="000000"/>
          <w:sz w:val="24"/>
          <w:szCs w:val="24"/>
        </w:rPr>
      </w:pPr>
    </w:p>
    <w:p w14:paraId="080172B3" w14:textId="2D20EFD7" w:rsidR="000E21C3" w:rsidRPr="00D13BD6" w:rsidRDefault="00D13BD6" w:rsidP="00D13BD6">
      <w:pPr>
        <w:pBdr>
          <w:top w:val="nil"/>
          <w:left w:val="nil"/>
          <w:bottom w:val="nil"/>
          <w:right w:val="nil"/>
          <w:between w:val="nil"/>
        </w:pBdr>
        <w:spacing w:after="0" w:line="360" w:lineRule="auto"/>
        <w:contextualSpacing/>
        <w:jc w:val="center"/>
        <w:rPr>
          <w:rFonts w:ascii="Arial" w:hAnsi="Arial" w:cs="Arial"/>
          <w:sz w:val="24"/>
          <w:szCs w:val="24"/>
        </w:rPr>
      </w:pPr>
      <w:r w:rsidRPr="00D13BD6">
        <w:rPr>
          <w:rFonts w:ascii="Arial" w:hAnsi="Arial" w:cs="Arial"/>
          <w:b/>
          <w:bCs/>
          <w:color w:val="000000"/>
          <w:sz w:val="24"/>
          <w:szCs w:val="24"/>
        </w:rPr>
        <w:t>SAMPLE CHARACTERISTICS</w:t>
      </w:r>
    </w:p>
    <w:p w14:paraId="3539649E" w14:textId="77777777" w:rsidR="00D13BD6" w:rsidRDefault="00D13BD6" w:rsidP="00D13BD6">
      <w:pPr>
        <w:pBdr>
          <w:top w:val="nil"/>
          <w:left w:val="nil"/>
          <w:bottom w:val="nil"/>
          <w:right w:val="nil"/>
          <w:between w:val="nil"/>
        </w:pBdr>
        <w:spacing w:after="0" w:line="360" w:lineRule="auto"/>
        <w:rPr>
          <w:rFonts w:ascii="Arial" w:hAnsi="Arial" w:cs="Arial"/>
          <w:bCs/>
          <w:iCs/>
          <w:sz w:val="24"/>
          <w:szCs w:val="24"/>
        </w:rPr>
      </w:pPr>
    </w:p>
    <w:p w14:paraId="43D9F49F" w14:textId="7D2951F0" w:rsidR="000E21C3" w:rsidRPr="00B57AFE" w:rsidRDefault="000E21C3" w:rsidP="00D13BD6">
      <w:pPr>
        <w:pBdr>
          <w:top w:val="nil"/>
          <w:left w:val="nil"/>
          <w:bottom w:val="nil"/>
          <w:right w:val="nil"/>
          <w:between w:val="nil"/>
        </w:pBdr>
        <w:spacing w:after="0" w:line="360" w:lineRule="auto"/>
        <w:rPr>
          <w:rFonts w:ascii="Arial" w:hAnsi="Arial" w:cs="Arial"/>
          <w:sz w:val="24"/>
          <w:szCs w:val="24"/>
        </w:rPr>
      </w:pPr>
      <w:r w:rsidRPr="00B57AFE">
        <w:rPr>
          <w:rFonts w:ascii="Arial" w:hAnsi="Arial" w:cs="Arial"/>
          <w:bCs/>
          <w:iCs/>
          <w:sz w:val="24"/>
          <w:szCs w:val="24"/>
        </w:rPr>
        <w:t xml:space="preserve">The study sample consisted of 90 individuals from California, North Carolina, New Jersey, and New York. All participants were screened over the phone or via an online survey to ensure that they: (1) worked in the previous </w:t>
      </w:r>
      <w:r w:rsidR="004F5B52" w:rsidRPr="00B57AFE">
        <w:rPr>
          <w:rFonts w:ascii="Arial" w:hAnsi="Arial" w:cs="Arial"/>
          <w:bCs/>
          <w:iCs/>
          <w:sz w:val="24"/>
          <w:szCs w:val="24"/>
        </w:rPr>
        <w:t xml:space="preserve">two </w:t>
      </w:r>
      <w:r w:rsidRPr="00B57AFE">
        <w:rPr>
          <w:rFonts w:ascii="Arial" w:hAnsi="Arial" w:cs="Arial"/>
          <w:bCs/>
          <w:iCs/>
          <w:sz w:val="24"/>
          <w:szCs w:val="24"/>
        </w:rPr>
        <w:t xml:space="preserve">years in one of those four states, and (2) identified as someone who (a) had a disability or serious health condition; and/or (b) was in the previous </w:t>
      </w:r>
      <w:r w:rsidR="004F5B52" w:rsidRPr="00B57AFE">
        <w:rPr>
          <w:rFonts w:ascii="Arial" w:hAnsi="Arial" w:cs="Arial"/>
          <w:bCs/>
          <w:iCs/>
          <w:sz w:val="24"/>
          <w:szCs w:val="24"/>
        </w:rPr>
        <w:t xml:space="preserve">two </w:t>
      </w:r>
      <w:r w:rsidRPr="00B57AFE">
        <w:rPr>
          <w:rFonts w:ascii="Arial" w:hAnsi="Arial" w:cs="Arial"/>
          <w:bCs/>
          <w:iCs/>
          <w:sz w:val="24"/>
          <w:szCs w:val="24"/>
        </w:rPr>
        <w:t xml:space="preserve">years the primary, unpaid caregiver for a friend or family member with a serious health condition or disability. Half of </w:t>
      </w:r>
      <w:r w:rsidR="004F5B52" w:rsidRPr="00B57AFE">
        <w:rPr>
          <w:rFonts w:ascii="Arial" w:hAnsi="Arial" w:cs="Arial"/>
          <w:bCs/>
          <w:iCs/>
          <w:sz w:val="24"/>
          <w:szCs w:val="24"/>
        </w:rPr>
        <w:t xml:space="preserve">the </w:t>
      </w:r>
      <w:r w:rsidRPr="00B57AFE">
        <w:rPr>
          <w:rFonts w:ascii="Arial" w:hAnsi="Arial" w:cs="Arial"/>
          <w:bCs/>
          <w:iCs/>
          <w:sz w:val="24"/>
          <w:szCs w:val="24"/>
        </w:rPr>
        <w:t>study participants (45 participants) provided support for someone with a disability or serious health condition and reported not having a serious health condition or disability</w:t>
      </w:r>
      <w:r w:rsidR="004F5B52" w:rsidRPr="00B57AFE">
        <w:rPr>
          <w:rFonts w:ascii="Arial" w:hAnsi="Arial" w:cs="Arial"/>
          <w:bCs/>
          <w:iCs/>
          <w:sz w:val="24"/>
          <w:szCs w:val="24"/>
        </w:rPr>
        <w:t>.</w:t>
      </w:r>
      <w:r w:rsidRPr="00B57AFE">
        <w:rPr>
          <w:rFonts w:ascii="Arial" w:hAnsi="Arial" w:cs="Arial"/>
          <w:bCs/>
          <w:iCs/>
          <w:sz w:val="24"/>
          <w:szCs w:val="24"/>
        </w:rPr>
        <w:t xml:space="preserve"> </w:t>
      </w:r>
      <w:r w:rsidR="00ED7A58" w:rsidRPr="00B57AFE">
        <w:rPr>
          <w:rFonts w:ascii="Arial" w:hAnsi="Arial" w:cs="Arial"/>
          <w:bCs/>
          <w:iCs/>
          <w:sz w:val="24"/>
          <w:szCs w:val="24"/>
        </w:rPr>
        <w:t>The other half</w:t>
      </w:r>
      <w:r w:rsidR="004F5B52" w:rsidRPr="00B57AFE">
        <w:rPr>
          <w:rFonts w:ascii="Arial" w:hAnsi="Arial" w:cs="Arial"/>
          <w:bCs/>
          <w:iCs/>
          <w:sz w:val="24"/>
          <w:szCs w:val="24"/>
        </w:rPr>
        <w:t xml:space="preserve"> </w:t>
      </w:r>
      <w:r w:rsidRPr="00B57AFE">
        <w:rPr>
          <w:rFonts w:ascii="Arial" w:hAnsi="Arial" w:cs="Arial"/>
          <w:bCs/>
          <w:iCs/>
          <w:sz w:val="24"/>
          <w:szCs w:val="24"/>
        </w:rPr>
        <w:t xml:space="preserve">of </w:t>
      </w:r>
      <w:r w:rsidR="004F5B52" w:rsidRPr="00B57AFE">
        <w:rPr>
          <w:rFonts w:ascii="Arial" w:hAnsi="Arial" w:cs="Arial"/>
          <w:bCs/>
          <w:iCs/>
          <w:sz w:val="24"/>
          <w:szCs w:val="24"/>
        </w:rPr>
        <w:t xml:space="preserve">the </w:t>
      </w:r>
      <w:r w:rsidRPr="00B57AFE">
        <w:rPr>
          <w:rFonts w:ascii="Arial" w:hAnsi="Arial" w:cs="Arial"/>
          <w:bCs/>
          <w:iCs/>
          <w:sz w:val="24"/>
          <w:szCs w:val="24"/>
        </w:rPr>
        <w:t>study participants (45 participants) identified as someone with a disability</w:t>
      </w:r>
      <w:r w:rsidR="004F5B52" w:rsidRPr="00B57AFE">
        <w:rPr>
          <w:rFonts w:ascii="Arial" w:hAnsi="Arial" w:cs="Arial"/>
          <w:bCs/>
          <w:iCs/>
          <w:sz w:val="24"/>
          <w:szCs w:val="24"/>
        </w:rPr>
        <w:t xml:space="preserve"> and/or</w:t>
      </w:r>
      <w:r w:rsidRPr="00B57AFE">
        <w:rPr>
          <w:rFonts w:ascii="Arial" w:hAnsi="Arial" w:cs="Arial"/>
          <w:bCs/>
          <w:iCs/>
          <w:sz w:val="24"/>
          <w:szCs w:val="24"/>
        </w:rPr>
        <w:t xml:space="preserve"> </w:t>
      </w:r>
      <w:r w:rsidR="00EB5B07" w:rsidRPr="00B57AFE">
        <w:rPr>
          <w:rFonts w:ascii="Arial" w:hAnsi="Arial" w:cs="Arial"/>
          <w:bCs/>
          <w:iCs/>
          <w:sz w:val="24"/>
          <w:szCs w:val="24"/>
        </w:rPr>
        <w:t xml:space="preserve">serious </w:t>
      </w:r>
      <w:r w:rsidRPr="00B57AFE">
        <w:rPr>
          <w:rFonts w:ascii="Arial" w:hAnsi="Arial" w:cs="Arial"/>
          <w:bCs/>
          <w:iCs/>
          <w:sz w:val="24"/>
          <w:szCs w:val="24"/>
        </w:rPr>
        <w:t>health condition,</w:t>
      </w:r>
      <w:r w:rsidR="00271A1E" w:rsidRPr="00B57AFE">
        <w:rPr>
          <w:rFonts w:ascii="Arial" w:hAnsi="Arial" w:cs="Arial"/>
          <w:bCs/>
          <w:iCs/>
          <w:sz w:val="24"/>
          <w:szCs w:val="24"/>
        </w:rPr>
        <w:t xml:space="preserve"> </w:t>
      </w:r>
      <w:r w:rsidR="005A1322" w:rsidRPr="00B57AFE">
        <w:rPr>
          <w:rFonts w:ascii="Arial" w:hAnsi="Arial" w:cs="Arial"/>
          <w:bCs/>
          <w:iCs/>
          <w:sz w:val="24"/>
          <w:szCs w:val="24"/>
        </w:rPr>
        <w:t xml:space="preserve">among </w:t>
      </w:r>
      <w:r w:rsidR="004D4FB6" w:rsidRPr="00B57AFE">
        <w:rPr>
          <w:rFonts w:ascii="Arial" w:hAnsi="Arial" w:cs="Arial"/>
          <w:bCs/>
          <w:iCs/>
          <w:sz w:val="24"/>
          <w:szCs w:val="24"/>
        </w:rPr>
        <w:t>which</w:t>
      </w:r>
      <w:r w:rsidR="00D25FD6" w:rsidRPr="00B57AFE">
        <w:rPr>
          <w:rFonts w:ascii="Arial" w:hAnsi="Arial" w:cs="Arial"/>
          <w:bCs/>
          <w:iCs/>
          <w:sz w:val="24"/>
          <w:szCs w:val="24"/>
        </w:rPr>
        <w:t xml:space="preserve"> 34 participants (76</w:t>
      </w:r>
      <w:r w:rsidR="005A1322" w:rsidRPr="00B57AFE">
        <w:rPr>
          <w:rFonts w:ascii="Arial" w:hAnsi="Arial" w:cs="Arial"/>
          <w:bCs/>
          <w:iCs/>
          <w:sz w:val="24"/>
          <w:szCs w:val="24"/>
        </w:rPr>
        <w:t xml:space="preserve"> percent of workers with disabilities and/or </w:t>
      </w:r>
      <w:r w:rsidR="00EB5B07" w:rsidRPr="00B57AFE">
        <w:rPr>
          <w:rFonts w:ascii="Arial" w:hAnsi="Arial" w:cs="Arial"/>
          <w:bCs/>
          <w:iCs/>
          <w:sz w:val="24"/>
          <w:szCs w:val="24"/>
        </w:rPr>
        <w:t xml:space="preserve">serious </w:t>
      </w:r>
      <w:r w:rsidR="005A1322" w:rsidRPr="00B57AFE">
        <w:rPr>
          <w:rFonts w:ascii="Arial" w:hAnsi="Arial" w:cs="Arial"/>
          <w:bCs/>
          <w:iCs/>
          <w:sz w:val="24"/>
          <w:szCs w:val="24"/>
        </w:rPr>
        <w:t xml:space="preserve">health conditions) </w:t>
      </w:r>
      <w:r w:rsidRPr="00B57AFE">
        <w:rPr>
          <w:rFonts w:ascii="Arial" w:eastAsia="Calibri" w:hAnsi="Arial" w:cs="Arial"/>
          <w:color w:val="000000"/>
          <w:sz w:val="24"/>
          <w:szCs w:val="24"/>
        </w:rPr>
        <w:t>also provided care</w:t>
      </w:r>
      <w:r w:rsidR="005A1322" w:rsidRPr="00B57AFE">
        <w:rPr>
          <w:rFonts w:ascii="Arial" w:eastAsia="Calibri" w:hAnsi="Arial" w:cs="Arial"/>
          <w:color w:val="000000"/>
          <w:sz w:val="24"/>
          <w:szCs w:val="24"/>
        </w:rPr>
        <w:t>giving</w:t>
      </w:r>
      <w:r w:rsidRPr="00B57AFE">
        <w:rPr>
          <w:rFonts w:ascii="Arial" w:eastAsia="Calibri" w:hAnsi="Arial" w:cs="Arial"/>
          <w:color w:val="000000"/>
          <w:sz w:val="24"/>
          <w:szCs w:val="24"/>
        </w:rPr>
        <w:t xml:space="preserve"> for a loved one</w:t>
      </w:r>
      <w:r w:rsidR="005A1322" w:rsidRPr="00B57AFE">
        <w:rPr>
          <w:rFonts w:ascii="Arial" w:eastAsia="Calibri" w:hAnsi="Arial" w:cs="Arial"/>
          <w:color w:val="000000"/>
          <w:sz w:val="24"/>
          <w:szCs w:val="24"/>
        </w:rPr>
        <w:t xml:space="preserve"> with a disability and/or </w:t>
      </w:r>
      <w:r w:rsidR="00EB5B07" w:rsidRPr="00B57AFE">
        <w:rPr>
          <w:rFonts w:ascii="Arial" w:hAnsi="Arial" w:cs="Arial"/>
          <w:bCs/>
          <w:iCs/>
          <w:sz w:val="24"/>
          <w:szCs w:val="24"/>
        </w:rPr>
        <w:t xml:space="preserve">serious </w:t>
      </w:r>
      <w:r w:rsidR="005A1322" w:rsidRPr="00B57AFE">
        <w:rPr>
          <w:rFonts w:ascii="Arial" w:eastAsia="Calibri" w:hAnsi="Arial" w:cs="Arial"/>
          <w:color w:val="000000"/>
          <w:sz w:val="24"/>
          <w:szCs w:val="24"/>
        </w:rPr>
        <w:t>health condition</w:t>
      </w:r>
      <w:r w:rsidRPr="00B57AFE">
        <w:rPr>
          <w:rFonts w:ascii="Arial" w:eastAsia="Calibri" w:hAnsi="Arial" w:cs="Arial"/>
          <w:color w:val="000000"/>
          <w:sz w:val="24"/>
          <w:szCs w:val="24"/>
        </w:rPr>
        <w:t xml:space="preserve">. In total, </w:t>
      </w:r>
      <w:r w:rsidR="005A1322" w:rsidRPr="00B57AFE">
        <w:rPr>
          <w:rFonts w:ascii="Arial" w:eastAsia="Calibri" w:hAnsi="Arial" w:cs="Arial"/>
          <w:color w:val="000000"/>
          <w:sz w:val="24"/>
          <w:szCs w:val="24"/>
        </w:rPr>
        <w:t xml:space="preserve">then, </w:t>
      </w:r>
      <w:r w:rsidRPr="00B57AFE">
        <w:rPr>
          <w:rFonts w:ascii="Arial" w:eastAsia="Calibri" w:hAnsi="Arial" w:cs="Arial"/>
          <w:color w:val="000000"/>
          <w:sz w:val="24"/>
          <w:szCs w:val="24"/>
        </w:rPr>
        <w:t xml:space="preserve">88 percent of participants (79 participants) reported providing </w:t>
      </w:r>
      <w:r w:rsidR="005A1322" w:rsidRPr="00B57AFE">
        <w:rPr>
          <w:rFonts w:ascii="Arial" w:eastAsia="Calibri" w:hAnsi="Arial" w:cs="Arial"/>
          <w:color w:val="000000"/>
          <w:sz w:val="24"/>
          <w:szCs w:val="24"/>
        </w:rPr>
        <w:t xml:space="preserve">some form of caregiving </w:t>
      </w:r>
      <w:r w:rsidRPr="00B57AFE">
        <w:rPr>
          <w:rFonts w:ascii="Arial" w:eastAsia="Calibri" w:hAnsi="Arial" w:cs="Arial"/>
          <w:color w:val="000000"/>
          <w:sz w:val="24"/>
          <w:szCs w:val="24"/>
        </w:rPr>
        <w:t xml:space="preserve">support. </w:t>
      </w:r>
      <w:r w:rsidRPr="00B57AFE">
        <w:rPr>
          <w:rFonts w:ascii="Arial" w:hAnsi="Arial" w:cs="Arial"/>
          <w:bCs/>
          <w:iCs/>
          <w:sz w:val="24"/>
          <w:szCs w:val="24"/>
        </w:rPr>
        <w:t>Study participants were not given a specific definition of disability or serious health condition, but self-identified or identified the person for whom they provide care as such and offered additional information on the nature of their condition(s) and condition</w:t>
      </w:r>
      <w:r w:rsidR="00A20450" w:rsidRPr="00B57AFE">
        <w:rPr>
          <w:rFonts w:ascii="Arial" w:hAnsi="Arial" w:cs="Arial"/>
          <w:bCs/>
          <w:iCs/>
          <w:sz w:val="24"/>
          <w:szCs w:val="24"/>
        </w:rPr>
        <w:t>(</w:t>
      </w:r>
      <w:r w:rsidRPr="00B57AFE">
        <w:rPr>
          <w:rFonts w:ascii="Arial" w:hAnsi="Arial" w:cs="Arial"/>
          <w:bCs/>
          <w:iCs/>
          <w:sz w:val="24"/>
          <w:szCs w:val="24"/>
        </w:rPr>
        <w:t>s</w:t>
      </w:r>
      <w:r w:rsidR="00A20450" w:rsidRPr="00B57AFE">
        <w:rPr>
          <w:rFonts w:ascii="Arial" w:hAnsi="Arial" w:cs="Arial"/>
          <w:bCs/>
          <w:iCs/>
          <w:sz w:val="24"/>
          <w:szCs w:val="24"/>
        </w:rPr>
        <w:t>)</w:t>
      </w:r>
      <w:r w:rsidRPr="00B57AFE">
        <w:rPr>
          <w:rFonts w:ascii="Arial" w:hAnsi="Arial" w:cs="Arial"/>
          <w:bCs/>
          <w:iCs/>
          <w:sz w:val="24"/>
          <w:szCs w:val="24"/>
        </w:rPr>
        <w:t xml:space="preserve"> of the </w:t>
      </w:r>
      <w:r w:rsidRPr="00B57AFE">
        <w:rPr>
          <w:rFonts w:ascii="Arial" w:hAnsi="Arial" w:cs="Arial"/>
          <w:bCs/>
          <w:iCs/>
          <w:sz w:val="24"/>
          <w:szCs w:val="24"/>
        </w:rPr>
        <w:lastRenderedPageBreak/>
        <w:t>person.</w:t>
      </w:r>
      <w:r w:rsidRPr="00B57AFE">
        <w:rPr>
          <w:rFonts w:ascii="Arial" w:hAnsi="Arial" w:cs="Arial"/>
          <w:sz w:val="24"/>
          <w:szCs w:val="24"/>
        </w:rPr>
        <w:t xml:space="preserve"> </w:t>
      </w:r>
      <w:proofErr w:type="gramStart"/>
      <w:r w:rsidRPr="00B57AFE">
        <w:rPr>
          <w:rFonts w:ascii="Arial" w:hAnsi="Arial" w:cs="Arial"/>
          <w:sz w:val="24"/>
          <w:szCs w:val="24"/>
        </w:rPr>
        <w:t>The majority of</w:t>
      </w:r>
      <w:proofErr w:type="gramEnd"/>
      <w:r w:rsidRPr="00B57AFE">
        <w:rPr>
          <w:rFonts w:ascii="Arial" w:hAnsi="Arial" w:cs="Arial"/>
          <w:sz w:val="24"/>
          <w:szCs w:val="24"/>
        </w:rPr>
        <w:t xml:space="preserve"> participants worked in the private or nonprofit sector, were female</w:t>
      </w:r>
      <w:r w:rsidR="008C7C11" w:rsidRPr="00B57AFE">
        <w:rPr>
          <w:rFonts w:ascii="Arial" w:hAnsi="Arial" w:cs="Arial"/>
          <w:sz w:val="24"/>
          <w:szCs w:val="24"/>
        </w:rPr>
        <w:t xml:space="preserve"> (87 percent)</w:t>
      </w:r>
      <w:r w:rsidRPr="00B57AFE">
        <w:rPr>
          <w:rFonts w:ascii="Arial" w:hAnsi="Arial" w:cs="Arial"/>
          <w:sz w:val="24"/>
          <w:szCs w:val="24"/>
        </w:rPr>
        <w:t>, U.S.</w:t>
      </w:r>
      <w:r w:rsidR="008C7C11" w:rsidRPr="00B57AFE">
        <w:rPr>
          <w:rFonts w:ascii="Arial" w:hAnsi="Arial" w:cs="Arial"/>
          <w:sz w:val="24"/>
          <w:szCs w:val="24"/>
        </w:rPr>
        <w:t>-</w:t>
      </w:r>
      <w:r w:rsidRPr="00B57AFE">
        <w:rPr>
          <w:rFonts w:ascii="Arial" w:hAnsi="Arial" w:cs="Arial"/>
          <w:sz w:val="24"/>
          <w:szCs w:val="24"/>
        </w:rPr>
        <w:t>born</w:t>
      </w:r>
      <w:r w:rsidR="008C7C11" w:rsidRPr="00B57AFE">
        <w:rPr>
          <w:rFonts w:ascii="Arial" w:hAnsi="Arial" w:cs="Arial"/>
          <w:sz w:val="24"/>
          <w:szCs w:val="24"/>
        </w:rPr>
        <w:t xml:space="preserve"> (91 percent)</w:t>
      </w:r>
      <w:r w:rsidRPr="00B57AFE">
        <w:rPr>
          <w:rFonts w:ascii="Arial" w:hAnsi="Arial" w:cs="Arial"/>
          <w:sz w:val="24"/>
          <w:szCs w:val="24"/>
        </w:rPr>
        <w:t xml:space="preserve">, </w:t>
      </w:r>
      <w:r w:rsidR="008C7C11" w:rsidRPr="00B57AFE">
        <w:rPr>
          <w:rFonts w:ascii="Arial" w:hAnsi="Arial" w:cs="Arial"/>
          <w:sz w:val="24"/>
          <w:szCs w:val="24"/>
        </w:rPr>
        <w:t>identified as "w</w:t>
      </w:r>
      <w:r w:rsidRPr="00B57AFE">
        <w:rPr>
          <w:rFonts w:ascii="Arial" w:hAnsi="Arial" w:cs="Arial"/>
          <w:sz w:val="24"/>
          <w:szCs w:val="24"/>
        </w:rPr>
        <w:t>hite</w:t>
      </w:r>
      <w:r w:rsidR="008C7C11" w:rsidRPr="00B57AFE">
        <w:rPr>
          <w:rFonts w:ascii="Arial" w:hAnsi="Arial" w:cs="Arial"/>
          <w:sz w:val="24"/>
          <w:szCs w:val="24"/>
        </w:rPr>
        <w:t>" or "Caucasian" (70 percent)</w:t>
      </w:r>
      <w:r w:rsidRPr="00B57AFE">
        <w:rPr>
          <w:rFonts w:ascii="Arial" w:hAnsi="Arial" w:cs="Arial"/>
          <w:sz w:val="24"/>
          <w:szCs w:val="24"/>
        </w:rPr>
        <w:t>, and earned below the state median household income for their family size and state of work</w:t>
      </w:r>
      <w:r w:rsidR="008C7C11" w:rsidRPr="00B57AFE">
        <w:rPr>
          <w:rFonts w:ascii="Arial" w:hAnsi="Arial" w:cs="Arial"/>
          <w:sz w:val="24"/>
          <w:szCs w:val="24"/>
        </w:rPr>
        <w:t xml:space="preserve"> (</w:t>
      </w:r>
      <w:r w:rsidR="00D25FD6" w:rsidRPr="00B57AFE">
        <w:rPr>
          <w:rFonts w:ascii="Arial" w:hAnsi="Arial" w:cs="Arial"/>
          <w:sz w:val="24"/>
          <w:szCs w:val="24"/>
        </w:rPr>
        <w:t>57</w:t>
      </w:r>
      <w:r w:rsidR="008C7C11" w:rsidRPr="00B57AFE">
        <w:rPr>
          <w:rFonts w:ascii="Arial" w:hAnsi="Arial" w:cs="Arial"/>
          <w:sz w:val="24"/>
          <w:szCs w:val="24"/>
        </w:rPr>
        <w:t xml:space="preserve"> percent)</w:t>
      </w:r>
      <w:r w:rsidRPr="00B57AFE">
        <w:rPr>
          <w:rFonts w:ascii="Arial" w:hAnsi="Arial" w:cs="Arial"/>
          <w:sz w:val="24"/>
          <w:szCs w:val="24"/>
        </w:rPr>
        <w:t>.</w:t>
      </w:r>
      <w:r w:rsidRPr="00B57AFE">
        <w:rPr>
          <w:rFonts w:ascii="Arial" w:hAnsi="Arial" w:cs="Arial"/>
          <w:bCs/>
          <w:iCs/>
          <w:sz w:val="24"/>
          <w:szCs w:val="24"/>
        </w:rPr>
        <w:t xml:space="preserve"> </w:t>
      </w:r>
      <w:r w:rsidR="008C7C11" w:rsidRPr="00B57AFE">
        <w:rPr>
          <w:rFonts w:ascii="Arial" w:hAnsi="Arial" w:cs="Arial"/>
          <w:bCs/>
          <w:iCs/>
          <w:sz w:val="24"/>
          <w:szCs w:val="24"/>
        </w:rPr>
        <w:t>(</w:t>
      </w:r>
      <w:r w:rsidR="008C7C11" w:rsidRPr="00B57AFE">
        <w:rPr>
          <w:rFonts w:ascii="Arial" w:hAnsi="Arial" w:cs="Arial"/>
          <w:sz w:val="24"/>
          <w:szCs w:val="24"/>
        </w:rPr>
        <w:t xml:space="preserve">See </w:t>
      </w:r>
      <w:r w:rsidR="008C7C11" w:rsidRPr="00B57AFE">
        <w:rPr>
          <w:rFonts w:ascii="Arial" w:hAnsi="Arial" w:cs="Arial"/>
          <w:bCs/>
          <w:iCs/>
          <w:sz w:val="24"/>
          <w:szCs w:val="24"/>
        </w:rPr>
        <w:t xml:space="preserve">Appendix II for </w:t>
      </w:r>
      <w:r w:rsidR="00D656FD" w:rsidRPr="00B57AFE">
        <w:rPr>
          <w:rFonts w:ascii="Arial" w:hAnsi="Arial" w:cs="Arial"/>
          <w:bCs/>
          <w:iCs/>
          <w:sz w:val="24"/>
          <w:szCs w:val="24"/>
        </w:rPr>
        <w:t xml:space="preserve">additional </w:t>
      </w:r>
      <w:r w:rsidR="008C7C11" w:rsidRPr="00B57AFE">
        <w:rPr>
          <w:rFonts w:ascii="Arial" w:hAnsi="Arial" w:cs="Arial"/>
          <w:bCs/>
          <w:iCs/>
          <w:sz w:val="24"/>
          <w:szCs w:val="24"/>
        </w:rPr>
        <w:t>sample characteristics</w:t>
      </w:r>
      <w:r w:rsidR="00916305" w:rsidRPr="00B57AFE">
        <w:rPr>
          <w:rFonts w:ascii="Arial" w:hAnsi="Arial" w:cs="Arial"/>
          <w:bCs/>
          <w:iCs/>
          <w:sz w:val="24"/>
          <w:szCs w:val="24"/>
        </w:rPr>
        <w:t>.</w:t>
      </w:r>
      <w:r w:rsidR="008C7C11" w:rsidRPr="00B57AFE">
        <w:rPr>
          <w:rFonts w:ascii="Arial" w:hAnsi="Arial" w:cs="Arial"/>
          <w:bCs/>
          <w:iCs/>
          <w:sz w:val="24"/>
          <w:szCs w:val="24"/>
        </w:rPr>
        <w:t>)</w:t>
      </w:r>
    </w:p>
    <w:p w14:paraId="28C24A7A"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sz w:val="24"/>
          <w:szCs w:val="24"/>
        </w:rPr>
      </w:pPr>
    </w:p>
    <w:p w14:paraId="54874335" w14:textId="7DC0BEB0" w:rsidR="000E21C3" w:rsidRPr="00D13BD6" w:rsidRDefault="000E21C3" w:rsidP="00B57AFE">
      <w:pPr>
        <w:pBdr>
          <w:top w:val="nil"/>
          <w:left w:val="nil"/>
          <w:bottom w:val="nil"/>
          <w:right w:val="nil"/>
          <w:between w:val="nil"/>
        </w:pBdr>
        <w:spacing w:after="0" w:line="360" w:lineRule="auto"/>
        <w:contextualSpacing/>
        <w:rPr>
          <w:rFonts w:ascii="Arial" w:hAnsi="Arial" w:cs="Arial"/>
          <w:b/>
          <w:color w:val="000000"/>
          <w:sz w:val="24"/>
          <w:szCs w:val="24"/>
          <w:u w:val="single"/>
        </w:rPr>
      </w:pPr>
      <w:r w:rsidRPr="00D13BD6">
        <w:rPr>
          <w:rFonts w:ascii="Arial" w:hAnsi="Arial" w:cs="Arial"/>
          <w:b/>
          <w:color w:val="000000"/>
          <w:sz w:val="24"/>
          <w:szCs w:val="24"/>
          <w:u w:val="single"/>
        </w:rPr>
        <w:t xml:space="preserve">Participants providing support </w:t>
      </w:r>
    </w:p>
    <w:p w14:paraId="36FE1C48" w14:textId="77777777" w:rsidR="00D13BD6" w:rsidRDefault="00D13BD6" w:rsidP="00D13BD6">
      <w:pPr>
        <w:spacing w:after="0" w:line="360" w:lineRule="auto"/>
        <w:rPr>
          <w:rFonts w:ascii="Arial" w:hAnsi="Arial" w:cs="Arial"/>
          <w:sz w:val="24"/>
          <w:szCs w:val="24"/>
        </w:rPr>
      </w:pPr>
    </w:p>
    <w:p w14:paraId="3E892224" w14:textId="639DC792" w:rsidR="000E21C3" w:rsidRPr="00B57AFE" w:rsidRDefault="008C7C11" w:rsidP="00D13BD6">
      <w:pPr>
        <w:spacing w:after="0" w:line="360" w:lineRule="auto"/>
        <w:rPr>
          <w:rFonts w:ascii="Arial" w:hAnsi="Arial" w:cs="Arial"/>
          <w:sz w:val="24"/>
          <w:szCs w:val="24"/>
        </w:rPr>
      </w:pPr>
      <w:r w:rsidRPr="00B57AFE">
        <w:rPr>
          <w:rFonts w:ascii="Arial" w:hAnsi="Arial" w:cs="Arial"/>
          <w:sz w:val="24"/>
          <w:szCs w:val="24"/>
        </w:rPr>
        <w:t xml:space="preserve">As described above, </w:t>
      </w:r>
      <w:r w:rsidR="000E21C3" w:rsidRPr="00B57AFE">
        <w:rPr>
          <w:rFonts w:ascii="Arial" w:hAnsi="Arial" w:cs="Arial"/>
          <w:sz w:val="24"/>
          <w:szCs w:val="24"/>
        </w:rPr>
        <w:t xml:space="preserve">79 participants reported providing primary </w:t>
      </w:r>
      <w:r w:rsidRPr="00B57AFE">
        <w:rPr>
          <w:rFonts w:ascii="Arial" w:hAnsi="Arial" w:cs="Arial"/>
          <w:sz w:val="24"/>
          <w:szCs w:val="24"/>
        </w:rPr>
        <w:t xml:space="preserve">caregiving </w:t>
      </w:r>
      <w:r w:rsidR="000E21C3" w:rsidRPr="00B57AFE">
        <w:rPr>
          <w:rFonts w:ascii="Arial" w:hAnsi="Arial" w:cs="Arial"/>
          <w:sz w:val="24"/>
          <w:szCs w:val="24"/>
        </w:rPr>
        <w:t>support</w:t>
      </w:r>
      <w:r w:rsidR="00633A46" w:rsidRPr="00B57AFE">
        <w:rPr>
          <w:rStyle w:val="FootnoteReference"/>
          <w:rFonts w:ascii="Arial" w:hAnsi="Arial" w:cs="Arial"/>
          <w:sz w:val="24"/>
          <w:szCs w:val="24"/>
        </w:rPr>
        <w:footnoteReference w:id="2"/>
      </w:r>
      <w:r w:rsidR="000E21C3" w:rsidRPr="00B57AFE">
        <w:rPr>
          <w:rFonts w:ascii="Arial" w:hAnsi="Arial" w:cs="Arial"/>
          <w:sz w:val="24"/>
          <w:szCs w:val="24"/>
        </w:rPr>
        <w:t xml:space="preserve"> to someone with a disability or serious health condition</w:t>
      </w:r>
      <w:r w:rsidRPr="00B57AFE">
        <w:rPr>
          <w:rFonts w:ascii="Arial" w:hAnsi="Arial" w:cs="Arial"/>
          <w:sz w:val="24"/>
          <w:szCs w:val="24"/>
        </w:rPr>
        <w:t xml:space="preserve">, including 34 people who also reported having </w:t>
      </w:r>
      <w:r w:rsidR="000E21C3" w:rsidRPr="00B57AFE">
        <w:rPr>
          <w:rFonts w:ascii="Arial" w:hAnsi="Arial" w:cs="Arial"/>
          <w:sz w:val="24"/>
          <w:szCs w:val="24"/>
        </w:rPr>
        <w:t>a disability and/or serious health condition themselves. Most of the sample (</w:t>
      </w:r>
      <w:r w:rsidR="000F4B62" w:rsidRPr="00B57AFE">
        <w:rPr>
          <w:rFonts w:ascii="Arial" w:hAnsi="Arial" w:cs="Arial"/>
          <w:sz w:val="24"/>
          <w:szCs w:val="24"/>
        </w:rPr>
        <w:t>49</w:t>
      </w:r>
      <w:r w:rsidR="000E21C3" w:rsidRPr="00B57AFE">
        <w:rPr>
          <w:rFonts w:ascii="Arial" w:hAnsi="Arial" w:cs="Arial"/>
          <w:sz w:val="24"/>
          <w:szCs w:val="24"/>
        </w:rPr>
        <w:t xml:space="preserve"> participants) reported caring for </w:t>
      </w:r>
      <w:r w:rsidR="00D955DB" w:rsidRPr="00B57AFE">
        <w:rPr>
          <w:rFonts w:ascii="Arial" w:hAnsi="Arial" w:cs="Arial"/>
          <w:sz w:val="24"/>
          <w:szCs w:val="24"/>
        </w:rPr>
        <w:t>at least one son or daughter</w:t>
      </w:r>
      <w:r w:rsidR="000E21C3" w:rsidRPr="00B57AFE">
        <w:rPr>
          <w:rFonts w:ascii="Arial" w:hAnsi="Arial" w:cs="Arial"/>
          <w:sz w:val="24"/>
          <w:szCs w:val="24"/>
        </w:rPr>
        <w:t xml:space="preserve">. </w:t>
      </w:r>
      <w:r w:rsidR="003C5F6E" w:rsidRPr="00B57AFE">
        <w:rPr>
          <w:rFonts w:ascii="Arial" w:hAnsi="Arial" w:cs="Arial"/>
          <w:sz w:val="24"/>
          <w:szCs w:val="24"/>
        </w:rPr>
        <w:t>Twenty-</w:t>
      </w:r>
      <w:r w:rsidR="00D25FD6" w:rsidRPr="00B57AFE">
        <w:rPr>
          <w:rFonts w:ascii="Arial" w:hAnsi="Arial" w:cs="Arial"/>
          <w:sz w:val="24"/>
          <w:szCs w:val="24"/>
        </w:rPr>
        <w:t>one</w:t>
      </w:r>
      <w:r w:rsidR="003C5F6E" w:rsidRPr="00B57AFE">
        <w:rPr>
          <w:rFonts w:ascii="Arial" w:hAnsi="Arial" w:cs="Arial"/>
          <w:sz w:val="24"/>
          <w:szCs w:val="24"/>
        </w:rPr>
        <w:t xml:space="preserve"> percent of </w:t>
      </w:r>
      <w:r w:rsidR="000E21C3" w:rsidRPr="00B57AFE">
        <w:rPr>
          <w:rFonts w:ascii="Arial" w:hAnsi="Arial" w:cs="Arial"/>
          <w:sz w:val="24"/>
          <w:szCs w:val="24"/>
        </w:rPr>
        <w:t>participants (</w:t>
      </w:r>
      <w:r w:rsidR="003C5F6E" w:rsidRPr="00B57AFE">
        <w:rPr>
          <w:rFonts w:ascii="Arial" w:hAnsi="Arial" w:cs="Arial"/>
          <w:sz w:val="24"/>
          <w:szCs w:val="24"/>
        </w:rPr>
        <w:t>19 participants</w:t>
      </w:r>
      <w:r w:rsidR="000E21C3" w:rsidRPr="00B57AFE">
        <w:rPr>
          <w:rFonts w:ascii="Arial" w:hAnsi="Arial" w:cs="Arial"/>
          <w:sz w:val="24"/>
          <w:szCs w:val="24"/>
        </w:rPr>
        <w:t>) provided care for m</w:t>
      </w:r>
      <w:r w:rsidR="00D25FD6" w:rsidRPr="00B57AFE">
        <w:rPr>
          <w:rFonts w:ascii="Arial" w:hAnsi="Arial" w:cs="Arial"/>
          <w:sz w:val="24"/>
          <w:szCs w:val="24"/>
        </w:rPr>
        <w:t>ore than one person. Notably, 23</w:t>
      </w:r>
      <w:r w:rsidR="000E21C3" w:rsidRPr="00B57AFE">
        <w:rPr>
          <w:rFonts w:ascii="Arial" w:hAnsi="Arial" w:cs="Arial"/>
          <w:sz w:val="24"/>
          <w:szCs w:val="24"/>
        </w:rPr>
        <w:t xml:space="preserve"> percent of </w:t>
      </w:r>
      <w:r w:rsidR="009F0BE1" w:rsidRPr="00B57AFE">
        <w:rPr>
          <w:rFonts w:ascii="Arial" w:hAnsi="Arial" w:cs="Arial"/>
          <w:sz w:val="24"/>
          <w:szCs w:val="24"/>
        </w:rPr>
        <w:t>participants</w:t>
      </w:r>
      <w:r w:rsidR="000E21C3" w:rsidRPr="00B57AFE">
        <w:rPr>
          <w:rFonts w:ascii="Arial" w:hAnsi="Arial" w:cs="Arial"/>
          <w:sz w:val="24"/>
          <w:szCs w:val="24"/>
        </w:rPr>
        <w:t xml:space="preserve"> (21 participants) reported providing support to a person not </w:t>
      </w:r>
      <w:r w:rsidR="00C95E92" w:rsidRPr="00B57AFE">
        <w:rPr>
          <w:rFonts w:ascii="Arial" w:hAnsi="Arial" w:cs="Arial"/>
          <w:sz w:val="24"/>
          <w:szCs w:val="24"/>
        </w:rPr>
        <w:t xml:space="preserve">traditionally </w:t>
      </w:r>
      <w:r w:rsidR="000E21C3" w:rsidRPr="00B57AFE">
        <w:rPr>
          <w:rFonts w:ascii="Arial" w:hAnsi="Arial" w:cs="Arial"/>
          <w:sz w:val="24"/>
          <w:szCs w:val="24"/>
        </w:rPr>
        <w:t>covered under the definition of family under the FMLA</w:t>
      </w:r>
      <w:r w:rsidR="00C95E92" w:rsidRPr="00B57AFE">
        <w:rPr>
          <w:rFonts w:ascii="Arial" w:hAnsi="Arial" w:cs="Arial"/>
          <w:sz w:val="24"/>
          <w:szCs w:val="24"/>
        </w:rPr>
        <w:t>, including siblings, grandchildren, and friends</w:t>
      </w:r>
      <w:r w:rsidR="000E21C3" w:rsidRPr="00B57AFE">
        <w:rPr>
          <w:rFonts w:ascii="Arial" w:hAnsi="Arial" w:cs="Arial"/>
          <w:sz w:val="24"/>
          <w:szCs w:val="24"/>
        </w:rPr>
        <w:t xml:space="preserve">. </w:t>
      </w:r>
    </w:p>
    <w:p w14:paraId="21BAF4D8" w14:textId="77777777" w:rsidR="00D13BD6" w:rsidRDefault="00D13BD6" w:rsidP="00D13BD6">
      <w:pPr>
        <w:spacing w:after="0" w:line="360" w:lineRule="auto"/>
        <w:rPr>
          <w:rFonts w:ascii="Arial" w:hAnsi="Arial" w:cs="Arial"/>
          <w:sz w:val="24"/>
          <w:szCs w:val="24"/>
        </w:rPr>
      </w:pPr>
    </w:p>
    <w:p w14:paraId="640C51D1" w14:textId="4D8FD3BE" w:rsidR="000E21C3" w:rsidRPr="00B57AFE" w:rsidRDefault="000E21C3" w:rsidP="00D13BD6">
      <w:pPr>
        <w:spacing w:after="0" w:line="360" w:lineRule="auto"/>
        <w:rPr>
          <w:rFonts w:ascii="Arial" w:hAnsi="Arial" w:cs="Arial"/>
          <w:sz w:val="24"/>
          <w:szCs w:val="24"/>
        </w:rPr>
      </w:pPr>
      <w:r w:rsidRPr="00B57AFE">
        <w:rPr>
          <w:rFonts w:ascii="Arial" w:hAnsi="Arial" w:cs="Arial"/>
          <w:sz w:val="24"/>
          <w:szCs w:val="24"/>
        </w:rPr>
        <w:t>Participants provided support to people with a wide range of disabilities and conditions, including autism</w:t>
      </w:r>
      <w:r w:rsidR="00B4440E" w:rsidRPr="00B57AFE">
        <w:rPr>
          <w:rFonts w:ascii="Arial" w:hAnsi="Arial" w:cs="Arial"/>
          <w:sz w:val="24"/>
          <w:szCs w:val="24"/>
        </w:rPr>
        <w:t xml:space="preserve"> spectrum disorder</w:t>
      </w:r>
      <w:r w:rsidRPr="00B57AFE">
        <w:rPr>
          <w:rFonts w:ascii="Arial" w:hAnsi="Arial" w:cs="Arial"/>
          <w:sz w:val="24"/>
          <w:szCs w:val="24"/>
        </w:rPr>
        <w:t xml:space="preserve">, Down syndrome, intellectual disability, cerebral palsy, spinal muscular atrophy, depression, schizophrenia, anxiety, Alzheimer’s, dementia, multiple sclerosis, cancer, visual impairments, mobility limitations, chronic obstructive pulmonary disease (COPD), transient ischemic attacks (TIAs), and some rare conditions, among many others. </w:t>
      </w:r>
    </w:p>
    <w:p w14:paraId="3C902DB8" w14:textId="77777777" w:rsidR="00D13BD6" w:rsidRDefault="00D13BD6" w:rsidP="00D13BD6">
      <w:pPr>
        <w:spacing w:after="0" w:line="360" w:lineRule="auto"/>
        <w:rPr>
          <w:rFonts w:ascii="Arial" w:hAnsi="Arial" w:cs="Arial"/>
          <w:sz w:val="24"/>
          <w:szCs w:val="24"/>
        </w:rPr>
      </w:pPr>
    </w:p>
    <w:p w14:paraId="47ABAAF9" w14:textId="1C4FCDA0" w:rsidR="000E21C3" w:rsidRPr="00B57AFE" w:rsidRDefault="000E21C3" w:rsidP="00D13BD6">
      <w:pPr>
        <w:spacing w:after="0" w:line="360" w:lineRule="auto"/>
        <w:rPr>
          <w:rFonts w:ascii="Arial" w:hAnsi="Arial" w:cs="Arial"/>
          <w:sz w:val="24"/>
          <w:szCs w:val="24"/>
        </w:rPr>
      </w:pPr>
      <w:r w:rsidRPr="00B57AFE">
        <w:rPr>
          <w:rFonts w:ascii="Arial" w:hAnsi="Arial" w:cs="Arial"/>
          <w:sz w:val="24"/>
          <w:szCs w:val="24"/>
        </w:rPr>
        <w:t>The most commonly reported types of support that workers in the sample provided were transportation to doctors</w:t>
      </w:r>
      <w:r w:rsidR="00D4414E" w:rsidRPr="00B57AFE">
        <w:rPr>
          <w:rFonts w:ascii="Arial" w:hAnsi="Arial" w:cs="Arial"/>
          <w:sz w:val="24"/>
          <w:szCs w:val="24"/>
        </w:rPr>
        <w:t>’</w:t>
      </w:r>
      <w:r w:rsidRPr="00B57AFE">
        <w:rPr>
          <w:rFonts w:ascii="Arial" w:hAnsi="Arial" w:cs="Arial"/>
          <w:sz w:val="24"/>
          <w:szCs w:val="24"/>
        </w:rPr>
        <w:t xml:space="preserve"> appointments and activities of daily living, such as assistance with bathing or eating. </w:t>
      </w:r>
      <w:proofErr w:type="gramStart"/>
      <w:r w:rsidR="00D4414E" w:rsidRPr="00B57AFE">
        <w:rPr>
          <w:rFonts w:ascii="Arial" w:hAnsi="Arial" w:cs="Arial"/>
          <w:sz w:val="24"/>
          <w:szCs w:val="24"/>
        </w:rPr>
        <w:t>A number of</w:t>
      </w:r>
      <w:proofErr w:type="gramEnd"/>
      <w:r w:rsidR="00D4414E" w:rsidRPr="00B57AFE">
        <w:rPr>
          <w:rFonts w:ascii="Arial" w:hAnsi="Arial" w:cs="Arial"/>
          <w:sz w:val="24"/>
          <w:szCs w:val="24"/>
        </w:rPr>
        <w:t xml:space="preserve"> </w:t>
      </w:r>
      <w:r w:rsidRPr="00B57AFE">
        <w:rPr>
          <w:rFonts w:ascii="Arial" w:hAnsi="Arial" w:cs="Arial"/>
          <w:sz w:val="24"/>
          <w:szCs w:val="24"/>
        </w:rPr>
        <w:t>respondents also reported that they assisted with coordinating health care, advocating for their loved one at hospitals and doctors</w:t>
      </w:r>
      <w:r w:rsidR="00D4414E" w:rsidRPr="00B57AFE">
        <w:rPr>
          <w:rFonts w:ascii="Arial" w:hAnsi="Arial" w:cs="Arial"/>
          <w:sz w:val="24"/>
          <w:szCs w:val="24"/>
        </w:rPr>
        <w:t>’</w:t>
      </w:r>
      <w:r w:rsidRPr="00B57AFE">
        <w:rPr>
          <w:rFonts w:ascii="Arial" w:hAnsi="Arial" w:cs="Arial"/>
          <w:sz w:val="24"/>
          <w:szCs w:val="24"/>
        </w:rPr>
        <w:t xml:space="preserve"> offices, researching and understanding treatment options, and </w:t>
      </w:r>
      <w:r w:rsidR="009F0BE1" w:rsidRPr="00B57AFE">
        <w:rPr>
          <w:rFonts w:ascii="Arial" w:hAnsi="Arial" w:cs="Arial"/>
          <w:sz w:val="24"/>
          <w:szCs w:val="24"/>
        </w:rPr>
        <w:t>applying</w:t>
      </w:r>
      <w:r w:rsidRPr="00B57AFE">
        <w:rPr>
          <w:rFonts w:ascii="Arial" w:hAnsi="Arial" w:cs="Arial"/>
          <w:sz w:val="24"/>
          <w:szCs w:val="24"/>
        </w:rPr>
        <w:t xml:space="preserve"> for health insurance and other benefits like Supplemental Security Income (SSI) and Social Security </w:t>
      </w:r>
      <w:r w:rsidRPr="00B57AFE">
        <w:rPr>
          <w:rFonts w:ascii="Arial" w:hAnsi="Arial" w:cs="Arial"/>
          <w:sz w:val="24"/>
          <w:szCs w:val="24"/>
        </w:rPr>
        <w:lastRenderedPageBreak/>
        <w:t xml:space="preserve">Disability Insurance (SSDI). </w:t>
      </w:r>
      <w:r w:rsidR="00B4440E" w:rsidRPr="00B57AFE">
        <w:rPr>
          <w:rFonts w:ascii="Arial" w:hAnsi="Arial" w:cs="Arial"/>
          <w:sz w:val="24"/>
          <w:szCs w:val="24"/>
        </w:rPr>
        <w:t>The intersection between the types of support caregivers identified as providing and the reasons that caregivers took leave is discussed in the Findings section below.</w:t>
      </w:r>
    </w:p>
    <w:p w14:paraId="2DC43645" w14:textId="77777777" w:rsidR="000E21C3" w:rsidRPr="00B57AFE" w:rsidRDefault="000E21C3" w:rsidP="00B57AFE">
      <w:pPr>
        <w:spacing w:after="0" w:line="360" w:lineRule="auto"/>
        <w:rPr>
          <w:rFonts w:ascii="Arial" w:hAnsi="Arial" w:cs="Arial"/>
          <w:i/>
          <w:sz w:val="24"/>
          <w:szCs w:val="24"/>
        </w:rPr>
      </w:pPr>
    </w:p>
    <w:p w14:paraId="19D2033C" w14:textId="0236C756" w:rsidR="000E21C3" w:rsidRPr="00D13BD6" w:rsidRDefault="000E21C3" w:rsidP="00B57AFE">
      <w:pPr>
        <w:spacing w:after="0" w:line="360" w:lineRule="auto"/>
        <w:rPr>
          <w:rFonts w:ascii="Arial" w:hAnsi="Arial" w:cs="Arial"/>
          <w:b/>
          <w:sz w:val="24"/>
          <w:szCs w:val="24"/>
          <w:u w:val="single"/>
        </w:rPr>
      </w:pPr>
      <w:r w:rsidRPr="00D13BD6">
        <w:rPr>
          <w:rFonts w:ascii="Arial" w:hAnsi="Arial" w:cs="Arial"/>
          <w:b/>
          <w:sz w:val="24"/>
          <w:szCs w:val="24"/>
          <w:u w:val="single"/>
        </w:rPr>
        <w:t>Participants with disabilities</w:t>
      </w:r>
    </w:p>
    <w:p w14:paraId="0A89D968" w14:textId="77777777" w:rsidR="00D13BD6" w:rsidRPr="00B57AFE" w:rsidRDefault="00D13BD6" w:rsidP="00B57AFE">
      <w:pPr>
        <w:spacing w:after="0" w:line="360" w:lineRule="auto"/>
        <w:rPr>
          <w:rFonts w:ascii="Arial" w:hAnsi="Arial" w:cs="Arial"/>
          <w:i/>
          <w:sz w:val="24"/>
          <w:szCs w:val="24"/>
        </w:rPr>
      </w:pPr>
    </w:p>
    <w:p w14:paraId="4CE3CA60" w14:textId="069BAA5E" w:rsidR="000E21C3" w:rsidRPr="00B57AFE" w:rsidRDefault="00B4440E" w:rsidP="00D13BD6">
      <w:pPr>
        <w:spacing w:after="0" w:line="360" w:lineRule="auto"/>
        <w:rPr>
          <w:rFonts w:ascii="Arial" w:hAnsi="Arial" w:cs="Arial"/>
          <w:sz w:val="24"/>
          <w:szCs w:val="24"/>
        </w:rPr>
      </w:pPr>
      <w:r w:rsidRPr="00B57AFE">
        <w:rPr>
          <w:rFonts w:ascii="Arial" w:hAnsi="Arial" w:cs="Arial"/>
          <w:sz w:val="24"/>
          <w:szCs w:val="24"/>
        </w:rPr>
        <w:t>As with people for whom caregivers identified as supporting, p</w:t>
      </w:r>
      <w:r w:rsidR="000E21C3" w:rsidRPr="00B57AFE">
        <w:rPr>
          <w:rFonts w:ascii="Arial" w:hAnsi="Arial" w:cs="Arial"/>
          <w:sz w:val="24"/>
          <w:szCs w:val="24"/>
        </w:rPr>
        <w:t xml:space="preserve">articipants </w:t>
      </w:r>
      <w:r w:rsidRPr="00B57AFE">
        <w:rPr>
          <w:rFonts w:ascii="Arial" w:hAnsi="Arial" w:cs="Arial"/>
          <w:sz w:val="24"/>
          <w:szCs w:val="24"/>
        </w:rPr>
        <w:t xml:space="preserve">in this study identified as having </w:t>
      </w:r>
      <w:r w:rsidR="000E21C3" w:rsidRPr="00B57AFE">
        <w:rPr>
          <w:rFonts w:ascii="Arial" w:hAnsi="Arial" w:cs="Arial"/>
          <w:sz w:val="24"/>
          <w:szCs w:val="24"/>
        </w:rPr>
        <w:t xml:space="preserve">a </w:t>
      </w:r>
      <w:r w:rsidRPr="00B57AFE">
        <w:rPr>
          <w:rFonts w:ascii="Arial" w:hAnsi="Arial" w:cs="Arial"/>
          <w:sz w:val="24"/>
          <w:szCs w:val="24"/>
        </w:rPr>
        <w:t xml:space="preserve">wide </w:t>
      </w:r>
      <w:r w:rsidR="000E21C3" w:rsidRPr="00B57AFE">
        <w:rPr>
          <w:rFonts w:ascii="Arial" w:hAnsi="Arial" w:cs="Arial"/>
          <w:sz w:val="24"/>
          <w:szCs w:val="24"/>
        </w:rPr>
        <w:t>range of disabilities</w:t>
      </w:r>
      <w:r w:rsidRPr="00B57AFE">
        <w:rPr>
          <w:rFonts w:ascii="Arial" w:hAnsi="Arial" w:cs="Arial"/>
          <w:sz w:val="24"/>
          <w:szCs w:val="24"/>
        </w:rPr>
        <w:t xml:space="preserve">, </w:t>
      </w:r>
      <w:r w:rsidR="000E21C3" w:rsidRPr="00B57AFE">
        <w:rPr>
          <w:rFonts w:ascii="Arial" w:hAnsi="Arial" w:cs="Arial"/>
          <w:sz w:val="24"/>
          <w:szCs w:val="24"/>
        </w:rPr>
        <w:t>includ</w:t>
      </w:r>
      <w:r w:rsidR="00A20450" w:rsidRPr="00B57AFE">
        <w:rPr>
          <w:rFonts w:ascii="Arial" w:hAnsi="Arial" w:cs="Arial"/>
          <w:sz w:val="24"/>
          <w:szCs w:val="24"/>
        </w:rPr>
        <w:t>ing</w:t>
      </w:r>
      <w:r w:rsidR="000E21C3" w:rsidRPr="00B57AFE">
        <w:rPr>
          <w:rFonts w:ascii="Arial" w:hAnsi="Arial" w:cs="Arial"/>
          <w:sz w:val="24"/>
          <w:szCs w:val="24"/>
        </w:rPr>
        <w:t xml:space="preserve"> autism </w:t>
      </w:r>
      <w:r w:rsidRPr="00B57AFE">
        <w:rPr>
          <w:rFonts w:ascii="Arial" w:hAnsi="Arial" w:cs="Arial"/>
          <w:sz w:val="24"/>
          <w:szCs w:val="24"/>
        </w:rPr>
        <w:t xml:space="preserve">spectrum disorder </w:t>
      </w:r>
      <w:r w:rsidR="000E21C3" w:rsidRPr="00B57AFE">
        <w:rPr>
          <w:rFonts w:ascii="Arial" w:hAnsi="Arial" w:cs="Arial"/>
          <w:sz w:val="24"/>
          <w:szCs w:val="24"/>
        </w:rPr>
        <w:t xml:space="preserve">and associated co-occurring health conditions, Down syndrome, </w:t>
      </w:r>
      <w:r w:rsidRPr="00B57AFE">
        <w:rPr>
          <w:rFonts w:ascii="Arial" w:hAnsi="Arial" w:cs="Arial"/>
          <w:sz w:val="24"/>
          <w:szCs w:val="24"/>
        </w:rPr>
        <w:t xml:space="preserve">other </w:t>
      </w:r>
      <w:r w:rsidR="000E21C3" w:rsidRPr="00B57AFE">
        <w:rPr>
          <w:rFonts w:ascii="Arial" w:hAnsi="Arial" w:cs="Arial"/>
          <w:sz w:val="24"/>
          <w:szCs w:val="24"/>
        </w:rPr>
        <w:t>disabilit</w:t>
      </w:r>
      <w:r w:rsidRPr="00B57AFE">
        <w:rPr>
          <w:rFonts w:ascii="Arial" w:hAnsi="Arial" w:cs="Arial"/>
          <w:sz w:val="24"/>
          <w:szCs w:val="24"/>
        </w:rPr>
        <w:t>ies related to cognitive impairment</w:t>
      </w:r>
      <w:r w:rsidR="000E21C3" w:rsidRPr="00B57AFE">
        <w:rPr>
          <w:rFonts w:ascii="Arial" w:hAnsi="Arial" w:cs="Arial"/>
          <w:sz w:val="24"/>
          <w:szCs w:val="24"/>
        </w:rPr>
        <w:t xml:space="preserve">, cerebral palsy, spinal muscular atrophy, depression, schizophrenia, anxiety, Alzheimer’s, and dementia, multiple sclerosis, cancer, visual impairments, mobility limitations, </w:t>
      </w:r>
      <w:r w:rsidR="00EE292D" w:rsidRPr="00B57AFE">
        <w:rPr>
          <w:rFonts w:ascii="Arial" w:hAnsi="Arial" w:cs="Arial"/>
          <w:sz w:val="24"/>
          <w:szCs w:val="24"/>
        </w:rPr>
        <w:t xml:space="preserve">and </w:t>
      </w:r>
      <w:r w:rsidR="000E21C3" w:rsidRPr="00B57AFE">
        <w:rPr>
          <w:rFonts w:ascii="Arial" w:hAnsi="Arial" w:cs="Arial"/>
          <w:sz w:val="24"/>
          <w:szCs w:val="24"/>
        </w:rPr>
        <w:t xml:space="preserve">transient ischemic attacks (TIAs). Appendix II </w:t>
      </w:r>
      <w:r w:rsidR="009D2942" w:rsidRPr="00B57AFE">
        <w:rPr>
          <w:rFonts w:ascii="Arial" w:hAnsi="Arial" w:cs="Arial"/>
          <w:sz w:val="24"/>
          <w:szCs w:val="24"/>
        </w:rPr>
        <w:t>includes a complete roster of health conditions and disabilities reported by participants in this study</w:t>
      </w:r>
      <w:r w:rsidR="00D4414E" w:rsidRPr="00B57AFE">
        <w:rPr>
          <w:rFonts w:ascii="Arial" w:hAnsi="Arial" w:cs="Arial"/>
          <w:sz w:val="24"/>
          <w:szCs w:val="24"/>
        </w:rPr>
        <w:t>.</w:t>
      </w:r>
    </w:p>
    <w:p w14:paraId="2BE1D163"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sz w:val="24"/>
          <w:szCs w:val="24"/>
        </w:rPr>
      </w:pPr>
    </w:p>
    <w:p w14:paraId="36B4B3F1" w14:textId="691F59DD" w:rsidR="000E21C3" w:rsidRPr="00B57AFE" w:rsidRDefault="00D13BD6" w:rsidP="00D13BD6">
      <w:pPr>
        <w:pBdr>
          <w:top w:val="nil"/>
          <w:left w:val="nil"/>
          <w:bottom w:val="nil"/>
          <w:right w:val="nil"/>
          <w:between w:val="nil"/>
        </w:pBdr>
        <w:spacing w:after="0" w:line="360" w:lineRule="auto"/>
        <w:contextualSpacing/>
        <w:jc w:val="center"/>
        <w:rPr>
          <w:rFonts w:ascii="Arial" w:hAnsi="Arial" w:cs="Arial"/>
          <w:sz w:val="24"/>
          <w:szCs w:val="24"/>
        </w:rPr>
      </w:pPr>
      <w:r>
        <w:rPr>
          <w:rFonts w:ascii="Arial" w:hAnsi="Arial" w:cs="Arial"/>
          <w:b/>
          <w:bCs/>
          <w:sz w:val="24"/>
          <w:szCs w:val="24"/>
        </w:rPr>
        <w:t>FINDINGS</w:t>
      </w:r>
    </w:p>
    <w:p w14:paraId="66B22A95" w14:textId="77777777" w:rsidR="00D13BD6" w:rsidRDefault="00D13BD6" w:rsidP="00B57AFE">
      <w:pPr>
        <w:pBdr>
          <w:top w:val="nil"/>
          <w:left w:val="nil"/>
          <w:bottom w:val="nil"/>
          <w:right w:val="nil"/>
          <w:between w:val="nil"/>
        </w:pBdr>
        <w:spacing w:after="0" w:line="360" w:lineRule="auto"/>
        <w:contextualSpacing/>
        <w:rPr>
          <w:rFonts w:ascii="Arial" w:hAnsi="Arial" w:cs="Arial"/>
          <w:i/>
          <w:iCs/>
          <w:sz w:val="24"/>
          <w:szCs w:val="24"/>
        </w:rPr>
      </w:pPr>
    </w:p>
    <w:p w14:paraId="7D7DD69F" w14:textId="72C76672" w:rsidR="000E21C3" w:rsidRPr="00D13BD6" w:rsidRDefault="000E21C3" w:rsidP="00B57AFE">
      <w:pPr>
        <w:pBdr>
          <w:top w:val="nil"/>
          <w:left w:val="nil"/>
          <w:bottom w:val="nil"/>
          <w:right w:val="nil"/>
          <w:between w:val="nil"/>
        </w:pBdr>
        <w:spacing w:after="0" w:line="360" w:lineRule="auto"/>
        <w:contextualSpacing/>
        <w:rPr>
          <w:rFonts w:ascii="Arial" w:hAnsi="Arial" w:cs="Arial"/>
          <w:b/>
          <w:iCs/>
          <w:sz w:val="24"/>
          <w:szCs w:val="24"/>
          <w:u w:val="single"/>
        </w:rPr>
      </w:pPr>
      <w:r w:rsidRPr="00D13BD6">
        <w:rPr>
          <w:rFonts w:ascii="Arial" w:hAnsi="Arial" w:cs="Arial"/>
          <w:b/>
          <w:iCs/>
          <w:sz w:val="24"/>
          <w:szCs w:val="24"/>
          <w:u w:val="single"/>
        </w:rPr>
        <w:t>Reasons for leave and patterns of leave</w:t>
      </w:r>
      <w:r w:rsidR="00C40E9D" w:rsidRPr="00D13BD6">
        <w:rPr>
          <w:rFonts w:ascii="Arial" w:hAnsi="Arial" w:cs="Arial"/>
          <w:b/>
          <w:iCs/>
          <w:sz w:val="24"/>
          <w:szCs w:val="24"/>
          <w:u w:val="single"/>
        </w:rPr>
        <w:t>-</w:t>
      </w:r>
      <w:r w:rsidRPr="00D13BD6">
        <w:rPr>
          <w:rFonts w:ascii="Arial" w:hAnsi="Arial" w:cs="Arial"/>
          <w:b/>
          <w:iCs/>
          <w:sz w:val="24"/>
          <w:szCs w:val="24"/>
          <w:u w:val="single"/>
        </w:rPr>
        <w:t>taking</w:t>
      </w:r>
    </w:p>
    <w:p w14:paraId="3474A1C3" w14:textId="77777777" w:rsidR="00D13BD6" w:rsidRDefault="00D13BD6" w:rsidP="00D13BD6">
      <w:pPr>
        <w:pBdr>
          <w:top w:val="nil"/>
          <w:left w:val="nil"/>
          <w:bottom w:val="nil"/>
          <w:right w:val="nil"/>
          <w:between w:val="nil"/>
        </w:pBdr>
        <w:spacing w:after="0" w:line="360" w:lineRule="auto"/>
        <w:contextualSpacing/>
        <w:rPr>
          <w:rFonts w:ascii="Arial" w:hAnsi="Arial" w:cs="Arial"/>
          <w:sz w:val="24"/>
          <w:szCs w:val="24"/>
        </w:rPr>
      </w:pPr>
    </w:p>
    <w:p w14:paraId="255EE595" w14:textId="5C188A0B"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sz w:val="24"/>
          <w:szCs w:val="24"/>
        </w:rPr>
        <w:t xml:space="preserve">Worker interviews revealed </w:t>
      </w:r>
      <w:r w:rsidR="00D4414E" w:rsidRPr="00B57AFE">
        <w:rPr>
          <w:rFonts w:ascii="Arial" w:hAnsi="Arial" w:cs="Arial"/>
          <w:sz w:val="24"/>
          <w:szCs w:val="24"/>
        </w:rPr>
        <w:t>multiple</w:t>
      </w:r>
      <w:r w:rsidRPr="00B57AFE">
        <w:rPr>
          <w:rFonts w:ascii="Arial" w:hAnsi="Arial" w:cs="Arial"/>
          <w:sz w:val="24"/>
          <w:szCs w:val="24"/>
        </w:rPr>
        <w:t xml:space="preserve"> challenges that people faced as caregivers and as workers with disabilities. The reasons people needed to take leave, their experiences taking leave, and a range of other factors </w:t>
      </w:r>
      <w:r w:rsidRPr="00B57AFE">
        <w:rPr>
          <w:rFonts w:ascii="Arial" w:hAnsi="Arial" w:cs="Arial"/>
          <w:color w:val="000000"/>
          <w:sz w:val="24"/>
          <w:szCs w:val="24"/>
        </w:rPr>
        <w:t xml:space="preserve">affected participants’ ability to access paid leave. </w:t>
      </w:r>
      <w:r w:rsidR="009B7051" w:rsidRPr="00B57AFE">
        <w:rPr>
          <w:rFonts w:ascii="Arial" w:hAnsi="Arial" w:cs="Arial"/>
          <w:color w:val="000000"/>
          <w:sz w:val="24"/>
          <w:szCs w:val="24"/>
        </w:rPr>
        <w:t xml:space="preserve">In total, 71 percent of participants took leave </w:t>
      </w:r>
      <w:r w:rsidR="000832A3" w:rsidRPr="00B57AFE">
        <w:rPr>
          <w:rFonts w:ascii="Arial" w:hAnsi="Arial" w:cs="Arial"/>
          <w:color w:val="000000"/>
          <w:sz w:val="24"/>
          <w:szCs w:val="24"/>
        </w:rPr>
        <w:t>for a period longer than "a few"</w:t>
      </w:r>
      <w:r w:rsidR="000832A3" w:rsidRPr="00B57AFE">
        <w:rPr>
          <w:rStyle w:val="FootnoteReference"/>
          <w:rFonts w:ascii="Arial" w:hAnsi="Arial" w:cs="Arial"/>
          <w:color w:val="000000"/>
          <w:sz w:val="24"/>
          <w:szCs w:val="24"/>
        </w:rPr>
        <w:footnoteReference w:id="3"/>
      </w:r>
      <w:r w:rsidR="000832A3" w:rsidRPr="00B57AFE">
        <w:rPr>
          <w:rFonts w:ascii="Arial" w:hAnsi="Arial" w:cs="Arial"/>
          <w:color w:val="000000"/>
          <w:sz w:val="24"/>
          <w:szCs w:val="24"/>
        </w:rPr>
        <w:t xml:space="preserve"> days </w:t>
      </w:r>
      <w:r w:rsidR="009B7051" w:rsidRPr="00B57AFE">
        <w:rPr>
          <w:rFonts w:ascii="Arial" w:hAnsi="Arial" w:cs="Arial"/>
          <w:color w:val="000000"/>
          <w:sz w:val="24"/>
          <w:szCs w:val="24"/>
        </w:rPr>
        <w:t xml:space="preserve">over the prior two years to address their own health condition or provide support for a family member or friend. </w:t>
      </w:r>
      <w:r w:rsidR="000832A3" w:rsidRPr="00B57AFE">
        <w:rPr>
          <w:rFonts w:ascii="Arial" w:hAnsi="Arial" w:cs="Arial"/>
          <w:color w:val="000000"/>
          <w:sz w:val="24"/>
          <w:szCs w:val="24"/>
        </w:rPr>
        <w:t xml:space="preserve">This includes </w:t>
      </w:r>
      <w:r w:rsidR="001659A5" w:rsidRPr="00B57AFE">
        <w:rPr>
          <w:rFonts w:ascii="Arial" w:hAnsi="Arial" w:cs="Arial"/>
          <w:color w:val="000000"/>
          <w:sz w:val="24"/>
          <w:szCs w:val="24"/>
        </w:rPr>
        <w:t>26</w:t>
      </w:r>
      <w:r w:rsidRPr="00B57AFE">
        <w:rPr>
          <w:rFonts w:ascii="Arial" w:hAnsi="Arial" w:cs="Arial"/>
          <w:color w:val="000000"/>
          <w:sz w:val="24"/>
          <w:szCs w:val="24"/>
        </w:rPr>
        <w:t xml:space="preserve"> percent of participants </w:t>
      </w:r>
      <w:r w:rsidR="000832A3" w:rsidRPr="00B57AFE">
        <w:rPr>
          <w:rFonts w:ascii="Arial" w:hAnsi="Arial" w:cs="Arial"/>
          <w:color w:val="000000"/>
          <w:sz w:val="24"/>
          <w:szCs w:val="24"/>
        </w:rPr>
        <w:t xml:space="preserve">who </w:t>
      </w:r>
      <w:r w:rsidRPr="00B57AFE">
        <w:rPr>
          <w:rFonts w:ascii="Arial" w:hAnsi="Arial" w:cs="Arial"/>
          <w:color w:val="000000"/>
          <w:sz w:val="24"/>
          <w:szCs w:val="24"/>
        </w:rPr>
        <w:t>took a leave from work for a period longer than "a few"</w:t>
      </w:r>
      <w:r w:rsidRPr="00B57AFE">
        <w:rPr>
          <w:rStyle w:val="FootnoteReference"/>
          <w:rFonts w:ascii="Arial" w:hAnsi="Arial" w:cs="Arial"/>
          <w:color w:val="000000"/>
          <w:sz w:val="24"/>
          <w:szCs w:val="24"/>
        </w:rPr>
        <w:footnoteReference w:id="4"/>
      </w:r>
      <w:r w:rsidRPr="00B57AFE">
        <w:rPr>
          <w:rFonts w:ascii="Arial" w:hAnsi="Arial" w:cs="Arial"/>
          <w:color w:val="000000"/>
          <w:sz w:val="24"/>
          <w:szCs w:val="24"/>
        </w:rPr>
        <w:t xml:space="preserve"> days to address their own health condition, </w:t>
      </w:r>
      <w:r w:rsidR="000832A3" w:rsidRPr="00B57AFE">
        <w:rPr>
          <w:rFonts w:ascii="Arial" w:hAnsi="Arial" w:cs="Arial"/>
          <w:color w:val="000000"/>
          <w:sz w:val="24"/>
          <w:szCs w:val="24"/>
        </w:rPr>
        <w:t xml:space="preserve">and </w:t>
      </w:r>
      <w:r w:rsidR="001659A5" w:rsidRPr="00B57AFE">
        <w:rPr>
          <w:rFonts w:ascii="Arial" w:hAnsi="Arial" w:cs="Arial"/>
          <w:color w:val="000000"/>
          <w:sz w:val="24"/>
          <w:szCs w:val="24"/>
        </w:rPr>
        <w:t>62</w:t>
      </w:r>
      <w:r w:rsidRPr="00B57AFE">
        <w:rPr>
          <w:rFonts w:ascii="Arial" w:hAnsi="Arial" w:cs="Arial"/>
          <w:color w:val="000000"/>
          <w:sz w:val="24"/>
          <w:szCs w:val="24"/>
        </w:rPr>
        <w:t xml:space="preserve"> percent </w:t>
      </w:r>
      <w:r w:rsidR="000832A3" w:rsidRPr="00B57AFE">
        <w:rPr>
          <w:rFonts w:ascii="Arial" w:hAnsi="Arial" w:cs="Arial"/>
          <w:color w:val="000000"/>
          <w:sz w:val="24"/>
          <w:szCs w:val="24"/>
        </w:rPr>
        <w:t xml:space="preserve">who </w:t>
      </w:r>
      <w:r w:rsidRPr="00B57AFE">
        <w:rPr>
          <w:rFonts w:ascii="Arial" w:hAnsi="Arial" w:cs="Arial"/>
          <w:color w:val="000000"/>
          <w:sz w:val="24"/>
          <w:szCs w:val="24"/>
        </w:rPr>
        <w:t xml:space="preserve">took a leave from work longer than a few days to provide support </w:t>
      </w:r>
      <w:r w:rsidRPr="00B57AFE">
        <w:rPr>
          <w:rFonts w:ascii="Arial" w:hAnsi="Arial" w:cs="Arial"/>
          <w:color w:val="000000"/>
          <w:sz w:val="24"/>
          <w:szCs w:val="24"/>
        </w:rPr>
        <w:lastRenderedPageBreak/>
        <w:t>for a family member or friend, including for a newborn.</w:t>
      </w:r>
      <w:r w:rsidRPr="00B57AFE">
        <w:rPr>
          <w:rStyle w:val="FootnoteReference"/>
          <w:rFonts w:ascii="Arial" w:hAnsi="Arial" w:cs="Arial"/>
          <w:color w:val="000000"/>
          <w:sz w:val="24"/>
          <w:szCs w:val="24"/>
        </w:rPr>
        <w:footnoteReference w:id="5"/>
      </w:r>
      <w:r w:rsidRPr="00B57AFE">
        <w:rPr>
          <w:rFonts w:ascii="Arial" w:hAnsi="Arial" w:cs="Arial"/>
          <w:color w:val="000000"/>
          <w:sz w:val="24"/>
          <w:szCs w:val="24"/>
        </w:rPr>
        <w:t xml:space="preserve"> </w:t>
      </w:r>
      <w:r w:rsidR="001659A5" w:rsidRPr="00B57AFE">
        <w:rPr>
          <w:rFonts w:ascii="Arial" w:hAnsi="Arial" w:cs="Arial"/>
          <w:color w:val="000000"/>
          <w:sz w:val="24"/>
          <w:szCs w:val="24"/>
        </w:rPr>
        <w:t>As the sample included people with disabilities who were also caregivers, these groups are not mutually exclusive</w:t>
      </w:r>
      <w:r w:rsidR="00273BF7" w:rsidRPr="00B57AFE">
        <w:rPr>
          <w:rFonts w:ascii="Arial" w:hAnsi="Arial" w:cs="Arial"/>
          <w:color w:val="000000"/>
          <w:sz w:val="24"/>
          <w:szCs w:val="24"/>
        </w:rPr>
        <w:t>:</w:t>
      </w:r>
      <w:r w:rsidR="001659A5" w:rsidRPr="00B57AFE">
        <w:rPr>
          <w:rFonts w:ascii="Arial" w:hAnsi="Arial" w:cs="Arial"/>
          <w:color w:val="000000"/>
          <w:sz w:val="24"/>
          <w:szCs w:val="24"/>
        </w:rPr>
        <w:t xml:space="preserve"> </w:t>
      </w:r>
      <w:r w:rsidR="00640B43" w:rsidRPr="00B57AFE">
        <w:rPr>
          <w:rFonts w:ascii="Arial" w:hAnsi="Arial" w:cs="Arial"/>
          <w:color w:val="000000"/>
          <w:sz w:val="24"/>
          <w:szCs w:val="24"/>
        </w:rPr>
        <w:t>1</w:t>
      </w:r>
      <w:r w:rsidR="00D25FD6" w:rsidRPr="00B57AFE">
        <w:rPr>
          <w:rFonts w:ascii="Arial" w:hAnsi="Arial" w:cs="Arial"/>
          <w:color w:val="000000"/>
          <w:sz w:val="24"/>
          <w:szCs w:val="24"/>
        </w:rPr>
        <w:t>7</w:t>
      </w:r>
      <w:r w:rsidR="001659A5" w:rsidRPr="00B57AFE">
        <w:rPr>
          <w:rFonts w:ascii="Arial" w:hAnsi="Arial" w:cs="Arial"/>
          <w:color w:val="000000"/>
          <w:sz w:val="24"/>
          <w:szCs w:val="24"/>
        </w:rPr>
        <w:t xml:space="preserve"> </w:t>
      </w:r>
      <w:r w:rsidRPr="00B57AFE">
        <w:rPr>
          <w:rFonts w:ascii="Arial" w:hAnsi="Arial" w:cs="Arial"/>
          <w:color w:val="000000"/>
          <w:sz w:val="24"/>
          <w:szCs w:val="24"/>
        </w:rPr>
        <w:t>percent took leave</w:t>
      </w:r>
      <w:r w:rsidR="001659A5" w:rsidRPr="00B57AFE">
        <w:rPr>
          <w:rFonts w:ascii="Arial" w:hAnsi="Arial" w:cs="Arial"/>
          <w:color w:val="000000"/>
          <w:sz w:val="24"/>
          <w:szCs w:val="24"/>
        </w:rPr>
        <w:t>s</w:t>
      </w:r>
      <w:r w:rsidRPr="00B57AFE">
        <w:rPr>
          <w:rFonts w:ascii="Arial" w:hAnsi="Arial" w:cs="Arial"/>
          <w:color w:val="000000"/>
          <w:sz w:val="24"/>
          <w:szCs w:val="24"/>
        </w:rPr>
        <w:t xml:space="preserve"> from work </w:t>
      </w:r>
      <w:r w:rsidR="001659A5" w:rsidRPr="00B57AFE">
        <w:rPr>
          <w:rFonts w:ascii="Arial" w:hAnsi="Arial" w:cs="Arial"/>
          <w:color w:val="000000"/>
          <w:sz w:val="24"/>
          <w:szCs w:val="24"/>
        </w:rPr>
        <w:t>to address their own health condition and also to provide caregiving support</w:t>
      </w:r>
      <w:r w:rsidRPr="00B57AFE">
        <w:rPr>
          <w:rFonts w:ascii="Arial" w:hAnsi="Arial" w:cs="Arial"/>
          <w:color w:val="000000"/>
          <w:sz w:val="24"/>
          <w:szCs w:val="24"/>
        </w:rPr>
        <w:t xml:space="preserve">. </w:t>
      </w:r>
    </w:p>
    <w:p w14:paraId="7FBEEB99"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i/>
          <w:color w:val="000000"/>
          <w:sz w:val="24"/>
          <w:szCs w:val="24"/>
        </w:rPr>
      </w:pPr>
    </w:p>
    <w:p w14:paraId="105CBAFB" w14:textId="28BF54E0" w:rsidR="000E21C3" w:rsidRPr="00D13BD6" w:rsidRDefault="000E21C3" w:rsidP="00B57AFE">
      <w:pPr>
        <w:spacing w:after="0" w:line="360" w:lineRule="auto"/>
        <w:rPr>
          <w:rFonts w:ascii="Arial" w:hAnsi="Arial" w:cs="Arial"/>
          <w:b/>
          <w:iCs/>
          <w:color w:val="000000"/>
          <w:sz w:val="24"/>
          <w:szCs w:val="24"/>
          <w:u w:val="single"/>
        </w:rPr>
      </w:pPr>
      <w:r w:rsidRPr="00D13BD6">
        <w:rPr>
          <w:rFonts w:ascii="Arial" w:hAnsi="Arial" w:cs="Arial"/>
          <w:b/>
          <w:iCs/>
          <w:sz w:val="24"/>
          <w:szCs w:val="24"/>
          <w:u w:val="single"/>
        </w:rPr>
        <w:t xml:space="preserve">Reasons for leave related to caregiving </w:t>
      </w:r>
    </w:p>
    <w:p w14:paraId="213CAD38" w14:textId="77777777" w:rsidR="00D13BD6" w:rsidRDefault="00D13BD6" w:rsidP="00D13BD6">
      <w:pPr>
        <w:pBdr>
          <w:top w:val="nil"/>
          <w:left w:val="nil"/>
          <w:bottom w:val="nil"/>
          <w:right w:val="nil"/>
          <w:between w:val="nil"/>
        </w:pBdr>
        <w:spacing w:after="0" w:line="360" w:lineRule="auto"/>
        <w:rPr>
          <w:rFonts w:ascii="Arial" w:hAnsi="Arial" w:cs="Arial"/>
          <w:sz w:val="24"/>
          <w:szCs w:val="24"/>
        </w:rPr>
      </w:pPr>
    </w:p>
    <w:p w14:paraId="74E92E7E" w14:textId="0FC8B10B" w:rsidR="000E21C3" w:rsidRPr="00B57AFE" w:rsidRDefault="000E21C3" w:rsidP="00D13BD6">
      <w:pPr>
        <w:pBdr>
          <w:top w:val="nil"/>
          <w:left w:val="nil"/>
          <w:bottom w:val="nil"/>
          <w:right w:val="nil"/>
          <w:between w:val="nil"/>
        </w:pBdr>
        <w:spacing w:after="0" w:line="360" w:lineRule="auto"/>
        <w:rPr>
          <w:rFonts w:ascii="Arial" w:hAnsi="Arial" w:cs="Arial"/>
          <w:sz w:val="24"/>
          <w:szCs w:val="24"/>
        </w:rPr>
      </w:pPr>
      <w:r w:rsidRPr="00B57AFE">
        <w:rPr>
          <w:rFonts w:ascii="Arial" w:hAnsi="Arial" w:cs="Arial"/>
          <w:sz w:val="24"/>
          <w:szCs w:val="24"/>
        </w:rPr>
        <w:t>Across all groups, the most common reasons participants took leave were for doctors</w:t>
      </w:r>
      <w:r w:rsidR="00D4414E" w:rsidRPr="00B57AFE">
        <w:rPr>
          <w:rFonts w:ascii="Arial" w:hAnsi="Arial" w:cs="Arial"/>
          <w:sz w:val="24"/>
          <w:szCs w:val="24"/>
        </w:rPr>
        <w:t>’</w:t>
      </w:r>
      <w:r w:rsidRPr="00B57AFE">
        <w:rPr>
          <w:rFonts w:ascii="Arial" w:hAnsi="Arial" w:cs="Arial"/>
          <w:sz w:val="24"/>
          <w:szCs w:val="24"/>
        </w:rPr>
        <w:t xml:space="preserve"> appointments for themselves or </w:t>
      </w:r>
      <w:r w:rsidR="009D2942" w:rsidRPr="00B57AFE">
        <w:rPr>
          <w:rFonts w:ascii="Arial" w:hAnsi="Arial" w:cs="Arial"/>
          <w:sz w:val="24"/>
          <w:szCs w:val="24"/>
        </w:rPr>
        <w:t>for</w:t>
      </w:r>
      <w:r w:rsidRPr="00B57AFE">
        <w:rPr>
          <w:rFonts w:ascii="Arial" w:hAnsi="Arial" w:cs="Arial"/>
          <w:sz w:val="24"/>
          <w:szCs w:val="24"/>
        </w:rPr>
        <w:t xml:space="preserve"> the person(s) for whom they provide care. Participants took leave due to the person’s illnesses, treatments, surgeries, and medical emergencies. </w:t>
      </w:r>
      <w:r w:rsidR="00633A46" w:rsidRPr="00B57AFE">
        <w:rPr>
          <w:rFonts w:ascii="Arial" w:hAnsi="Arial" w:cs="Arial"/>
          <w:sz w:val="24"/>
          <w:szCs w:val="24"/>
        </w:rPr>
        <w:t>Several</w:t>
      </w:r>
      <w:r w:rsidRPr="00B57AFE">
        <w:rPr>
          <w:rFonts w:ascii="Arial" w:hAnsi="Arial" w:cs="Arial"/>
          <w:sz w:val="24"/>
          <w:szCs w:val="24"/>
        </w:rPr>
        <w:t xml:space="preserve"> participants </w:t>
      </w:r>
      <w:r w:rsidR="00633A46" w:rsidRPr="00B57AFE">
        <w:rPr>
          <w:rFonts w:ascii="Arial" w:hAnsi="Arial" w:cs="Arial"/>
          <w:sz w:val="24"/>
          <w:szCs w:val="24"/>
        </w:rPr>
        <w:t xml:space="preserve">reported taking longer </w:t>
      </w:r>
      <w:r w:rsidRPr="00B57AFE">
        <w:rPr>
          <w:rFonts w:ascii="Arial" w:hAnsi="Arial" w:cs="Arial"/>
          <w:sz w:val="24"/>
          <w:szCs w:val="24"/>
        </w:rPr>
        <w:t>leave</w:t>
      </w:r>
      <w:r w:rsidR="00633A46" w:rsidRPr="00B57AFE">
        <w:rPr>
          <w:rFonts w:ascii="Arial" w:hAnsi="Arial" w:cs="Arial"/>
          <w:sz w:val="24"/>
          <w:szCs w:val="24"/>
        </w:rPr>
        <w:t>s</w:t>
      </w:r>
      <w:r w:rsidRPr="00B57AFE">
        <w:rPr>
          <w:rFonts w:ascii="Arial" w:hAnsi="Arial" w:cs="Arial"/>
          <w:sz w:val="24"/>
          <w:szCs w:val="24"/>
        </w:rPr>
        <w:t xml:space="preserve"> to learn about a new diagnosis and treatment options, </w:t>
      </w:r>
      <w:r w:rsidRPr="00B57AFE">
        <w:rPr>
          <w:rStyle w:val="CommentReference"/>
          <w:rFonts w:ascii="Arial" w:hAnsi="Arial" w:cs="Arial"/>
          <w:color w:val="000000"/>
          <w:sz w:val="24"/>
          <w:szCs w:val="24"/>
        </w:rPr>
        <w:t xml:space="preserve">which sometimes entailed visits with </w:t>
      </w:r>
      <w:r w:rsidR="00D4414E" w:rsidRPr="00B57AFE">
        <w:rPr>
          <w:rStyle w:val="CommentReference"/>
          <w:rFonts w:ascii="Arial" w:hAnsi="Arial" w:cs="Arial"/>
          <w:color w:val="000000"/>
          <w:sz w:val="24"/>
          <w:szCs w:val="24"/>
        </w:rPr>
        <w:t xml:space="preserve">multiple </w:t>
      </w:r>
      <w:r w:rsidRPr="00B57AFE">
        <w:rPr>
          <w:rStyle w:val="CommentReference"/>
          <w:rFonts w:ascii="Arial" w:hAnsi="Arial" w:cs="Arial"/>
          <w:color w:val="000000"/>
          <w:sz w:val="24"/>
          <w:szCs w:val="24"/>
        </w:rPr>
        <w:t xml:space="preserve">specialists. </w:t>
      </w:r>
      <w:r w:rsidR="00633A46" w:rsidRPr="00B57AFE">
        <w:rPr>
          <w:rStyle w:val="CommentReference"/>
          <w:rFonts w:ascii="Arial" w:hAnsi="Arial" w:cs="Arial"/>
          <w:color w:val="000000"/>
          <w:sz w:val="24"/>
          <w:szCs w:val="24"/>
        </w:rPr>
        <w:t xml:space="preserve">For example, </w:t>
      </w:r>
      <w:r w:rsidR="00633A46" w:rsidRPr="00B57AFE">
        <w:rPr>
          <w:rFonts w:ascii="Arial" w:hAnsi="Arial" w:cs="Arial"/>
          <w:sz w:val="24"/>
          <w:szCs w:val="24"/>
        </w:rPr>
        <w:t>o</w:t>
      </w:r>
      <w:r w:rsidRPr="00B57AFE">
        <w:rPr>
          <w:rFonts w:ascii="Arial" w:hAnsi="Arial" w:cs="Arial"/>
          <w:sz w:val="24"/>
          <w:szCs w:val="24"/>
        </w:rPr>
        <w:t>ne participant recounted how she took a four to six week leave of absence after her daughter was diagnosed with a mood disorder and anxiety</w:t>
      </w:r>
      <w:r w:rsidR="00633A46" w:rsidRPr="00B57AFE">
        <w:rPr>
          <w:rFonts w:ascii="Arial" w:hAnsi="Arial" w:cs="Arial"/>
          <w:sz w:val="24"/>
          <w:szCs w:val="24"/>
        </w:rPr>
        <w:t>:</w:t>
      </w:r>
      <w:r w:rsidRPr="00B57AFE">
        <w:rPr>
          <w:rFonts w:ascii="Arial" w:hAnsi="Arial" w:cs="Arial"/>
          <w:sz w:val="24"/>
          <w:szCs w:val="24"/>
        </w:rPr>
        <w:t xml:space="preserve"> </w:t>
      </w:r>
    </w:p>
    <w:p w14:paraId="32F0EE61" w14:textId="77777777" w:rsidR="000E21C3" w:rsidRPr="00B57AFE" w:rsidRDefault="000E21C3" w:rsidP="00B57AFE">
      <w:pPr>
        <w:pBdr>
          <w:top w:val="nil"/>
          <w:left w:val="nil"/>
          <w:bottom w:val="nil"/>
          <w:right w:val="nil"/>
          <w:between w:val="nil"/>
        </w:pBdr>
        <w:spacing w:after="0" w:line="360" w:lineRule="auto"/>
        <w:rPr>
          <w:rFonts w:ascii="Arial" w:hAnsi="Arial" w:cs="Arial"/>
          <w:sz w:val="24"/>
          <w:szCs w:val="24"/>
        </w:rPr>
      </w:pPr>
    </w:p>
    <w:p w14:paraId="30A9A04B" w14:textId="44A6C931"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“It was several years ago when I took a personal leave of absence. Everything was falling apart. [My daughter] was falling apart. I had this huge job. I was trying to care for her and her brother and my parents. I was exhausted. I needed to have more time to talk to doctors, understand treatment and medication. We were crumbling, and so was she. I couldn’t juggle the two anymore, with how tired I was on top of that…</w:t>
      </w:r>
      <w:r w:rsidR="009F0BE1" w:rsidRPr="00B57AFE">
        <w:rPr>
          <w:rFonts w:ascii="Arial" w:hAnsi="Arial" w:cs="Arial"/>
          <w:sz w:val="24"/>
          <w:szCs w:val="24"/>
        </w:rPr>
        <w:t xml:space="preserve"> </w:t>
      </w:r>
      <w:r w:rsidRPr="00B57AFE">
        <w:rPr>
          <w:rFonts w:ascii="Arial" w:hAnsi="Arial" w:cs="Arial"/>
          <w:sz w:val="24"/>
          <w:szCs w:val="24"/>
        </w:rPr>
        <w:t xml:space="preserve">There’s a lot to learn when your child has a lot of mental health issues. Not only do you have to learn it. You </w:t>
      </w:r>
      <w:proofErr w:type="gramStart"/>
      <w:r w:rsidRPr="00B57AFE">
        <w:rPr>
          <w:rFonts w:ascii="Arial" w:hAnsi="Arial" w:cs="Arial"/>
          <w:sz w:val="24"/>
          <w:szCs w:val="24"/>
        </w:rPr>
        <w:t>have to</w:t>
      </w:r>
      <w:proofErr w:type="gramEnd"/>
      <w:r w:rsidRPr="00B57AFE">
        <w:rPr>
          <w:rFonts w:ascii="Arial" w:hAnsi="Arial" w:cs="Arial"/>
          <w:sz w:val="24"/>
          <w:szCs w:val="24"/>
        </w:rPr>
        <w:t xml:space="preserve"> believe it. Once you believe it and have learned it, you have to help the rest of your family</w:t>
      </w:r>
      <w:r w:rsidR="00633A46" w:rsidRPr="00B57AFE">
        <w:rPr>
          <w:rFonts w:ascii="Arial" w:hAnsi="Arial" w:cs="Arial"/>
          <w:sz w:val="24"/>
          <w:szCs w:val="24"/>
        </w:rPr>
        <w:t xml:space="preserve"> –</w:t>
      </w:r>
      <w:r w:rsidRPr="00B57AFE">
        <w:rPr>
          <w:rFonts w:ascii="Arial" w:hAnsi="Arial" w:cs="Arial"/>
          <w:sz w:val="24"/>
          <w:szCs w:val="24"/>
        </w:rPr>
        <w:t xml:space="preserve"> because I also have a son</w:t>
      </w:r>
      <w:r w:rsidR="00633A46" w:rsidRPr="00B57AFE">
        <w:rPr>
          <w:rFonts w:ascii="Arial" w:hAnsi="Arial" w:cs="Arial"/>
          <w:sz w:val="24"/>
          <w:szCs w:val="24"/>
        </w:rPr>
        <w:t xml:space="preserve"> –</w:t>
      </w:r>
      <w:r w:rsidRPr="00B57AFE">
        <w:rPr>
          <w:rFonts w:ascii="Arial" w:hAnsi="Arial" w:cs="Arial"/>
          <w:sz w:val="24"/>
          <w:szCs w:val="24"/>
        </w:rPr>
        <w:t xml:space="preserve"> be more empathetic of some of the behavior [they were] seeing.” </w:t>
      </w:r>
      <w:r w:rsidR="002D4027" w:rsidRPr="00B57AFE">
        <w:rPr>
          <w:rFonts w:ascii="Arial" w:hAnsi="Arial" w:cs="Arial"/>
          <w:sz w:val="24"/>
          <w:szCs w:val="24"/>
        </w:rPr>
        <w:t xml:space="preserve">– </w:t>
      </w:r>
      <w:r w:rsidRPr="00B57AFE">
        <w:rPr>
          <w:rFonts w:ascii="Arial" w:hAnsi="Arial" w:cs="Arial"/>
          <w:sz w:val="24"/>
          <w:szCs w:val="24"/>
        </w:rPr>
        <w:t>North</w:t>
      </w:r>
      <w:r w:rsidR="002D4027" w:rsidRPr="00B57AFE">
        <w:rPr>
          <w:rFonts w:ascii="Arial" w:hAnsi="Arial" w:cs="Arial"/>
          <w:sz w:val="24"/>
          <w:szCs w:val="24"/>
        </w:rPr>
        <w:t xml:space="preserve"> </w:t>
      </w:r>
      <w:r w:rsidRPr="00B57AFE">
        <w:rPr>
          <w:rFonts w:ascii="Arial" w:hAnsi="Arial" w:cs="Arial"/>
          <w:sz w:val="24"/>
          <w:szCs w:val="24"/>
        </w:rPr>
        <w:t>Carolina caregiver</w:t>
      </w:r>
    </w:p>
    <w:p w14:paraId="0B62D10A" w14:textId="77777777" w:rsidR="00D13BD6" w:rsidRDefault="00D13BD6" w:rsidP="00D13BD6">
      <w:pPr>
        <w:pBdr>
          <w:top w:val="nil"/>
          <w:left w:val="nil"/>
          <w:bottom w:val="nil"/>
          <w:right w:val="nil"/>
          <w:between w:val="nil"/>
        </w:pBdr>
        <w:spacing w:after="0" w:line="360" w:lineRule="auto"/>
        <w:rPr>
          <w:rStyle w:val="CommentReference"/>
          <w:rFonts w:ascii="Arial" w:hAnsi="Arial" w:cs="Arial"/>
          <w:color w:val="000000"/>
          <w:sz w:val="24"/>
          <w:szCs w:val="24"/>
        </w:rPr>
      </w:pPr>
    </w:p>
    <w:p w14:paraId="37AC1643" w14:textId="2FCDF5FE" w:rsidR="000E21C3" w:rsidRPr="00B57AFE" w:rsidRDefault="00633A46" w:rsidP="00D13BD6">
      <w:pPr>
        <w:pBdr>
          <w:top w:val="nil"/>
          <w:left w:val="nil"/>
          <w:bottom w:val="nil"/>
          <w:right w:val="nil"/>
          <w:between w:val="nil"/>
        </w:pBdr>
        <w:spacing w:after="0" w:line="360" w:lineRule="auto"/>
        <w:rPr>
          <w:rStyle w:val="CommentReference"/>
          <w:rFonts w:ascii="Arial" w:hAnsi="Arial" w:cs="Arial"/>
          <w:color w:val="000000"/>
          <w:sz w:val="24"/>
          <w:szCs w:val="24"/>
        </w:rPr>
      </w:pPr>
      <w:r w:rsidRPr="00B57AFE">
        <w:rPr>
          <w:rFonts w:ascii="Arial" w:hAnsi="Arial" w:cs="Arial"/>
          <w:sz w:val="24"/>
          <w:szCs w:val="24"/>
        </w:rPr>
        <w:t xml:space="preserve">Many parents of school-age children reported an additional need to take leave for Individualized Education Program (IEP) meetings, which are crucial to ensuring a </w:t>
      </w:r>
      <w:r w:rsidRPr="00B57AFE">
        <w:rPr>
          <w:rFonts w:ascii="Arial" w:hAnsi="Arial" w:cs="Arial"/>
          <w:sz w:val="24"/>
          <w:szCs w:val="24"/>
        </w:rPr>
        <w:lastRenderedPageBreak/>
        <w:t xml:space="preserve">quality education for children with disabilities. </w:t>
      </w:r>
      <w:r w:rsidR="000E21C3" w:rsidRPr="00B57AFE">
        <w:rPr>
          <w:rStyle w:val="CommentReference"/>
          <w:rFonts w:ascii="Arial" w:hAnsi="Arial" w:cs="Arial"/>
          <w:color w:val="000000"/>
          <w:sz w:val="24"/>
          <w:szCs w:val="24"/>
        </w:rPr>
        <w:t xml:space="preserve">Caregivers also spent significant time advocating for services, including meeting with case workers. </w:t>
      </w:r>
    </w:p>
    <w:p w14:paraId="04074DF6" w14:textId="77777777" w:rsidR="000E21C3" w:rsidRPr="00B57AFE" w:rsidRDefault="000E21C3" w:rsidP="00B57AFE">
      <w:pPr>
        <w:pBdr>
          <w:top w:val="nil"/>
          <w:left w:val="nil"/>
          <w:bottom w:val="nil"/>
          <w:right w:val="nil"/>
          <w:between w:val="nil"/>
        </w:pBdr>
        <w:spacing w:after="0" w:line="360" w:lineRule="auto"/>
        <w:rPr>
          <w:rStyle w:val="CommentReference"/>
          <w:rFonts w:ascii="Arial" w:hAnsi="Arial" w:cs="Arial"/>
          <w:color w:val="000000"/>
          <w:sz w:val="24"/>
          <w:szCs w:val="24"/>
        </w:rPr>
      </w:pPr>
    </w:p>
    <w:p w14:paraId="5FDEC70E" w14:textId="1D1E3D02" w:rsidR="000E21C3" w:rsidRPr="00B57AFE" w:rsidRDefault="000E21C3" w:rsidP="00B57AFE">
      <w:pPr>
        <w:spacing w:after="0" w:line="360" w:lineRule="auto"/>
        <w:ind w:left="720" w:right="720"/>
        <w:jc w:val="center"/>
        <w:rPr>
          <w:rStyle w:val="charformat11"/>
          <w:rFonts w:ascii="Arial" w:hAnsi="Arial" w:cs="Arial"/>
          <w:sz w:val="24"/>
          <w:szCs w:val="24"/>
        </w:rPr>
      </w:pPr>
      <w:r w:rsidRPr="00B57AFE">
        <w:rPr>
          <w:rStyle w:val="charformat11"/>
          <w:rFonts w:ascii="Arial" w:hAnsi="Arial" w:cs="Arial"/>
          <w:sz w:val="24"/>
          <w:szCs w:val="24"/>
        </w:rPr>
        <w:t>“</w:t>
      </w:r>
      <w:r w:rsidRPr="00B57AFE">
        <w:rPr>
          <w:rFonts w:ascii="Arial" w:hAnsi="Arial" w:cs="Arial"/>
          <w:color w:val="000000"/>
          <w:sz w:val="24"/>
          <w:szCs w:val="24"/>
        </w:rPr>
        <w:t xml:space="preserve">I’m using time today to have a meeting with his case worker, because he's been denied for speech therapy. I was told that </w:t>
      </w:r>
      <w:r w:rsidR="009F0BE1" w:rsidRPr="00B57AFE">
        <w:rPr>
          <w:rFonts w:ascii="Arial" w:hAnsi="Arial" w:cs="Arial"/>
          <w:color w:val="000000"/>
          <w:sz w:val="24"/>
          <w:szCs w:val="24"/>
        </w:rPr>
        <w:t>‘</w:t>
      </w:r>
      <w:r w:rsidRPr="00B57AFE">
        <w:rPr>
          <w:rFonts w:ascii="Arial" w:hAnsi="Arial" w:cs="Arial"/>
          <w:color w:val="000000"/>
          <w:sz w:val="24"/>
          <w:szCs w:val="24"/>
        </w:rPr>
        <w:t>he is on par for his disability, and since he has Down syndrome</w:t>
      </w:r>
      <w:r w:rsidR="00633A46" w:rsidRPr="00B57AFE">
        <w:rPr>
          <w:rFonts w:ascii="Arial" w:hAnsi="Arial" w:cs="Arial"/>
          <w:color w:val="000000"/>
          <w:sz w:val="24"/>
          <w:szCs w:val="24"/>
        </w:rPr>
        <w:t>,</w:t>
      </w:r>
      <w:r w:rsidRPr="00B57AFE">
        <w:rPr>
          <w:rFonts w:ascii="Arial" w:hAnsi="Arial" w:cs="Arial"/>
          <w:color w:val="000000"/>
          <w:sz w:val="24"/>
          <w:szCs w:val="24"/>
        </w:rPr>
        <w:t xml:space="preserve"> he might not talk, it wouldn't even really be worth it.</w:t>
      </w:r>
      <w:r w:rsidR="009F0BE1" w:rsidRPr="00B57AFE">
        <w:rPr>
          <w:rFonts w:ascii="Arial" w:hAnsi="Arial" w:cs="Arial"/>
          <w:color w:val="000000"/>
          <w:sz w:val="24"/>
          <w:szCs w:val="24"/>
        </w:rPr>
        <w:t>’</w:t>
      </w:r>
      <w:r w:rsidRPr="00B57AFE">
        <w:rPr>
          <w:rFonts w:ascii="Arial" w:hAnsi="Arial" w:cs="Arial"/>
          <w:color w:val="000000"/>
          <w:sz w:val="24"/>
          <w:szCs w:val="24"/>
        </w:rPr>
        <w:t xml:space="preserve"> I pushed back and got an evaluation done, and we'll be finding out the results of the evaluation today. And the same thing happened for OT [occupational therapy]</w:t>
      </w:r>
      <w:r w:rsidRPr="00B57AFE">
        <w:rPr>
          <w:rStyle w:val="charformat21"/>
          <w:rFonts w:ascii="Arial" w:hAnsi="Arial" w:cs="Arial"/>
          <w:color w:val="000000"/>
          <w:sz w:val="24"/>
          <w:szCs w:val="24"/>
        </w:rPr>
        <w:t>.” – New Jersey caregiver</w:t>
      </w:r>
    </w:p>
    <w:p w14:paraId="61FE9DB1" w14:textId="77777777" w:rsidR="00D13BD6" w:rsidRDefault="00D13BD6" w:rsidP="00D13BD6">
      <w:pPr>
        <w:spacing w:after="0" w:line="360" w:lineRule="auto"/>
        <w:rPr>
          <w:rFonts w:ascii="Arial" w:hAnsi="Arial" w:cs="Arial"/>
          <w:sz w:val="24"/>
          <w:szCs w:val="24"/>
        </w:rPr>
      </w:pPr>
    </w:p>
    <w:p w14:paraId="76773549" w14:textId="68FA3636" w:rsidR="000E21C3" w:rsidRPr="00B57AFE" w:rsidRDefault="000E21C3" w:rsidP="00D13BD6">
      <w:pPr>
        <w:spacing w:after="0" w:line="360" w:lineRule="auto"/>
        <w:rPr>
          <w:rFonts w:ascii="Arial" w:hAnsi="Arial" w:cs="Arial"/>
          <w:sz w:val="24"/>
          <w:szCs w:val="24"/>
        </w:rPr>
      </w:pPr>
      <w:r w:rsidRPr="00B57AFE">
        <w:rPr>
          <w:rFonts w:ascii="Arial" w:hAnsi="Arial" w:cs="Arial"/>
          <w:sz w:val="24"/>
          <w:szCs w:val="24"/>
        </w:rPr>
        <w:t>Others also recounted using leave time to arrange care and treatment and understand options for paying for care. One participant recounted his experience taking four months of FMLA leave to arrange care for his elderly father who was diagnosed with dementia and lived across the country.</w:t>
      </w:r>
    </w:p>
    <w:p w14:paraId="59EEE072" w14:textId="77777777" w:rsidR="000E21C3" w:rsidRPr="00B57AFE" w:rsidRDefault="000E21C3" w:rsidP="00B57AFE">
      <w:pPr>
        <w:spacing w:after="0" w:line="360" w:lineRule="auto"/>
        <w:rPr>
          <w:rFonts w:ascii="Arial" w:hAnsi="Arial" w:cs="Arial"/>
          <w:sz w:val="24"/>
          <w:szCs w:val="24"/>
        </w:rPr>
      </w:pPr>
    </w:p>
    <w:p w14:paraId="56441BC4" w14:textId="4A8C0B83" w:rsidR="000E21C3" w:rsidRPr="00B57AFE" w:rsidRDefault="000E21C3" w:rsidP="00B57AFE">
      <w:pPr>
        <w:spacing w:after="0" w:line="360" w:lineRule="auto"/>
        <w:ind w:left="1080" w:right="720"/>
        <w:jc w:val="center"/>
        <w:rPr>
          <w:rFonts w:ascii="Arial" w:hAnsi="Arial" w:cs="Arial"/>
          <w:sz w:val="24"/>
          <w:szCs w:val="24"/>
        </w:rPr>
      </w:pPr>
      <w:r w:rsidRPr="00B57AFE">
        <w:rPr>
          <w:rFonts w:ascii="Arial" w:hAnsi="Arial" w:cs="Arial"/>
          <w:sz w:val="24"/>
          <w:szCs w:val="24"/>
        </w:rPr>
        <w:t xml:space="preserve">“We helped activate his long-term care insurance… I ended up going to about 60 or 70 doctor’s appointments over the course of three months with him. Then establishing care for him in his new area where he was living, while my sister, both of us researched places for him to live, in assisted living. Then we had to hire movers and move as much of his stuff over to the new place as we could. The following year we sold his house and had to clean it up… All the while, of course I’m also taking his daily phone calls, reminders to go to appointments and to be ready for them.” </w:t>
      </w:r>
      <w:r w:rsidR="002D4027" w:rsidRPr="00B57AFE">
        <w:rPr>
          <w:rFonts w:ascii="Arial" w:hAnsi="Arial" w:cs="Arial"/>
          <w:sz w:val="24"/>
          <w:szCs w:val="24"/>
        </w:rPr>
        <w:t xml:space="preserve">– </w:t>
      </w:r>
      <w:r w:rsidRPr="00B57AFE">
        <w:rPr>
          <w:rFonts w:ascii="Arial" w:hAnsi="Arial" w:cs="Arial"/>
          <w:sz w:val="24"/>
          <w:szCs w:val="24"/>
        </w:rPr>
        <w:t xml:space="preserve">New York caregiver with a serious health condition </w:t>
      </w:r>
    </w:p>
    <w:p w14:paraId="602A27F6" w14:textId="77777777" w:rsidR="00D13BD6" w:rsidRDefault="00D13BD6" w:rsidP="00D13BD6">
      <w:pPr>
        <w:spacing w:after="0" w:line="360" w:lineRule="auto"/>
        <w:rPr>
          <w:rFonts w:ascii="Arial" w:hAnsi="Arial" w:cs="Arial"/>
          <w:sz w:val="24"/>
          <w:szCs w:val="24"/>
        </w:rPr>
      </w:pPr>
    </w:p>
    <w:p w14:paraId="0DEA1DED" w14:textId="7FF4749A" w:rsidR="000E21C3" w:rsidRPr="00B57AFE" w:rsidRDefault="000E21C3" w:rsidP="00D13BD6">
      <w:pPr>
        <w:spacing w:after="0" w:line="360" w:lineRule="auto"/>
        <w:rPr>
          <w:rFonts w:ascii="Arial" w:hAnsi="Arial" w:cs="Arial"/>
          <w:sz w:val="24"/>
          <w:szCs w:val="24"/>
        </w:rPr>
      </w:pPr>
      <w:r w:rsidRPr="00B57AFE">
        <w:rPr>
          <w:rFonts w:ascii="Arial" w:hAnsi="Arial" w:cs="Arial"/>
          <w:sz w:val="24"/>
          <w:szCs w:val="24"/>
        </w:rPr>
        <w:t xml:space="preserve">Sometimes, leave needs were unpredictable. At times, participants needed to take leave if other care providers fell through or, for parents of school-age children, if it was summer and care options outside of school were difficult to arrange. Many parents of school-age children also reported occasionally needing to pick up their child due to behavioral issues at school. </w:t>
      </w:r>
    </w:p>
    <w:p w14:paraId="02F8CD44" w14:textId="77777777" w:rsidR="000E21C3" w:rsidRPr="00B57AFE" w:rsidRDefault="000E21C3" w:rsidP="00B57AFE">
      <w:pPr>
        <w:spacing w:after="0" w:line="360" w:lineRule="auto"/>
        <w:rPr>
          <w:rFonts w:ascii="Arial" w:eastAsia="Times New Roman" w:hAnsi="Arial" w:cs="Arial"/>
          <w:i/>
          <w:color w:val="222222"/>
          <w:sz w:val="24"/>
          <w:szCs w:val="24"/>
          <w:shd w:val="clear" w:color="auto" w:fill="FFFFFF"/>
        </w:rPr>
      </w:pPr>
    </w:p>
    <w:p w14:paraId="13BE5EEA" w14:textId="77777777" w:rsidR="000E21C3" w:rsidRPr="00D13BD6" w:rsidRDefault="000E21C3" w:rsidP="00B57AFE">
      <w:pPr>
        <w:spacing w:after="0" w:line="360" w:lineRule="auto"/>
        <w:rPr>
          <w:rFonts w:ascii="Arial" w:eastAsia="Times New Roman" w:hAnsi="Arial" w:cs="Arial"/>
          <w:b/>
          <w:color w:val="222222"/>
          <w:sz w:val="24"/>
          <w:szCs w:val="24"/>
          <w:u w:val="single"/>
          <w:shd w:val="clear" w:color="auto" w:fill="FFFFFF"/>
        </w:rPr>
      </w:pPr>
      <w:r w:rsidRPr="00D13BD6">
        <w:rPr>
          <w:rFonts w:ascii="Arial" w:eastAsia="Times New Roman" w:hAnsi="Arial" w:cs="Arial"/>
          <w:b/>
          <w:color w:val="222222"/>
          <w:sz w:val="24"/>
          <w:szCs w:val="24"/>
          <w:u w:val="single"/>
          <w:shd w:val="clear" w:color="auto" w:fill="FFFFFF"/>
        </w:rPr>
        <w:lastRenderedPageBreak/>
        <w:t>Reasons for leave related to a health condition or disability</w:t>
      </w:r>
    </w:p>
    <w:p w14:paraId="19623833" w14:textId="77777777" w:rsidR="00D13BD6" w:rsidRDefault="00D13BD6" w:rsidP="00D13BD6">
      <w:pPr>
        <w:spacing w:after="0" w:line="360" w:lineRule="auto"/>
        <w:ind w:right="720"/>
        <w:rPr>
          <w:rFonts w:ascii="Arial" w:eastAsia="Times New Roman" w:hAnsi="Arial" w:cs="Arial"/>
          <w:color w:val="222222"/>
          <w:sz w:val="24"/>
          <w:szCs w:val="24"/>
          <w:shd w:val="clear" w:color="auto" w:fill="FFFFFF"/>
        </w:rPr>
      </w:pPr>
    </w:p>
    <w:p w14:paraId="4E82E721" w14:textId="4C4BF77C" w:rsidR="000E21C3" w:rsidRPr="00B57AFE" w:rsidRDefault="000E21C3" w:rsidP="00D13BD6">
      <w:pPr>
        <w:spacing w:after="0" w:line="360" w:lineRule="auto"/>
        <w:ind w:right="720"/>
        <w:rPr>
          <w:rFonts w:ascii="Arial" w:hAnsi="Arial" w:cs="Arial"/>
          <w:color w:val="000000"/>
          <w:sz w:val="24"/>
          <w:szCs w:val="24"/>
        </w:rPr>
      </w:pPr>
      <w:proofErr w:type="gramStart"/>
      <w:r w:rsidRPr="00B57AFE">
        <w:rPr>
          <w:rFonts w:ascii="Arial" w:eastAsia="Times New Roman" w:hAnsi="Arial" w:cs="Arial"/>
          <w:color w:val="222222"/>
          <w:sz w:val="24"/>
          <w:szCs w:val="24"/>
          <w:shd w:val="clear" w:color="auto" w:fill="FFFFFF"/>
        </w:rPr>
        <w:t>Similar to</w:t>
      </w:r>
      <w:proofErr w:type="gramEnd"/>
      <w:r w:rsidRPr="00B57AFE">
        <w:rPr>
          <w:rFonts w:ascii="Arial" w:eastAsia="Times New Roman" w:hAnsi="Arial" w:cs="Arial"/>
          <w:color w:val="222222"/>
          <w:sz w:val="24"/>
          <w:szCs w:val="24"/>
          <w:shd w:val="clear" w:color="auto" w:fill="FFFFFF"/>
        </w:rPr>
        <w:t xml:space="preserve"> caregivers, the most common reason people took leave to attend to their own health needs was for doctors</w:t>
      </w:r>
      <w:r w:rsidR="00D4414E" w:rsidRPr="00B57AFE">
        <w:rPr>
          <w:rFonts w:ascii="Arial" w:eastAsia="Times New Roman" w:hAnsi="Arial" w:cs="Arial"/>
          <w:color w:val="222222"/>
          <w:sz w:val="24"/>
          <w:szCs w:val="24"/>
          <w:shd w:val="clear" w:color="auto" w:fill="FFFFFF"/>
        </w:rPr>
        <w:t>’</w:t>
      </w:r>
      <w:r w:rsidRPr="00B57AFE">
        <w:rPr>
          <w:rFonts w:ascii="Arial" w:eastAsia="Times New Roman" w:hAnsi="Arial" w:cs="Arial"/>
          <w:color w:val="222222"/>
          <w:sz w:val="24"/>
          <w:szCs w:val="24"/>
          <w:shd w:val="clear" w:color="auto" w:fill="FFFFFF"/>
        </w:rPr>
        <w:t xml:space="preserve"> appointments. Participants also recounted needing leave to recover from an accident</w:t>
      </w:r>
      <w:r w:rsidR="0069741C" w:rsidRPr="00B57AFE">
        <w:rPr>
          <w:rFonts w:ascii="Arial" w:eastAsia="Times New Roman" w:hAnsi="Arial" w:cs="Arial"/>
          <w:color w:val="222222"/>
          <w:sz w:val="24"/>
          <w:szCs w:val="24"/>
          <w:shd w:val="clear" w:color="auto" w:fill="FFFFFF"/>
        </w:rPr>
        <w:t xml:space="preserve">, </w:t>
      </w:r>
      <w:r w:rsidRPr="00B57AFE">
        <w:rPr>
          <w:rFonts w:ascii="Arial" w:eastAsia="Times New Roman" w:hAnsi="Arial" w:cs="Arial"/>
          <w:color w:val="222222"/>
          <w:sz w:val="24"/>
          <w:szCs w:val="24"/>
          <w:shd w:val="clear" w:color="auto" w:fill="FFFFFF"/>
        </w:rPr>
        <w:t xml:space="preserve">surgery, </w:t>
      </w:r>
      <w:r w:rsidR="0069741C" w:rsidRPr="00B57AFE">
        <w:rPr>
          <w:rFonts w:ascii="Arial" w:eastAsia="Times New Roman" w:hAnsi="Arial" w:cs="Arial"/>
          <w:color w:val="222222"/>
          <w:sz w:val="24"/>
          <w:szCs w:val="24"/>
          <w:shd w:val="clear" w:color="auto" w:fill="FFFFFF"/>
        </w:rPr>
        <w:t xml:space="preserve">or other </w:t>
      </w:r>
      <w:r w:rsidRPr="00B57AFE">
        <w:rPr>
          <w:rFonts w:ascii="Arial" w:eastAsia="Times New Roman" w:hAnsi="Arial" w:cs="Arial"/>
          <w:color w:val="222222"/>
          <w:sz w:val="24"/>
          <w:szCs w:val="24"/>
          <w:shd w:val="clear" w:color="auto" w:fill="FFFFFF"/>
        </w:rPr>
        <w:t>hospitalizations</w:t>
      </w:r>
      <w:r w:rsidR="001012DF" w:rsidRPr="00B57AFE">
        <w:rPr>
          <w:rFonts w:ascii="Arial" w:eastAsia="Times New Roman" w:hAnsi="Arial" w:cs="Arial"/>
          <w:color w:val="222222"/>
          <w:sz w:val="24"/>
          <w:szCs w:val="24"/>
          <w:shd w:val="clear" w:color="auto" w:fill="FFFFFF"/>
        </w:rPr>
        <w:t>;</w:t>
      </w:r>
      <w:r w:rsidRPr="00B57AFE">
        <w:rPr>
          <w:rFonts w:ascii="Arial" w:eastAsia="Times New Roman" w:hAnsi="Arial" w:cs="Arial"/>
          <w:color w:val="222222"/>
          <w:sz w:val="24"/>
          <w:szCs w:val="24"/>
          <w:shd w:val="clear" w:color="auto" w:fill="FFFFFF"/>
        </w:rPr>
        <w:t xml:space="preserve"> </w:t>
      </w:r>
      <w:r w:rsidR="0069741C" w:rsidRPr="00B57AFE">
        <w:rPr>
          <w:rFonts w:ascii="Arial" w:eastAsia="Times New Roman" w:hAnsi="Arial" w:cs="Arial"/>
          <w:color w:val="222222"/>
          <w:sz w:val="24"/>
          <w:szCs w:val="24"/>
          <w:shd w:val="clear" w:color="auto" w:fill="FFFFFF"/>
        </w:rPr>
        <w:t xml:space="preserve">to </w:t>
      </w:r>
      <w:r w:rsidRPr="00B57AFE">
        <w:rPr>
          <w:rFonts w:ascii="Arial" w:eastAsia="Times New Roman" w:hAnsi="Arial" w:cs="Arial"/>
          <w:color w:val="222222"/>
          <w:sz w:val="24"/>
          <w:szCs w:val="24"/>
          <w:shd w:val="clear" w:color="auto" w:fill="FFFFFF"/>
        </w:rPr>
        <w:t>receive treatments from specialized hospitals or facilities (</w:t>
      </w:r>
      <w:r w:rsidR="0069741C" w:rsidRPr="00B57AFE">
        <w:rPr>
          <w:rFonts w:ascii="Arial" w:eastAsia="Times New Roman" w:hAnsi="Arial" w:cs="Arial"/>
          <w:color w:val="222222"/>
          <w:sz w:val="24"/>
          <w:szCs w:val="24"/>
          <w:shd w:val="clear" w:color="auto" w:fill="FFFFFF"/>
        </w:rPr>
        <w:t xml:space="preserve">occasionally </w:t>
      </w:r>
      <w:r w:rsidRPr="00B57AFE">
        <w:rPr>
          <w:rFonts w:ascii="Arial" w:eastAsia="Times New Roman" w:hAnsi="Arial" w:cs="Arial"/>
          <w:color w:val="222222"/>
          <w:sz w:val="24"/>
          <w:szCs w:val="24"/>
          <w:shd w:val="clear" w:color="auto" w:fill="FFFFFF"/>
        </w:rPr>
        <w:t>far from the participants’ residence)</w:t>
      </w:r>
      <w:r w:rsidR="001012DF" w:rsidRPr="00B57AFE">
        <w:rPr>
          <w:rFonts w:ascii="Arial" w:eastAsia="Times New Roman" w:hAnsi="Arial" w:cs="Arial"/>
          <w:color w:val="222222"/>
          <w:sz w:val="24"/>
          <w:szCs w:val="24"/>
          <w:shd w:val="clear" w:color="auto" w:fill="FFFFFF"/>
        </w:rPr>
        <w:t>;</w:t>
      </w:r>
      <w:r w:rsidRPr="00B57AFE">
        <w:rPr>
          <w:rFonts w:ascii="Arial" w:eastAsia="Times New Roman" w:hAnsi="Arial" w:cs="Arial"/>
          <w:color w:val="222222"/>
          <w:sz w:val="24"/>
          <w:szCs w:val="24"/>
          <w:shd w:val="clear" w:color="auto" w:fill="FFFFFF"/>
        </w:rPr>
        <w:t xml:space="preserve"> or for childbirth- or pregnancy-related reasons.</w:t>
      </w:r>
    </w:p>
    <w:p w14:paraId="0196BD56" w14:textId="77777777" w:rsidR="000E21C3" w:rsidRPr="00B57AFE" w:rsidRDefault="000E21C3" w:rsidP="00B57AFE">
      <w:pPr>
        <w:spacing w:after="0" w:line="360" w:lineRule="auto"/>
        <w:ind w:right="720" w:firstLine="360"/>
        <w:rPr>
          <w:rFonts w:ascii="Arial" w:hAnsi="Arial" w:cs="Arial"/>
          <w:color w:val="000000"/>
          <w:sz w:val="24"/>
          <w:szCs w:val="24"/>
        </w:rPr>
      </w:pPr>
    </w:p>
    <w:p w14:paraId="6A8D6C5C" w14:textId="0BC0C128"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color w:val="000000"/>
          <w:sz w:val="24"/>
          <w:szCs w:val="24"/>
        </w:rPr>
        <w:t>“</w:t>
      </w:r>
      <w:r w:rsidRPr="00B57AFE">
        <w:rPr>
          <w:rFonts w:ascii="Arial" w:hAnsi="Arial" w:cs="Arial"/>
          <w:sz w:val="24"/>
          <w:szCs w:val="24"/>
        </w:rPr>
        <w:t xml:space="preserve">Part of my treatment plan is that I spend a day in the hospital every seven weeks. Those days are </w:t>
      </w:r>
      <w:proofErr w:type="gramStart"/>
      <w:r w:rsidRPr="00B57AFE">
        <w:rPr>
          <w:rFonts w:ascii="Arial" w:hAnsi="Arial" w:cs="Arial"/>
          <w:sz w:val="24"/>
          <w:szCs w:val="24"/>
        </w:rPr>
        <w:t>non-negotiable</w:t>
      </w:r>
      <w:proofErr w:type="gramEnd"/>
      <w:r w:rsidRPr="00B57AFE">
        <w:rPr>
          <w:rFonts w:ascii="Arial" w:hAnsi="Arial" w:cs="Arial"/>
          <w:sz w:val="24"/>
          <w:szCs w:val="24"/>
        </w:rPr>
        <w:t xml:space="preserve"> and I will not be here</w:t>
      </w:r>
      <w:r w:rsidR="0069741C" w:rsidRPr="00B57AFE">
        <w:rPr>
          <w:rFonts w:ascii="Arial" w:hAnsi="Arial" w:cs="Arial"/>
          <w:sz w:val="24"/>
          <w:szCs w:val="24"/>
        </w:rPr>
        <w:t xml:space="preserve"> [at work]</w:t>
      </w:r>
      <w:r w:rsidRPr="00B57AFE">
        <w:rPr>
          <w:rFonts w:ascii="Arial" w:hAnsi="Arial" w:cs="Arial"/>
          <w:sz w:val="24"/>
          <w:szCs w:val="24"/>
        </w:rPr>
        <w:t>.” – North Carolina caregiver with multiple sclerosis</w:t>
      </w:r>
    </w:p>
    <w:p w14:paraId="0EEA2D97" w14:textId="77777777" w:rsidR="000E21C3" w:rsidRPr="00B57AFE" w:rsidRDefault="000E21C3" w:rsidP="00B57AFE">
      <w:pPr>
        <w:spacing w:after="0" w:line="360" w:lineRule="auto"/>
        <w:rPr>
          <w:rFonts w:ascii="Arial" w:eastAsia="Times New Roman" w:hAnsi="Arial" w:cs="Arial"/>
          <w:color w:val="222222"/>
          <w:sz w:val="24"/>
          <w:szCs w:val="24"/>
          <w:shd w:val="clear" w:color="auto" w:fill="FFFFFF"/>
        </w:rPr>
      </w:pPr>
    </w:p>
    <w:p w14:paraId="094BF307" w14:textId="2564DF4C" w:rsidR="000E21C3" w:rsidRPr="00B57AFE" w:rsidRDefault="000E21C3" w:rsidP="00B57AFE">
      <w:pPr>
        <w:spacing w:after="0" w:line="360" w:lineRule="auto"/>
        <w:rPr>
          <w:rFonts w:ascii="Arial" w:eastAsia="Times New Roman" w:hAnsi="Arial" w:cs="Arial"/>
          <w:color w:val="222222"/>
          <w:sz w:val="24"/>
          <w:szCs w:val="24"/>
          <w:shd w:val="clear" w:color="auto" w:fill="FFFFFF"/>
        </w:rPr>
      </w:pPr>
      <w:r w:rsidRPr="00B57AFE">
        <w:rPr>
          <w:rFonts w:ascii="Arial" w:eastAsia="Times New Roman" w:hAnsi="Arial" w:cs="Arial"/>
          <w:color w:val="222222"/>
          <w:sz w:val="24"/>
          <w:szCs w:val="24"/>
          <w:shd w:val="clear" w:color="auto" w:fill="FFFFFF"/>
        </w:rPr>
        <w:t xml:space="preserve">One participant with spina bifida recounted that her leave following childbirth took longer than most women due to her disability. </w:t>
      </w:r>
    </w:p>
    <w:p w14:paraId="41B719FA" w14:textId="77777777" w:rsidR="000E21C3" w:rsidRPr="00B57AFE" w:rsidRDefault="000E21C3" w:rsidP="00B57AFE">
      <w:pPr>
        <w:spacing w:after="0" w:line="360" w:lineRule="auto"/>
        <w:ind w:left="360"/>
        <w:rPr>
          <w:rFonts w:ascii="Arial" w:eastAsia="Times New Roman" w:hAnsi="Arial" w:cs="Arial"/>
          <w:color w:val="222222"/>
          <w:sz w:val="24"/>
          <w:szCs w:val="24"/>
          <w:shd w:val="clear" w:color="auto" w:fill="FFFFFF"/>
        </w:rPr>
      </w:pPr>
    </w:p>
    <w:p w14:paraId="286C5BC5" w14:textId="611428AF"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“I had to have an unplanned C-section, and because of my disability there were some complications. It took me a lot longer to recover.” – New York worker with spina bifida</w:t>
      </w:r>
    </w:p>
    <w:p w14:paraId="48E3A6D0" w14:textId="77777777" w:rsidR="000E21C3" w:rsidRPr="00B57AFE" w:rsidRDefault="000E21C3" w:rsidP="00B57AFE">
      <w:pPr>
        <w:spacing w:after="0" w:line="360" w:lineRule="auto"/>
        <w:rPr>
          <w:rFonts w:ascii="Arial" w:eastAsia="Times New Roman" w:hAnsi="Arial" w:cs="Arial"/>
          <w:color w:val="222222"/>
          <w:sz w:val="24"/>
          <w:szCs w:val="24"/>
          <w:shd w:val="clear" w:color="auto" w:fill="FFFFFF"/>
        </w:rPr>
      </w:pPr>
    </w:p>
    <w:p w14:paraId="60096723" w14:textId="3D1CB74F" w:rsidR="000E21C3" w:rsidRPr="00B57AFE" w:rsidRDefault="000E21C3" w:rsidP="00B57AFE">
      <w:pPr>
        <w:spacing w:after="0" w:line="360" w:lineRule="auto"/>
        <w:rPr>
          <w:rFonts w:ascii="Arial" w:eastAsia="Times New Roman" w:hAnsi="Arial" w:cs="Arial"/>
          <w:color w:val="222222"/>
          <w:sz w:val="24"/>
          <w:szCs w:val="24"/>
          <w:shd w:val="clear" w:color="auto" w:fill="FFFFFF"/>
        </w:rPr>
      </w:pPr>
      <w:r w:rsidRPr="00B57AFE">
        <w:rPr>
          <w:rFonts w:ascii="Arial" w:eastAsia="Times New Roman" w:hAnsi="Arial" w:cs="Arial"/>
          <w:color w:val="222222"/>
          <w:sz w:val="24"/>
          <w:szCs w:val="24"/>
          <w:shd w:val="clear" w:color="auto" w:fill="FFFFFF"/>
        </w:rPr>
        <w:t xml:space="preserve">While doctor’s appointments and surgeries were often predictable, participants could not always plan for absences related to their health conditions. For example, participants with chronic conditions like </w:t>
      </w:r>
      <w:r w:rsidR="000776E8" w:rsidRPr="00B57AFE">
        <w:rPr>
          <w:rFonts w:ascii="Arial" w:eastAsia="Times New Roman" w:hAnsi="Arial" w:cs="Arial"/>
          <w:color w:val="222222"/>
          <w:sz w:val="24"/>
          <w:szCs w:val="24"/>
          <w:shd w:val="clear" w:color="auto" w:fill="FFFFFF"/>
        </w:rPr>
        <w:t>m</w:t>
      </w:r>
      <w:r w:rsidRPr="00B57AFE">
        <w:rPr>
          <w:rFonts w:ascii="Arial" w:eastAsia="Times New Roman" w:hAnsi="Arial" w:cs="Arial"/>
          <w:color w:val="222222"/>
          <w:sz w:val="24"/>
          <w:szCs w:val="24"/>
          <w:shd w:val="clear" w:color="auto" w:fill="FFFFFF"/>
        </w:rPr>
        <w:t xml:space="preserve">ultiple </w:t>
      </w:r>
      <w:r w:rsidR="000776E8" w:rsidRPr="00B57AFE">
        <w:rPr>
          <w:rFonts w:ascii="Arial" w:eastAsia="Times New Roman" w:hAnsi="Arial" w:cs="Arial"/>
          <w:color w:val="222222"/>
          <w:sz w:val="24"/>
          <w:szCs w:val="24"/>
          <w:shd w:val="clear" w:color="auto" w:fill="FFFFFF"/>
        </w:rPr>
        <w:t>s</w:t>
      </w:r>
      <w:r w:rsidRPr="00B57AFE">
        <w:rPr>
          <w:rFonts w:ascii="Arial" w:eastAsia="Times New Roman" w:hAnsi="Arial" w:cs="Arial"/>
          <w:color w:val="222222"/>
          <w:sz w:val="24"/>
          <w:szCs w:val="24"/>
          <w:shd w:val="clear" w:color="auto" w:fill="FFFFFF"/>
        </w:rPr>
        <w:t xml:space="preserve">clerosis, rheumatoid arthritis, migraines, or anxiety and panic disorders sometimes experienced irregular flare-ups of their condition that required leave from work.  </w:t>
      </w:r>
    </w:p>
    <w:p w14:paraId="66736C5D" w14:textId="77777777" w:rsidR="000E21C3" w:rsidRPr="00B57AFE" w:rsidRDefault="000E21C3" w:rsidP="00B57AFE">
      <w:pPr>
        <w:spacing w:after="0" w:line="360" w:lineRule="auto"/>
        <w:rPr>
          <w:rFonts w:ascii="Arial" w:eastAsia="Times New Roman" w:hAnsi="Arial" w:cs="Arial"/>
          <w:color w:val="222222"/>
          <w:sz w:val="24"/>
          <w:szCs w:val="24"/>
          <w:shd w:val="clear" w:color="auto" w:fill="FFFFFF"/>
        </w:rPr>
      </w:pPr>
    </w:p>
    <w:p w14:paraId="353F4740" w14:textId="41E4708F"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 xml:space="preserve">“Now I take oral chemo every day, which is why I’ll be fine for weeks or months and then be sick one day. It’s a part of how things go with the medication…I don’t pick the days I get sick. It’s just how my body reacts to the medication.” – New York worker with bone cancer </w:t>
      </w:r>
    </w:p>
    <w:p w14:paraId="56AF23A2" w14:textId="77777777" w:rsidR="000E21C3" w:rsidRPr="00B57AFE" w:rsidRDefault="000E21C3" w:rsidP="00B57AFE">
      <w:pPr>
        <w:spacing w:after="0" w:line="360" w:lineRule="auto"/>
        <w:rPr>
          <w:rFonts w:ascii="Arial" w:eastAsia="Times New Roman" w:hAnsi="Arial" w:cs="Arial"/>
          <w:color w:val="222222"/>
          <w:sz w:val="24"/>
          <w:szCs w:val="24"/>
          <w:shd w:val="clear" w:color="auto" w:fill="FFFFFF"/>
        </w:rPr>
      </w:pPr>
    </w:p>
    <w:p w14:paraId="4A87F519" w14:textId="77777777" w:rsidR="000E21C3" w:rsidRPr="00D13BD6" w:rsidRDefault="000E21C3" w:rsidP="00B57AFE">
      <w:pPr>
        <w:pBdr>
          <w:top w:val="nil"/>
          <w:left w:val="nil"/>
          <w:bottom w:val="nil"/>
          <w:right w:val="nil"/>
          <w:between w:val="nil"/>
        </w:pBdr>
        <w:spacing w:after="0" w:line="360" w:lineRule="auto"/>
        <w:contextualSpacing/>
        <w:rPr>
          <w:rFonts w:ascii="Arial" w:hAnsi="Arial" w:cs="Arial"/>
          <w:b/>
          <w:color w:val="000000"/>
          <w:sz w:val="24"/>
          <w:szCs w:val="24"/>
          <w:u w:val="single"/>
        </w:rPr>
      </w:pPr>
      <w:r w:rsidRPr="00D13BD6">
        <w:rPr>
          <w:rFonts w:ascii="Arial" w:hAnsi="Arial" w:cs="Arial"/>
          <w:b/>
          <w:iCs/>
          <w:color w:val="000000"/>
          <w:sz w:val="24"/>
          <w:szCs w:val="24"/>
          <w:u w:val="single"/>
        </w:rPr>
        <w:lastRenderedPageBreak/>
        <w:t>Leave-taking options</w:t>
      </w:r>
      <w:r w:rsidRPr="00D13BD6">
        <w:rPr>
          <w:rFonts w:ascii="Arial" w:hAnsi="Arial" w:cs="Arial"/>
          <w:b/>
          <w:color w:val="000000"/>
          <w:sz w:val="24"/>
          <w:szCs w:val="24"/>
          <w:u w:val="single"/>
        </w:rPr>
        <w:t xml:space="preserve"> </w:t>
      </w:r>
    </w:p>
    <w:p w14:paraId="32BA0839" w14:textId="77777777" w:rsidR="00D13BD6" w:rsidRDefault="00D13BD6" w:rsidP="00D13BD6">
      <w:pPr>
        <w:pBdr>
          <w:top w:val="nil"/>
          <w:left w:val="nil"/>
          <w:bottom w:val="nil"/>
          <w:right w:val="nil"/>
          <w:between w:val="nil"/>
        </w:pBdr>
        <w:spacing w:after="0" w:line="360" w:lineRule="auto"/>
        <w:contextualSpacing/>
        <w:rPr>
          <w:rFonts w:ascii="Arial" w:hAnsi="Arial" w:cs="Arial"/>
          <w:sz w:val="24"/>
          <w:szCs w:val="24"/>
        </w:rPr>
      </w:pPr>
    </w:p>
    <w:p w14:paraId="161A3888" w14:textId="6812C26F" w:rsidR="000E21C3" w:rsidRPr="00B57AFE" w:rsidRDefault="000E21C3" w:rsidP="00D13BD6">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Study participants used similar strategies to take time off from work. Participants with access to employer-provided paid time off (PTO)</w:t>
      </w:r>
      <w:r w:rsidR="0069741C" w:rsidRPr="00B57AFE">
        <w:rPr>
          <w:rFonts w:ascii="Arial" w:hAnsi="Arial" w:cs="Arial"/>
          <w:sz w:val="24"/>
          <w:szCs w:val="24"/>
        </w:rPr>
        <w:t xml:space="preserve">, including </w:t>
      </w:r>
      <w:r w:rsidRPr="00B57AFE">
        <w:rPr>
          <w:rFonts w:ascii="Arial" w:hAnsi="Arial" w:cs="Arial"/>
          <w:sz w:val="24"/>
          <w:szCs w:val="24"/>
        </w:rPr>
        <w:t>sick</w:t>
      </w:r>
      <w:r w:rsidR="0069741C" w:rsidRPr="00B57AFE">
        <w:rPr>
          <w:rFonts w:ascii="Arial" w:hAnsi="Arial" w:cs="Arial"/>
          <w:sz w:val="24"/>
          <w:szCs w:val="24"/>
        </w:rPr>
        <w:t xml:space="preserve"> days</w:t>
      </w:r>
      <w:r w:rsidRPr="00B57AFE">
        <w:rPr>
          <w:rFonts w:ascii="Arial" w:hAnsi="Arial" w:cs="Arial"/>
          <w:sz w:val="24"/>
          <w:szCs w:val="24"/>
        </w:rPr>
        <w:t>, vacation, or personal time</w:t>
      </w:r>
      <w:r w:rsidR="0069741C" w:rsidRPr="00B57AFE">
        <w:rPr>
          <w:rFonts w:ascii="Arial" w:hAnsi="Arial" w:cs="Arial"/>
          <w:sz w:val="24"/>
          <w:szCs w:val="24"/>
        </w:rPr>
        <w:t xml:space="preserve">, often chose </w:t>
      </w:r>
      <w:r w:rsidRPr="00B57AFE">
        <w:rPr>
          <w:rFonts w:ascii="Arial" w:hAnsi="Arial" w:cs="Arial"/>
          <w:sz w:val="24"/>
          <w:szCs w:val="24"/>
        </w:rPr>
        <w:t xml:space="preserve">to take </w:t>
      </w:r>
      <w:r w:rsidR="0069741C" w:rsidRPr="00B57AFE">
        <w:rPr>
          <w:rFonts w:ascii="Arial" w:hAnsi="Arial" w:cs="Arial"/>
          <w:sz w:val="24"/>
          <w:szCs w:val="24"/>
        </w:rPr>
        <w:t>PTO instead of unpaid FMLA-covered time or PFML</w:t>
      </w:r>
      <w:r w:rsidRPr="00B57AFE">
        <w:rPr>
          <w:rFonts w:ascii="Arial" w:hAnsi="Arial" w:cs="Arial"/>
          <w:sz w:val="24"/>
          <w:szCs w:val="24"/>
        </w:rPr>
        <w:t xml:space="preserve">, especially if leave was intermittent or unpredictable. </w:t>
      </w:r>
      <w:r w:rsidRPr="00B57AFE">
        <w:rPr>
          <w:rFonts w:ascii="Arial" w:hAnsi="Arial" w:cs="Arial"/>
          <w:color w:val="000000"/>
          <w:sz w:val="24"/>
          <w:szCs w:val="24"/>
        </w:rPr>
        <w:t>Some study participants were able to work out formal or informal arrangements with their employers that provide</w:t>
      </w:r>
      <w:r w:rsidR="009F0BE1" w:rsidRPr="00B57AFE">
        <w:rPr>
          <w:rFonts w:ascii="Arial" w:hAnsi="Arial" w:cs="Arial"/>
          <w:color w:val="000000"/>
          <w:sz w:val="24"/>
          <w:szCs w:val="24"/>
        </w:rPr>
        <w:t>d</w:t>
      </w:r>
      <w:r w:rsidRPr="00B57AFE">
        <w:rPr>
          <w:rFonts w:ascii="Arial" w:hAnsi="Arial" w:cs="Arial"/>
          <w:color w:val="000000"/>
          <w:sz w:val="24"/>
          <w:szCs w:val="24"/>
        </w:rPr>
        <w:t xml:space="preserve"> them flexibility in their work hours or the ability to work from home. </w:t>
      </w:r>
      <w:r w:rsidR="0069741C" w:rsidRPr="00B57AFE">
        <w:rPr>
          <w:rFonts w:ascii="Arial" w:hAnsi="Arial" w:cs="Arial"/>
          <w:color w:val="000000"/>
          <w:sz w:val="24"/>
          <w:szCs w:val="24"/>
        </w:rPr>
        <w:t>O</w:t>
      </w:r>
      <w:r w:rsidRPr="00B57AFE">
        <w:rPr>
          <w:rFonts w:ascii="Arial" w:hAnsi="Arial" w:cs="Arial"/>
          <w:color w:val="000000"/>
          <w:sz w:val="24"/>
          <w:szCs w:val="24"/>
        </w:rPr>
        <w:t>ther employees who did not use PTO were able to access unpaid FMLA leave alongside state-</w:t>
      </w:r>
      <w:r w:rsidR="0069741C" w:rsidRPr="00B57AFE">
        <w:rPr>
          <w:rFonts w:ascii="Arial" w:hAnsi="Arial" w:cs="Arial"/>
          <w:color w:val="000000"/>
          <w:sz w:val="24"/>
          <w:szCs w:val="24"/>
        </w:rPr>
        <w:t>regulate</w:t>
      </w:r>
      <w:r w:rsidR="00D4414E" w:rsidRPr="00B57AFE">
        <w:rPr>
          <w:rFonts w:ascii="Arial" w:hAnsi="Arial" w:cs="Arial"/>
          <w:color w:val="000000"/>
          <w:sz w:val="24"/>
          <w:szCs w:val="24"/>
        </w:rPr>
        <w:t>d</w:t>
      </w:r>
      <w:r w:rsidR="0069741C" w:rsidRPr="00B57AFE">
        <w:rPr>
          <w:rFonts w:ascii="Arial" w:hAnsi="Arial" w:cs="Arial"/>
          <w:color w:val="000000"/>
          <w:sz w:val="24"/>
          <w:szCs w:val="24"/>
        </w:rPr>
        <w:t xml:space="preserve"> PFML </w:t>
      </w:r>
      <w:r w:rsidRPr="00B57AFE">
        <w:rPr>
          <w:rFonts w:ascii="Arial" w:hAnsi="Arial" w:cs="Arial"/>
          <w:color w:val="000000"/>
          <w:sz w:val="24"/>
          <w:szCs w:val="24"/>
        </w:rPr>
        <w:t xml:space="preserve">programs. </w:t>
      </w:r>
      <w:r w:rsidRPr="00B57AFE">
        <w:rPr>
          <w:rFonts w:ascii="Arial" w:hAnsi="Arial" w:cs="Arial"/>
          <w:sz w:val="24"/>
          <w:szCs w:val="24"/>
        </w:rPr>
        <w:t xml:space="preserve">People who provided support to multiple people and/or had serious health conditions also reported not having enough time off for an "actual vacation" because their all their paid time off, including vacation time, went to caregiving or health needs. </w:t>
      </w:r>
    </w:p>
    <w:p w14:paraId="000506F8" w14:textId="77777777" w:rsidR="0069741C" w:rsidRPr="00B57AFE" w:rsidRDefault="0069741C" w:rsidP="00B57AFE">
      <w:pPr>
        <w:pBdr>
          <w:top w:val="nil"/>
          <w:left w:val="nil"/>
          <w:bottom w:val="nil"/>
          <w:right w:val="nil"/>
          <w:between w:val="nil"/>
        </w:pBdr>
        <w:spacing w:after="0" w:line="360" w:lineRule="auto"/>
        <w:ind w:firstLine="360"/>
        <w:contextualSpacing/>
        <w:rPr>
          <w:rFonts w:ascii="Arial" w:hAnsi="Arial" w:cs="Arial"/>
          <w:sz w:val="24"/>
          <w:szCs w:val="24"/>
        </w:rPr>
      </w:pPr>
    </w:p>
    <w:p w14:paraId="59ABE4C5" w14:textId="11A01050" w:rsidR="00AE34E3" w:rsidRPr="00B57AFE" w:rsidRDefault="00AE34E3" w:rsidP="00B57AFE">
      <w:pPr>
        <w:spacing w:after="0" w:line="360" w:lineRule="auto"/>
        <w:ind w:left="720" w:right="720"/>
        <w:jc w:val="center"/>
        <w:rPr>
          <w:rFonts w:ascii="Arial" w:hAnsi="Arial" w:cs="Arial"/>
          <w:sz w:val="24"/>
          <w:szCs w:val="24"/>
        </w:rPr>
      </w:pPr>
      <w:r w:rsidRPr="00B57AFE">
        <w:rPr>
          <w:rFonts w:ascii="Arial" w:hAnsi="Arial" w:cs="Arial"/>
          <w:color w:val="000000"/>
          <w:sz w:val="24"/>
          <w:szCs w:val="24"/>
        </w:rPr>
        <w:t>"</w:t>
      </w:r>
      <w:r w:rsidR="0069741C" w:rsidRPr="00B57AFE">
        <w:rPr>
          <w:rFonts w:ascii="Arial" w:hAnsi="Arial" w:cs="Arial"/>
          <w:color w:val="000000"/>
          <w:sz w:val="24"/>
          <w:szCs w:val="24"/>
        </w:rPr>
        <w:t>I wish I could preserve my vacation time so that I would have some actual rest, some paid rest.</w:t>
      </w:r>
      <w:r w:rsidRPr="00B57AFE">
        <w:rPr>
          <w:rFonts w:ascii="Arial" w:hAnsi="Arial" w:cs="Arial"/>
          <w:color w:val="000000"/>
          <w:sz w:val="24"/>
          <w:szCs w:val="24"/>
        </w:rPr>
        <w:t xml:space="preserve">" </w:t>
      </w:r>
      <w:r w:rsidRPr="00B57AFE">
        <w:rPr>
          <w:rFonts w:ascii="Arial" w:hAnsi="Arial" w:cs="Arial"/>
          <w:sz w:val="24"/>
          <w:szCs w:val="24"/>
        </w:rPr>
        <w:t xml:space="preserve">– New York caregiver </w:t>
      </w:r>
      <w:r w:rsidR="00FD7DAD" w:rsidRPr="00B57AFE">
        <w:rPr>
          <w:rFonts w:ascii="Arial" w:hAnsi="Arial" w:cs="Arial"/>
          <w:sz w:val="24"/>
          <w:szCs w:val="24"/>
        </w:rPr>
        <w:t>providing support for her husband and son</w:t>
      </w:r>
    </w:p>
    <w:p w14:paraId="40338580" w14:textId="77777777" w:rsidR="00D13BD6" w:rsidRDefault="00D13BD6" w:rsidP="00D13BD6">
      <w:pPr>
        <w:pBdr>
          <w:top w:val="nil"/>
          <w:left w:val="nil"/>
          <w:bottom w:val="nil"/>
          <w:right w:val="nil"/>
          <w:between w:val="nil"/>
        </w:pBdr>
        <w:spacing w:after="0" w:line="360" w:lineRule="auto"/>
        <w:contextualSpacing/>
        <w:rPr>
          <w:rFonts w:ascii="Arial" w:hAnsi="Arial" w:cs="Arial"/>
          <w:color w:val="000000"/>
          <w:sz w:val="24"/>
          <w:szCs w:val="24"/>
        </w:rPr>
      </w:pPr>
    </w:p>
    <w:p w14:paraId="2AB08992" w14:textId="25DA3BC4"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Anticipating </w:t>
      </w:r>
      <w:r w:rsidR="00AE34E3" w:rsidRPr="00B57AFE">
        <w:rPr>
          <w:rFonts w:ascii="Arial" w:hAnsi="Arial" w:cs="Arial"/>
          <w:color w:val="000000"/>
          <w:sz w:val="24"/>
          <w:szCs w:val="24"/>
        </w:rPr>
        <w:t xml:space="preserve">their </w:t>
      </w:r>
      <w:r w:rsidRPr="00B57AFE">
        <w:rPr>
          <w:rFonts w:ascii="Arial" w:hAnsi="Arial" w:cs="Arial"/>
          <w:color w:val="000000"/>
          <w:sz w:val="24"/>
          <w:szCs w:val="24"/>
        </w:rPr>
        <w:t xml:space="preserve">need to take time off from work, </w:t>
      </w:r>
      <w:proofErr w:type="gramStart"/>
      <w:r w:rsidRPr="00B57AFE">
        <w:rPr>
          <w:rFonts w:ascii="Arial" w:hAnsi="Arial" w:cs="Arial"/>
          <w:color w:val="000000"/>
          <w:sz w:val="24"/>
          <w:szCs w:val="24"/>
        </w:rPr>
        <w:t>a number of</w:t>
      </w:r>
      <w:proofErr w:type="gramEnd"/>
      <w:r w:rsidRPr="00B57AFE">
        <w:rPr>
          <w:rFonts w:ascii="Arial" w:hAnsi="Arial" w:cs="Arial"/>
          <w:color w:val="000000"/>
          <w:sz w:val="24"/>
          <w:szCs w:val="24"/>
        </w:rPr>
        <w:t xml:space="preserve"> study participants had submitted certification for an ongoing serious health condition (their own or another’s) that qualified for </w:t>
      </w:r>
      <w:r w:rsidR="009F0BE1" w:rsidRPr="00B57AFE">
        <w:rPr>
          <w:rFonts w:ascii="Arial" w:hAnsi="Arial" w:cs="Arial"/>
          <w:color w:val="000000"/>
          <w:sz w:val="24"/>
          <w:szCs w:val="24"/>
        </w:rPr>
        <w:t xml:space="preserve">the </w:t>
      </w:r>
      <w:r w:rsidRPr="00B57AFE">
        <w:rPr>
          <w:rFonts w:ascii="Arial" w:hAnsi="Arial" w:cs="Arial"/>
          <w:color w:val="000000"/>
          <w:sz w:val="24"/>
          <w:szCs w:val="24"/>
        </w:rPr>
        <w:t>FMLA, so that they could take job-protected leave if they unexpectedly found themselves needing to take leave for an FMLA</w:t>
      </w:r>
      <w:r w:rsidR="00AE34E3" w:rsidRPr="00B57AFE">
        <w:rPr>
          <w:rFonts w:ascii="Arial" w:hAnsi="Arial" w:cs="Arial"/>
          <w:color w:val="000000"/>
          <w:sz w:val="24"/>
          <w:szCs w:val="24"/>
        </w:rPr>
        <w:t>-</w:t>
      </w:r>
      <w:r w:rsidRPr="00B57AFE">
        <w:rPr>
          <w:rFonts w:ascii="Arial" w:hAnsi="Arial" w:cs="Arial"/>
          <w:color w:val="000000"/>
          <w:sz w:val="24"/>
          <w:szCs w:val="24"/>
        </w:rPr>
        <w:t>covered reason.</w:t>
      </w:r>
    </w:p>
    <w:p w14:paraId="676539EE" w14:textId="77777777" w:rsidR="000E21C3" w:rsidRPr="00B57AFE" w:rsidRDefault="000E21C3" w:rsidP="00B57AFE">
      <w:pPr>
        <w:pBdr>
          <w:top w:val="nil"/>
          <w:left w:val="nil"/>
          <w:bottom w:val="nil"/>
          <w:right w:val="nil"/>
          <w:between w:val="nil"/>
        </w:pBdr>
        <w:spacing w:after="0" w:line="360" w:lineRule="auto"/>
        <w:ind w:firstLine="720"/>
        <w:contextualSpacing/>
        <w:rPr>
          <w:rFonts w:ascii="Arial" w:hAnsi="Arial" w:cs="Arial"/>
          <w:color w:val="000000"/>
          <w:sz w:val="24"/>
          <w:szCs w:val="24"/>
        </w:rPr>
      </w:pPr>
    </w:p>
    <w:p w14:paraId="4A5838B0" w14:textId="11354223" w:rsidR="000E21C3" w:rsidRPr="00B57AFE" w:rsidRDefault="000E21C3" w:rsidP="00B57AFE">
      <w:pPr>
        <w:pBdr>
          <w:top w:val="nil"/>
          <w:left w:val="nil"/>
          <w:bottom w:val="nil"/>
          <w:right w:val="nil"/>
          <w:between w:val="nil"/>
        </w:pBdr>
        <w:spacing w:after="0" w:line="360" w:lineRule="auto"/>
        <w:ind w:left="720" w:right="720"/>
        <w:contextualSpacing/>
        <w:rPr>
          <w:rFonts w:ascii="Arial" w:hAnsi="Arial" w:cs="Arial"/>
          <w:sz w:val="24"/>
          <w:szCs w:val="24"/>
        </w:rPr>
      </w:pPr>
      <w:r w:rsidRPr="00B57AFE">
        <w:rPr>
          <w:rFonts w:ascii="Arial" w:hAnsi="Arial" w:cs="Arial"/>
          <w:color w:val="000000"/>
          <w:sz w:val="24"/>
          <w:szCs w:val="24"/>
        </w:rPr>
        <w:t>“T</w:t>
      </w:r>
      <w:r w:rsidRPr="00B57AFE">
        <w:rPr>
          <w:rFonts w:ascii="Arial" w:hAnsi="Arial" w:cs="Arial"/>
          <w:sz w:val="24"/>
          <w:szCs w:val="24"/>
        </w:rPr>
        <w:t>he staff person my mom has is wonderful, but nevertheless she needs to take breaks and vacations, and so I need to fill in those time periods. And then I wanted to have [FMLA] in place, because at some point in time something more will happen, and I have to sort of be ready when that time comes to be able to be there for my mom.” – New York caregiver with a disability and serious health condition</w:t>
      </w:r>
    </w:p>
    <w:p w14:paraId="1D318E85" w14:textId="77777777" w:rsidR="000E21C3" w:rsidRPr="00B57AFE" w:rsidRDefault="000E21C3" w:rsidP="00B57AFE">
      <w:pPr>
        <w:pBdr>
          <w:top w:val="nil"/>
          <w:left w:val="nil"/>
          <w:bottom w:val="nil"/>
          <w:right w:val="nil"/>
          <w:between w:val="nil"/>
        </w:pBdr>
        <w:spacing w:after="0" w:line="360" w:lineRule="auto"/>
        <w:ind w:left="720" w:right="720"/>
        <w:contextualSpacing/>
        <w:rPr>
          <w:rFonts w:ascii="Arial" w:hAnsi="Arial" w:cs="Arial"/>
          <w:color w:val="000000"/>
          <w:sz w:val="24"/>
          <w:szCs w:val="24"/>
        </w:rPr>
      </w:pPr>
    </w:p>
    <w:p w14:paraId="6B3BD20D" w14:textId="276EAB5D" w:rsidR="000E21C3" w:rsidRPr="00B57AFE" w:rsidRDefault="000E21C3" w:rsidP="00B57AFE">
      <w:pPr>
        <w:pBdr>
          <w:top w:val="nil"/>
          <w:left w:val="nil"/>
          <w:bottom w:val="nil"/>
          <w:right w:val="nil"/>
          <w:between w:val="nil"/>
        </w:pBdr>
        <w:spacing w:after="0" w:line="360" w:lineRule="auto"/>
        <w:ind w:left="720" w:right="720"/>
        <w:contextualSpacing/>
        <w:rPr>
          <w:rFonts w:ascii="Arial" w:hAnsi="Arial" w:cs="Arial"/>
          <w:color w:val="000000"/>
          <w:sz w:val="24"/>
          <w:szCs w:val="24"/>
        </w:rPr>
      </w:pPr>
      <w:r w:rsidRPr="00B57AFE">
        <w:rPr>
          <w:rFonts w:ascii="Arial" w:hAnsi="Arial" w:cs="Arial"/>
          <w:color w:val="000000"/>
          <w:sz w:val="24"/>
          <w:szCs w:val="24"/>
        </w:rPr>
        <w:lastRenderedPageBreak/>
        <w:t xml:space="preserve">“[My] favorite thing about FMLA is that I'm able to do it at </w:t>
      </w:r>
      <w:r w:rsidR="009F0BE1" w:rsidRPr="00B57AFE">
        <w:rPr>
          <w:rFonts w:ascii="Arial" w:hAnsi="Arial" w:cs="Arial"/>
          <w:color w:val="000000"/>
          <w:sz w:val="24"/>
          <w:szCs w:val="24"/>
        </w:rPr>
        <w:t xml:space="preserve">[the] </w:t>
      </w:r>
      <w:r w:rsidRPr="00B57AFE">
        <w:rPr>
          <w:rFonts w:ascii="Arial" w:hAnsi="Arial" w:cs="Arial"/>
          <w:color w:val="000000"/>
          <w:sz w:val="24"/>
          <w:szCs w:val="24"/>
        </w:rPr>
        <w:t>split of the moment and that it’s not held against me.” – New Jersey caregiver with a disability and serious health condition</w:t>
      </w:r>
    </w:p>
    <w:p w14:paraId="63DBECEA" w14:textId="77777777" w:rsidR="00D13BD6" w:rsidRDefault="00D13BD6" w:rsidP="00D13BD6">
      <w:pPr>
        <w:pBdr>
          <w:top w:val="nil"/>
          <w:left w:val="nil"/>
          <w:bottom w:val="nil"/>
          <w:right w:val="nil"/>
          <w:between w:val="nil"/>
        </w:pBdr>
        <w:spacing w:after="0" w:line="360" w:lineRule="auto"/>
        <w:contextualSpacing/>
        <w:rPr>
          <w:rFonts w:ascii="Arial" w:hAnsi="Arial" w:cs="Arial"/>
          <w:sz w:val="24"/>
          <w:szCs w:val="24"/>
        </w:rPr>
      </w:pPr>
    </w:p>
    <w:p w14:paraId="3957FCCD" w14:textId="13955B4A" w:rsidR="00B0013E" w:rsidRPr="00B57AFE" w:rsidRDefault="00B0013E" w:rsidP="00D13BD6">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 xml:space="preserve">Many study participants chose jobs with flexible schedules or self-employment to accommodate their health needs and their caregiving responsibilities. As discussed below, it is significantly more difficult for self-employed individuals to access state PFML. For many, however, being self-employed was the only way to earn an income and meet the high leave-taking demands of their caregiving situation. </w:t>
      </w:r>
    </w:p>
    <w:p w14:paraId="7F8A1039" w14:textId="77777777" w:rsidR="00B0013E" w:rsidRPr="00B57AFE" w:rsidRDefault="00B0013E" w:rsidP="00B57AFE">
      <w:pPr>
        <w:pBdr>
          <w:top w:val="nil"/>
          <w:left w:val="nil"/>
          <w:bottom w:val="nil"/>
          <w:right w:val="nil"/>
          <w:between w:val="nil"/>
        </w:pBdr>
        <w:spacing w:after="0" w:line="360" w:lineRule="auto"/>
        <w:ind w:firstLine="720"/>
        <w:contextualSpacing/>
        <w:rPr>
          <w:rFonts w:ascii="Arial" w:hAnsi="Arial" w:cs="Arial"/>
          <w:sz w:val="24"/>
          <w:szCs w:val="24"/>
        </w:rPr>
      </w:pPr>
    </w:p>
    <w:p w14:paraId="6E9D4D0C" w14:textId="77777777" w:rsidR="00B0013E" w:rsidRPr="00B57AFE" w:rsidRDefault="00B0013E" w:rsidP="00B57AFE">
      <w:pPr>
        <w:spacing w:after="0" w:line="360" w:lineRule="auto"/>
        <w:ind w:left="720" w:right="720"/>
        <w:jc w:val="center"/>
        <w:rPr>
          <w:rFonts w:ascii="Arial" w:hAnsi="Arial" w:cs="Arial"/>
          <w:sz w:val="24"/>
          <w:szCs w:val="24"/>
        </w:rPr>
      </w:pPr>
      <w:r w:rsidRPr="00B57AFE">
        <w:rPr>
          <w:rFonts w:ascii="Arial" w:hAnsi="Arial" w:cs="Arial"/>
          <w:sz w:val="24"/>
          <w:szCs w:val="24"/>
        </w:rPr>
        <w:t>“Being self</w:t>
      </w:r>
      <w:r w:rsidRPr="00B57AFE">
        <w:rPr>
          <w:rStyle w:val="charformat21"/>
          <w:rFonts w:ascii="Arial" w:hAnsi="Arial" w:cs="Arial"/>
          <w:sz w:val="24"/>
          <w:szCs w:val="24"/>
        </w:rPr>
        <w:t>-</w:t>
      </w:r>
      <w:r w:rsidRPr="00B57AFE">
        <w:rPr>
          <w:rFonts w:ascii="Arial" w:hAnsi="Arial" w:cs="Arial"/>
          <w:sz w:val="24"/>
          <w:szCs w:val="24"/>
        </w:rPr>
        <w:t>employed was really the only option at this point because I can't meet the criteria of a regular job. My son is high-school age and still needs a significant amount of support. Being able to show up on time and not have to call off work or be distracted because I can't find enough support to meet his needs, that was a major factor in it.” – New York caregiver with a disability and serious health condition</w:t>
      </w:r>
    </w:p>
    <w:p w14:paraId="72F30D74"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71580AEE" w14:textId="3981A4BD" w:rsidR="000E21C3" w:rsidRPr="00D13BD6" w:rsidRDefault="00AE34E3" w:rsidP="00B57AFE">
      <w:pPr>
        <w:pBdr>
          <w:top w:val="nil"/>
          <w:left w:val="nil"/>
          <w:bottom w:val="nil"/>
          <w:right w:val="nil"/>
          <w:between w:val="nil"/>
        </w:pBdr>
        <w:spacing w:after="0" w:line="360" w:lineRule="auto"/>
        <w:contextualSpacing/>
        <w:rPr>
          <w:rFonts w:ascii="Arial" w:hAnsi="Arial" w:cs="Arial"/>
          <w:b/>
          <w:iCs/>
          <w:color w:val="000000"/>
          <w:sz w:val="24"/>
          <w:szCs w:val="24"/>
          <w:u w:val="single"/>
        </w:rPr>
      </w:pPr>
      <w:r w:rsidRPr="00D13BD6">
        <w:rPr>
          <w:rFonts w:ascii="Arial" w:hAnsi="Arial" w:cs="Arial"/>
          <w:b/>
          <w:iCs/>
          <w:color w:val="000000"/>
          <w:sz w:val="24"/>
          <w:szCs w:val="24"/>
          <w:u w:val="single"/>
        </w:rPr>
        <w:t>Workplace accommodations</w:t>
      </w:r>
      <w:r w:rsidR="00FD7DAD" w:rsidRPr="00D13BD6">
        <w:rPr>
          <w:rFonts w:ascii="Arial" w:hAnsi="Arial" w:cs="Arial"/>
          <w:b/>
          <w:iCs/>
          <w:color w:val="000000"/>
          <w:sz w:val="24"/>
          <w:szCs w:val="24"/>
          <w:u w:val="single"/>
        </w:rPr>
        <w:t xml:space="preserve"> and flexible scheduling</w:t>
      </w:r>
    </w:p>
    <w:p w14:paraId="72591792" w14:textId="77777777" w:rsidR="00D13BD6" w:rsidRDefault="00D13BD6" w:rsidP="00D13BD6">
      <w:pPr>
        <w:pBdr>
          <w:top w:val="nil"/>
          <w:left w:val="nil"/>
          <w:bottom w:val="nil"/>
          <w:right w:val="nil"/>
          <w:between w:val="nil"/>
        </w:pBdr>
        <w:spacing w:after="0" w:line="360" w:lineRule="auto"/>
        <w:contextualSpacing/>
        <w:rPr>
          <w:rFonts w:ascii="Arial" w:hAnsi="Arial" w:cs="Arial"/>
          <w:color w:val="000000"/>
          <w:sz w:val="24"/>
          <w:szCs w:val="24"/>
        </w:rPr>
      </w:pPr>
    </w:p>
    <w:p w14:paraId="3B8D1E84" w14:textId="071CAE58" w:rsidR="000E21C3" w:rsidRPr="00B57AFE" w:rsidRDefault="00B0013E"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Despite the loss of employer PTO and reduced access to state PFML resulting from self-employment, workers with disabilities or caregivers </w:t>
      </w:r>
      <w:r w:rsidR="00FD7DAD" w:rsidRPr="00B57AFE">
        <w:rPr>
          <w:rFonts w:ascii="Arial" w:hAnsi="Arial" w:cs="Arial"/>
          <w:color w:val="000000"/>
          <w:sz w:val="24"/>
          <w:szCs w:val="24"/>
        </w:rPr>
        <w:t xml:space="preserve">may </w:t>
      </w:r>
      <w:r w:rsidR="00C95E92" w:rsidRPr="00B57AFE">
        <w:rPr>
          <w:rFonts w:ascii="Arial" w:hAnsi="Arial" w:cs="Arial"/>
          <w:color w:val="000000"/>
          <w:sz w:val="24"/>
          <w:szCs w:val="24"/>
        </w:rPr>
        <w:t>choose self-employment</w:t>
      </w:r>
      <w:r w:rsidR="00FD7DAD" w:rsidRPr="00B57AFE">
        <w:rPr>
          <w:rFonts w:ascii="Arial" w:hAnsi="Arial" w:cs="Arial"/>
          <w:color w:val="000000"/>
          <w:sz w:val="24"/>
          <w:szCs w:val="24"/>
        </w:rPr>
        <w:t xml:space="preserve"> (or </w:t>
      </w:r>
      <w:r w:rsidR="00C95E92" w:rsidRPr="00B57AFE">
        <w:rPr>
          <w:rFonts w:ascii="Arial" w:hAnsi="Arial" w:cs="Arial"/>
          <w:color w:val="000000"/>
          <w:sz w:val="24"/>
          <w:szCs w:val="24"/>
        </w:rPr>
        <w:t xml:space="preserve">become </w:t>
      </w:r>
      <w:r w:rsidR="00FD7DAD" w:rsidRPr="00B57AFE">
        <w:rPr>
          <w:rFonts w:ascii="Arial" w:hAnsi="Arial" w:cs="Arial"/>
          <w:color w:val="000000"/>
          <w:sz w:val="24"/>
          <w:szCs w:val="24"/>
        </w:rPr>
        <w:t xml:space="preserve">unemployed) because they are unable to find workplaces that accommodate their disabilities or offer schedules that are flexible enough for caregivers to address the needs of their loved ones. </w:t>
      </w:r>
      <w:r w:rsidR="000E21C3" w:rsidRPr="00B57AFE">
        <w:rPr>
          <w:rFonts w:ascii="Arial" w:hAnsi="Arial" w:cs="Arial"/>
          <w:color w:val="000000"/>
          <w:sz w:val="24"/>
          <w:szCs w:val="24"/>
        </w:rPr>
        <w:t xml:space="preserve">Study participants mentioned how they could have better balanced their work and caregiving </w:t>
      </w:r>
      <w:proofErr w:type="gramStart"/>
      <w:r w:rsidR="000E21C3" w:rsidRPr="00B57AFE">
        <w:rPr>
          <w:rFonts w:ascii="Arial" w:hAnsi="Arial" w:cs="Arial"/>
          <w:color w:val="000000"/>
          <w:sz w:val="24"/>
          <w:szCs w:val="24"/>
        </w:rPr>
        <w:t>responsibilities</w:t>
      </w:r>
      <w:proofErr w:type="gramEnd"/>
      <w:r w:rsidR="000E21C3" w:rsidRPr="00B57AFE">
        <w:rPr>
          <w:rFonts w:ascii="Arial" w:hAnsi="Arial" w:cs="Arial"/>
          <w:color w:val="000000"/>
          <w:sz w:val="24"/>
          <w:szCs w:val="24"/>
        </w:rPr>
        <w:t xml:space="preserve"> or their health </w:t>
      </w:r>
      <w:r w:rsidR="00AE34E3" w:rsidRPr="00B57AFE">
        <w:rPr>
          <w:rFonts w:ascii="Arial" w:hAnsi="Arial" w:cs="Arial"/>
          <w:color w:val="000000"/>
          <w:sz w:val="24"/>
          <w:szCs w:val="24"/>
        </w:rPr>
        <w:t xml:space="preserve">had </w:t>
      </w:r>
      <w:r w:rsidR="000E21C3" w:rsidRPr="00B57AFE">
        <w:rPr>
          <w:rFonts w:ascii="Arial" w:hAnsi="Arial" w:cs="Arial"/>
          <w:color w:val="000000"/>
          <w:sz w:val="24"/>
          <w:szCs w:val="24"/>
        </w:rPr>
        <w:t xml:space="preserve">their </w:t>
      </w:r>
      <w:r w:rsidR="00AE34E3" w:rsidRPr="00B57AFE">
        <w:rPr>
          <w:rFonts w:ascii="Arial" w:hAnsi="Arial" w:cs="Arial"/>
          <w:color w:val="000000"/>
          <w:sz w:val="24"/>
          <w:szCs w:val="24"/>
        </w:rPr>
        <w:t xml:space="preserve">place of employment been </w:t>
      </w:r>
      <w:r w:rsidR="000E21C3" w:rsidRPr="00B57AFE">
        <w:rPr>
          <w:rFonts w:ascii="Arial" w:hAnsi="Arial" w:cs="Arial"/>
          <w:color w:val="000000"/>
          <w:sz w:val="24"/>
          <w:szCs w:val="24"/>
        </w:rPr>
        <w:t xml:space="preserve">more flexible or accommodating. </w:t>
      </w:r>
      <w:r w:rsidR="00AE34E3" w:rsidRPr="00B57AFE">
        <w:rPr>
          <w:rFonts w:ascii="Arial" w:hAnsi="Arial" w:cs="Arial"/>
          <w:color w:val="000000"/>
          <w:sz w:val="24"/>
          <w:szCs w:val="24"/>
        </w:rPr>
        <w:t>One</w:t>
      </w:r>
      <w:r w:rsidR="000E21C3" w:rsidRPr="00B57AFE">
        <w:rPr>
          <w:rFonts w:ascii="Arial" w:hAnsi="Arial" w:cs="Arial"/>
          <w:color w:val="000000"/>
          <w:sz w:val="24"/>
          <w:szCs w:val="24"/>
        </w:rPr>
        <w:t xml:space="preserve"> participant mentioned that despite being able to fulfil</w:t>
      </w:r>
      <w:r w:rsidR="00F804B3" w:rsidRPr="00B57AFE">
        <w:rPr>
          <w:rFonts w:ascii="Arial" w:hAnsi="Arial" w:cs="Arial"/>
          <w:color w:val="000000"/>
          <w:sz w:val="24"/>
          <w:szCs w:val="24"/>
        </w:rPr>
        <w:t>l</w:t>
      </w:r>
      <w:r w:rsidR="000E21C3" w:rsidRPr="00B57AFE">
        <w:rPr>
          <w:rFonts w:ascii="Arial" w:hAnsi="Arial" w:cs="Arial"/>
          <w:color w:val="000000"/>
          <w:sz w:val="24"/>
          <w:szCs w:val="24"/>
        </w:rPr>
        <w:t xml:space="preserve"> her job responsibilities from home, her company did not allow her to do so. Another participant who experienced migraines requested access to her computer’s settings to reduce the screen’s glare when she was first hired by her company but reported that her company did not accommodate this request. She ended up quitting this job due to this </w:t>
      </w:r>
      <w:r w:rsidR="00F923F1" w:rsidRPr="00B57AFE">
        <w:rPr>
          <w:rFonts w:ascii="Arial" w:hAnsi="Arial" w:cs="Arial"/>
          <w:color w:val="000000"/>
          <w:sz w:val="24"/>
          <w:szCs w:val="24"/>
        </w:rPr>
        <w:t xml:space="preserve">easily </w:t>
      </w:r>
      <w:r w:rsidR="000E21C3" w:rsidRPr="00B57AFE">
        <w:rPr>
          <w:rFonts w:ascii="Arial" w:hAnsi="Arial" w:cs="Arial"/>
          <w:color w:val="000000"/>
          <w:sz w:val="24"/>
          <w:szCs w:val="24"/>
        </w:rPr>
        <w:t>rectifiable issue.</w:t>
      </w:r>
    </w:p>
    <w:p w14:paraId="3AF5DD46" w14:textId="77777777" w:rsidR="000E21C3" w:rsidRPr="00B57AFE" w:rsidRDefault="000E21C3" w:rsidP="00B57AFE">
      <w:pPr>
        <w:pBdr>
          <w:top w:val="nil"/>
          <w:left w:val="nil"/>
          <w:bottom w:val="nil"/>
          <w:right w:val="nil"/>
          <w:between w:val="nil"/>
        </w:pBdr>
        <w:spacing w:after="0" w:line="360" w:lineRule="auto"/>
        <w:ind w:firstLine="720"/>
        <w:contextualSpacing/>
        <w:rPr>
          <w:rFonts w:ascii="Arial" w:hAnsi="Arial" w:cs="Arial"/>
          <w:color w:val="000000"/>
          <w:sz w:val="24"/>
          <w:szCs w:val="24"/>
        </w:rPr>
      </w:pPr>
    </w:p>
    <w:p w14:paraId="27C95CB8" w14:textId="63682C03" w:rsidR="000E21C3" w:rsidRPr="00B57AFE" w:rsidRDefault="000E21C3" w:rsidP="00B57AFE">
      <w:pPr>
        <w:pBdr>
          <w:top w:val="nil"/>
          <w:left w:val="nil"/>
          <w:bottom w:val="nil"/>
          <w:right w:val="nil"/>
          <w:between w:val="nil"/>
        </w:pBdr>
        <w:spacing w:after="0" w:line="360" w:lineRule="auto"/>
        <w:ind w:left="720" w:right="720"/>
        <w:contextualSpacing/>
        <w:jc w:val="center"/>
        <w:rPr>
          <w:rStyle w:val="charformat11"/>
          <w:rFonts w:ascii="Arial" w:hAnsi="Arial" w:cs="Arial"/>
          <w:color w:val="000000"/>
          <w:sz w:val="24"/>
          <w:szCs w:val="24"/>
        </w:rPr>
      </w:pPr>
      <w:r w:rsidRPr="00B57AFE">
        <w:rPr>
          <w:rFonts w:ascii="Arial" w:hAnsi="Arial" w:cs="Arial"/>
          <w:color w:val="000000"/>
          <w:sz w:val="24"/>
          <w:szCs w:val="24"/>
        </w:rPr>
        <w:t>“</w:t>
      </w:r>
      <w:r w:rsidRPr="00B57AFE">
        <w:rPr>
          <w:rStyle w:val="charformat11"/>
          <w:rFonts w:ascii="Arial" w:hAnsi="Arial" w:cs="Arial"/>
          <w:color w:val="000000"/>
          <w:sz w:val="24"/>
          <w:szCs w:val="24"/>
        </w:rPr>
        <w:t>I was getting sicker and sicker with migraines, and they wouldn't [give me] access to the control panel to change the computer they provided.” – North Carolina caregiver with a disability and serious health condition</w:t>
      </w:r>
    </w:p>
    <w:p w14:paraId="314195A8"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Style w:val="charformat11"/>
          <w:rFonts w:ascii="Arial" w:hAnsi="Arial" w:cs="Arial"/>
          <w:color w:val="000000"/>
          <w:sz w:val="24"/>
          <w:szCs w:val="24"/>
        </w:rPr>
      </w:pPr>
    </w:p>
    <w:p w14:paraId="07CCF732" w14:textId="6A57B04E"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Style w:val="charformat11"/>
          <w:rFonts w:ascii="Arial" w:hAnsi="Arial" w:cs="Arial"/>
          <w:color w:val="000000"/>
          <w:sz w:val="24"/>
          <w:szCs w:val="24"/>
        </w:rPr>
        <w:t xml:space="preserve">A teacher in this study reported that she left her teaching position because she could not walk up and down the stairs in the school. </w:t>
      </w:r>
    </w:p>
    <w:p w14:paraId="7FA5DCA8" w14:textId="5AC81448" w:rsidR="000E21C3" w:rsidRPr="00B57AFE" w:rsidRDefault="000E21C3" w:rsidP="00B57AFE">
      <w:pPr>
        <w:pBdr>
          <w:top w:val="nil"/>
          <w:left w:val="nil"/>
          <w:bottom w:val="nil"/>
          <w:right w:val="nil"/>
          <w:between w:val="nil"/>
        </w:pBdr>
        <w:spacing w:after="0" w:line="360" w:lineRule="auto"/>
        <w:ind w:firstLine="720"/>
        <w:contextualSpacing/>
        <w:rPr>
          <w:rStyle w:val="charformat11"/>
          <w:rFonts w:ascii="Arial" w:hAnsi="Arial" w:cs="Arial"/>
          <w:color w:val="000000"/>
          <w:sz w:val="24"/>
          <w:szCs w:val="24"/>
        </w:rPr>
      </w:pPr>
    </w:p>
    <w:p w14:paraId="7D8A27A3" w14:textId="77787146" w:rsidR="000E21C3" w:rsidRPr="00B57AFE" w:rsidRDefault="000E21C3" w:rsidP="00B57AFE">
      <w:pPr>
        <w:spacing w:after="0" w:line="360" w:lineRule="auto"/>
        <w:ind w:left="720" w:right="720"/>
        <w:jc w:val="center"/>
        <w:rPr>
          <w:rFonts w:ascii="Arial" w:hAnsi="Arial" w:cs="Arial"/>
          <w:color w:val="000000"/>
          <w:sz w:val="24"/>
          <w:szCs w:val="24"/>
        </w:rPr>
      </w:pPr>
      <w:r w:rsidRPr="00B57AFE">
        <w:rPr>
          <w:rFonts w:ascii="Arial" w:eastAsia="Times New Roman" w:hAnsi="Arial" w:cs="Arial"/>
          <w:color w:val="000000"/>
          <w:sz w:val="24"/>
          <w:szCs w:val="24"/>
        </w:rPr>
        <w:t>“[I left that position] Because of my disability…We had an elevator in the school, but the principal wouldn’t let me use it. I just left the job. I didn’t know about all the accommodations.” – New York caregiver with a disability and serious health condition</w:t>
      </w:r>
      <w:r w:rsidRPr="00B57AFE">
        <w:rPr>
          <w:rFonts w:ascii="Arial" w:hAnsi="Arial" w:cs="Arial"/>
          <w:color w:val="000000"/>
          <w:sz w:val="24"/>
          <w:szCs w:val="24"/>
        </w:rPr>
        <w:t xml:space="preserve"> </w:t>
      </w:r>
    </w:p>
    <w:p w14:paraId="5C097766" w14:textId="77777777" w:rsidR="000E21C3" w:rsidRPr="00B57AFE" w:rsidRDefault="000E21C3" w:rsidP="00B57AFE">
      <w:pPr>
        <w:spacing w:after="0" w:line="360" w:lineRule="auto"/>
        <w:ind w:left="720" w:right="720"/>
        <w:jc w:val="center"/>
        <w:rPr>
          <w:rFonts w:ascii="Arial" w:hAnsi="Arial" w:cs="Arial"/>
          <w:color w:val="000000"/>
          <w:sz w:val="24"/>
          <w:szCs w:val="24"/>
        </w:rPr>
      </w:pPr>
    </w:p>
    <w:p w14:paraId="06C5DA1B" w14:textId="4D50947D" w:rsidR="000E21C3" w:rsidRPr="00B57AFE" w:rsidRDefault="000E21C3" w:rsidP="00B57AFE">
      <w:pPr>
        <w:spacing w:after="0" w:line="360" w:lineRule="auto"/>
        <w:ind w:right="720"/>
        <w:rPr>
          <w:rFonts w:ascii="Arial" w:hAnsi="Arial" w:cs="Arial"/>
          <w:color w:val="000000"/>
          <w:sz w:val="24"/>
          <w:szCs w:val="24"/>
        </w:rPr>
      </w:pPr>
      <w:r w:rsidRPr="00B57AFE">
        <w:rPr>
          <w:rFonts w:ascii="Arial" w:hAnsi="Arial" w:cs="Arial"/>
          <w:color w:val="000000"/>
          <w:sz w:val="24"/>
          <w:szCs w:val="24"/>
        </w:rPr>
        <w:t>Still, others recounted how their employers were accommodating and felt lucky to have supportive coworkers, indicating that workplace support can make a big difference in people’s ability to not only access leave, but also stay employed.</w:t>
      </w:r>
    </w:p>
    <w:p w14:paraId="0F766C60" w14:textId="77777777" w:rsidR="000E21C3" w:rsidRPr="00B57AFE" w:rsidRDefault="000E21C3" w:rsidP="00B57AFE">
      <w:pPr>
        <w:spacing w:after="0" w:line="360" w:lineRule="auto"/>
        <w:ind w:left="720" w:right="720"/>
        <w:rPr>
          <w:rFonts w:ascii="Arial" w:eastAsia="Times New Roman" w:hAnsi="Arial" w:cs="Arial"/>
          <w:color w:val="000000"/>
          <w:sz w:val="24"/>
          <w:szCs w:val="24"/>
        </w:rPr>
      </w:pPr>
    </w:p>
    <w:p w14:paraId="2EFFB010" w14:textId="59FAECDA" w:rsidR="000E21C3" w:rsidRPr="00B57AFE" w:rsidRDefault="000E21C3" w:rsidP="00B57AFE">
      <w:pPr>
        <w:spacing w:after="0" w:line="360" w:lineRule="auto"/>
        <w:ind w:left="720" w:right="720"/>
        <w:rPr>
          <w:rFonts w:ascii="Arial" w:eastAsia="Times New Roman" w:hAnsi="Arial" w:cs="Arial"/>
          <w:color w:val="000000"/>
          <w:sz w:val="24"/>
          <w:szCs w:val="24"/>
        </w:rPr>
      </w:pPr>
      <w:r w:rsidRPr="00B57AFE">
        <w:rPr>
          <w:rFonts w:ascii="Arial" w:eastAsia="Times New Roman" w:hAnsi="Arial" w:cs="Arial"/>
          <w:color w:val="000000"/>
          <w:sz w:val="24"/>
          <w:szCs w:val="24"/>
        </w:rPr>
        <w:t>“</w:t>
      </w:r>
      <w:r w:rsidRPr="00B57AFE">
        <w:rPr>
          <w:rFonts w:ascii="Arial" w:hAnsi="Arial" w:cs="Arial"/>
          <w:color w:val="000000"/>
          <w:sz w:val="24"/>
          <w:szCs w:val="24"/>
        </w:rPr>
        <w:t xml:space="preserve">Where I work, they’ve been unbelievably outstanding with accommodations. That’s one reason why I like and have continued to work there. They go out of their way, above and beyond, to do everything they can to accommodate my needs as </w:t>
      </w:r>
      <w:r w:rsidR="009F0BE1" w:rsidRPr="00B57AFE">
        <w:rPr>
          <w:rFonts w:ascii="Arial" w:hAnsi="Arial" w:cs="Arial"/>
          <w:color w:val="000000"/>
          <w:sz w:val="24"/>
          <w:szCs w:val="24"/>
        </w:rPr>
        <w:t xml:space="preserve">[a] </w:t>
      </w:r>
      <w:r w:rsidRPr="00B57AFE">
        <w:rPr>
          <w:rFonts w:ascii="Arial" w:hAnsi="Arial" w:cs="Arial"/>
          <w:color w:val="000000"/>
          <w:sz w:val="24"/>
          <w:szCs w:val="24"/>
        </w:rPr>
        <w:t>physically-challenged person</w:t>
      </w:r>
      <w:r w:rsidRPr="00B57AFE">
        <w:rPr>
          <w:rFonts w:ascii="Arial" w:eastAsia="Times New Roman" w:hAnsi="Arial" w:cs="Arial"/>
          <w:color w:val="000000"/>
          <w:sz w:val="24"/>
          <w:szCs w:val="24"/>
        </w:rPr>
        <w:t>…</w:t>
      </w:r>
      <w:r w:rsidR="009F0BE1" w:rsidRPr="00B57AFE">
        <w:rPr>
          <w:rFonts w:ascii="Arial" w:eastAsia="Times New Roman" w:hAnsi="Arial" w:cs="Arial"/>
          <w:color w:val="000000"/>
          <w:sz w:val="24"/>
          <w:szCs w:val="24"/>
        </w:rPr>
        <w:t xml:space="preserve"> </w:t>
      </w:r>
      <w:r w:rsidRPr="00B57AFE">
        <w:rPr>
          <w:rFonts w:ascii="Arial" w:eastAsia="Times New Roman" w:hAnsi="Arial" w:cs="Arial"/>
          <w:color w:val="000000"/>
          <w:sz w:val="24"/>
          <w:szCs w:val="24"/>
        </w:rPr>
        <w:t>Sometimes people will move my car for me. The handicapped parking isn’t as close as I’d like it to be. I have some friends who will get my keys and move my car to a closer spot.” - New Jersey caregiver with a disability and serious health condition, including mobility impairments</w:t>
      </w:r>
    </w:p>
    <w:p w14:paraId="27C7A63F" w14:textId="77777777" w:rsidR="000E21C3" w:rsidRPr="00B57AFE" w:rsidRDefault="000E21C3" w:rsidP="00B57AFE">
      <w:pPr>
        <w:spacing w:after="0" w:line="360" w:lineRule="auto"/>
        <w:ind w:left="1440"/>
        <w:jc w:val="center"/>
        <w:rPr>
          <w:rFonts w:ascii="Arial" w:hAnsi="Arial" w:cs="Arial"/>
          <w:color w:val="000000"/>
          <w:sz w:val="24"/>
          <w:szCs w:val="24"/>
        </w:rPr>
      </w:pPr>
    </w:p>
    <w:p w14:paraId="62DA965B" w14:textId="34C5526D" w:rsidR="000E21C3" w:rsidRPr="00D13BD6" w:rsidRDefault="000E21C3" w:rsidP="00B57AFE">
      <w:pPr>
        <w:pBdr>
          <w:top w:val="nil"/>
          <w:left w:val="nil"/>
          <w:bottom w:val="nil"/>
          <w:right w:val="nil"/>
          <w:between w:val="nil"/>
        </w:pBdr>
        <w:spacing w:after="0" w:line="360" w:lineRule="auto"/>
        <w:contextualSpacing/>
        <w:rPr>
          <w:rFonts w:ascii="Arial" w:hAnsi="Arial" w:cs="Arial"/>
          <w:b/>
          <w:iCs/>
          <w:color w:val="000000"/>
          <w:sz w:val="24"/>
          <w:szCs w:val="24"/>
          <w:u w:val="single"/>
        </w:rPr>
      </w:pPr>
      <w:r w:rsidRPr="00D13BD6">
        <w:rPr>
          <w:rFonts w:ascii="Arial" w:hAnsi="Arial" w:cs="Arial"/>
          <w:b/>
          <w:color w:val="000000"/>
          <w:sz w:val="24"/>
          <w:szCs w:val="24"/>
          <w:u w:val="single"/>
        </w:rPr>
        <w:t>Barriers to leave</w:t>
      </w:r>
    </w:p>
    <w:p w14:paraId="56C05A30" w14:textId="77777777" w:rsidR="00D13BD6" w:rsidRDefault="00D13BD6" w:rsidP="00D13BD6">
      <w:pPr>
        <w:pBdr>
          <w:top w:val="nil"/>
          <w:left w:val="nil"/>
          <w:bottom w:val="nil"/>
          <w:right w:val="nil"/>
          <w:between w:val="nil"/>
        </w:pBdr>
        <w:spacing w:after="0" w:line="360" w:lineRule="auto"/>
        <w:contextualSpacing/>
        <w:rPr>
          <w:rFonts w:ascii="Arial" w:hAnsi="Arial" w:cs="Arial"/>
          <w:color w:val="000000"/>
          <w:sz w:val="24"/>
          <w:szCs w:val="24"/>
        </w:rPr>
      </w:pPr>
    </w:p>
    <w:p w14:paraId="71F3272C" w14:textId="5EEA1F51"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For those workers who were unable to access enough paid or unpaid leave, the consequences were devastating, ranging from increasingly poor health to the loss of their job, or unsafe care situations for their family members. </w:t>
      </w:r>
    </w:p>
    <w:p w14:paraId="420A3265" w14:textId="77777777" w:rsidR="000E21C3" w:rsidRPr="00B57AFE" w:rsidRDefault="000E21C3" w:rsidP="00B57AFE">
      <w:pPr>
        <w:pBdr>
          <w:top w:val="nil"/>
          <w:left w:val="nil"/>
          <w:bottom w:val="nil"/>
          <w:right w:val="nil"/>
          <w:between w:val="nil"/>
        </w:pBdr>
        <w:spacing w:after="0" w:line="360" w:lineRule="auto"/>
        <w:ind w:left="720" w:right="720"/>
        <w:contextualSpacing/>
        <w:rPr>
          <w:rFonts w:ascii="Arial" w:hAnsi="Arial" w:cs="Arial"/>
          <w:color w:val="000000"/>
          <w:sz w:val="24"/>
          <w:szCs w:val="24"/>
        </w:rPr>
      </w:pPr>
    </w:p>
    <w:p w14:paraId="6148391E" w14:textId="54C76044" w:rsidR="000E21C3" w:rsidRPr="00B57AFE" w:rsidRDefault="000E21C3" w:rsidP="00B57AFE">
      <w:pPr>
        <w:pBdr>
          <w:top w:val="nil"/>
          <w:left w:val="nil"/>
          <w:bottom w:val="nil"/>
          <w:right w:val="nil"/>
          <w:between w:val="nil"/>
        </w:pBdr>
        <w:spacing w:after="0" w:line="360" w:lineRule="auto"/>
        <w:ind w:left="720" w:right="720"/>
        <w:contextualSpacing/>
        <w:rPr>
          <w:rFonts w:ascii="Arial" w:hAnsi="Arial" w:cs="Arial"/>
          <w:sz w:val="24"/>
          <w:szCs w:val="24"/>
        </w:rPr>
      </w:pPr>
      <w:r w:rsidRPr="00B57AFE">
        <w:rPr>
          <w:rFonts w:ascii="Arial" w:hAnsi="Arial" w:cs="Arial"/>
          <w:color w:val="000000"/>
          <w:sz w:val="24"/>
          <w:szCs w:val="24"/>
        </w:rPr>
        <w:t>“</w:t>
      </w:r>
      <w:r w:rsidRPr="00B57AFE">
        <w:rPr>
          <w:rFonts w:ascii="Arial" w:hAnsi="Arial" w:cs="Arial"/>
          <w:sz w:val="24"/>
          <w:szCs w:val="24"/>
        </w:rPr>
        <w:t>I monitor his quality of life as much as possible, and I want him to be as safe as possible. I don't really have any support for that. I go to the doctors and tell them that I come home from work and he's wandering down a six-lane highway because nobody's come with him when he gets home from the [community center]. He set the kitchen on fire one time… It’s very clear that he should not stay at home</w:t>
      </w:r>
      <w:r w:rsidR="009F0BE1" w:rsidRPr="00B57AFE">
        <w:rPr>
          <w:rFonts w:ascii="Arial" w:hAnsi="Arial" w:cs="Arial"/>
          <w:sz w:val="24"/>
          <w:szCs w:val="24"/>
        </w:rPr>
        <w:t xml:space="preserve"> [alone]</w:t>
      </w:r>
      <w:r w:rsidRPr="00B57AFE">
        <w:rPr>
          <w:rFonts w:ascii="Arial" w:hAnsi="Arial" w:cs="Arial"/>
          <w:sz w:val="24"/>
          <w:szCs w:val="24"/>
        </w:rPr>
        <w:t>, but I don’t get any support.” – North Carolina caregiver and worker with a serious health condition, providing support for her husband</w:t>
      </w:r>
    </w:p>
    <w:p w14:paraId="47095A65" w14:textId="77777777" w:rsidR="000E21C3" w:rsidRPr="00B57AFE" w:rsidRDefault="000E21C3" w:rsidP="00B57AFE">
      <w:pPr>
        <w:pBdr>
          <w:top w:val="nil"/>
          <w:left w:val="nil"/>
          <w:bottom w:val="nil"/>
          <w:right w:val="nil"/>
          <w:between w:val="nil"/>
        </w:pBdr>
        <w:spacing w:after="0" w:line="360" w:lineRule="auto"/>
        <w:ind w:left="720" w:right="720"/>
        <w:contextualSpacing/>
        <w:rPr>
          <w:rFonts w:ascii="Arial" w:hAnsi="Arial" w:cs="Arial"/>
          <w:sz w:val="24"/>
          <w:szCs w:val="24"/>
        </w:rPr>
      </w:pPr>
    </w:p>
    <w:p w14:paraId="0C1A54F5" w14:textId="4ACA8685" w:rsidR="000E21C3" w:rsidRPr="00B57AFE" w:rsidRDefault="000E21C3" w:rsidP="00B57AFE">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 xml:space="preserve">Participants reported multiple barriers to accessing paid </w:t>
      </w:r>
      <w:r w:rsidR="00352BDE" w:rsidRPr="00B57AFE">
        <w:rPr>
          <w:rFonts w:ascii="Arial" w:hAnsi="Arial" w:cs="Arial"/>
          <w:sz w:val="24"/>
          <w:szCs w:val="24"/>
        </w:rPr>
        <w:t xml:space="preserve">or unpaid </w:t>
      </w:r>
      <w:r w:rsidRPr="00B57AFE">
        <w:rPr>
          <w:rFonts w:ascii="Arial" w:hAnsi="Arial" w:cs="Arial"/>
          <w:sz w:val="24"/>
          <w:szCs w:val="24"/>
        </w:rPr>
        <w:t xml:space="preserve">leave, including a lack of awareness of state and federal programs, inadequate wage replacement levels in some paid leave programs, not being eligible for job protection, not being eligible for paid leave programs, and bureaucratic hurdles. </w:t>
      </w:r>
    </w:p>
    <w:p w14:paraId="0EF708A3" w14:textId="0FBA34A7" w:rsidR="000E21C3" w:rsidRPr="00B57AFE" w:rsidRDefault="000E21C3" w:rsidP="00B57AFE">
      <w:pPr>
        <w:tabs>
          <w:tab w:val="left" w:pos="0"/>
        </w:tabs>
        <w:spacing w:after="0" w:line="360" w:lineRule="auto"/>
        <w:ind w:firstLine="720"/>
        <w:rPr>
          <w:rFonts w:ascii="Arial" w:hAnsi="Arial" w:cs="Arial"/>
          <w:sz w:val="24"/>
          <w:szCs w:val="24"/>
        </w:rPr>
      </w:pPr>
      <w:r w:rsidRPr="00B57AFE" w:rsidDel="00F610AA">
        <w:rPr>
          <w:rStyle w:val="CommentReference"/>
          <w:rFonts w:ascii="Arial" w:hAnsi="Arial" w:cs="Arial"/>
          <w:color w:val="000000"/>
          <w:sz w:val="24"/>
          <w:szCs w:val="24"/>
        </w:rPr>
        <w:t xml:space="preserve"> </w:t>
      </w:r>
    </w:p>
    <w:p w14:paraId="541D4736" w14:textId="53FE7627" w:rsidR="000E21C3" w:rsidRPr="00B57AFE" w:rsidRDefault="000E21C3" w:rsidP="00D13BD6">
      <w:pPr>
        <w:spacing w:after="0" w:line="360" w:lineRule="auto"/>
        <w:rPr>
          <w:rFonts w:ascii="Arial" w:hAnsi="Arial" w:cs="Arial"/>
          <w:color w:val="000000"/>
          <w:sz w:val="24"/>
          <w:szCs w:val="24"/>
        </w:rPr>
      </w:pPr>
      <w:r w:rsidRPr="00D13BD6">
        <w:rPr>
          <w:rFonts w:ascii="Arial" w:hAnsi="Arial" w:cs="Arial"/>
          <w:b/>
          <w:color w:val="000000"/>
          <w:sz w:val="24"/>
          <w:szCs w:val="24"/>
        </w:rPr>
        <w:t>Awareness</w:t>
      </w:r>
      <w:r w:rsidRPr="00B57AFE">
        <w:rPr>
          <w:rFonts w:ascii="Arial" w:hAnsi="Arial" w:cs="Arial"/>
          <w:color w:val="000000"/>
          <w:sz w:val="24"/>
          <w:szCs w:val="24"/>
        </w:rPr>
        <w:t xml:space="preserve">: </w:t>
      </w:r>
      <w:proofErr w:type="gramStart"/>
      <w:r w:rsidRPr="00B57AFE">
        <w:rPr>
          <w:rFonts w:ascii="Arial" w:hAnsi="Arial" w:cs="Arial"/>
          <w:sz w:val="24"/>
          <w:szCs w:val="24"/>
        </w:rPr>
        <w:t>A number of</w:t>
      </w:r>
      <w:proofErr w:type="gramEnd"/>
      <w:r w:rsidRPr="00B57AFE">
        <w:rPr>
          <w:rFonts w:ascii="Arial" w:hAnsi="Arial" w:cs="Arial"/>
          <w:sz w:val="24"/>
          <w:szCs w:val="24"/>
        </w:rPr>
        <w:t xml:space="preserve"> participants appeared to be confused by or unaware of state family and medical leave programs. Many participants had heard about their state’s program in relation to having a child but did not consider that the program could be used for their situations as well. </w:t>
      </w:r>
      <w:r w:rsidR="00F923F1" w:rsidRPr="00B57AFE">
        <w:rPr>
          <w:rFonts w:ascii="Arial" w:hAnsi="Arial" w:cs="Arial"/>
          <w:color w:val="000000"/>
          <w:sz w:val="24"/>
          <w:szCs w:val="24"/>
        </w:rPr>
        <w:t xml:space="preserve">Several </w:t>
      </w:r>
      <w:r w:rsidRPr="00B57AFE">
        <w:rPr>
          <w:rFonts w:ascii="Arial" w:hAnsi="Arial" w:cs="Arial"/>
          <w:color w:val="000000"/>
          <w:sz w:val="24"/>
          <w:szCs w:val="24"/>
        </w:rPr>
        <w:t xml:space="preserve">participants </w:t>
      </w:r>
      <w:r w:rsidR="00352BDE" w:rsidRPr="00B57AFE">
        <w:rPr>
          <w:rFonts w:ascii="Arial" w:hAnsi="Arial" w:cs="Arial"/>
          <w:color w:val="000000"/>
          <w:sz w:val="24"/>
          <w:szCs w:val="24"/>
        </w:rPr>
        <w:t xml:space="preserve">also </w:t>
      </w:r>
      <w:r w:rsidRPr="00B57AFE">
        <w:rPr>
          <w:rFonts w:ascii="Arial" w:hAnsi="Arial" w:cs="Arial"/>
          <w:color w:val="000000"/>
          <w:sz w:val="24"/>
          <w:szCs w:val="24"/>
        </w:rPr>
        <w:t xml:space="preserve">reported feeling too overwhelmed at the time they needed leave to research and understand their options. </w:t>
      </w:r>
    </w:p>
    <w:p w14:paraId="0241B5A4" w14:textId="77777777" w:rsidR="000E21C3" w:rsidRPr="00B57AFE" w:rsidRDefault="000E21C3" w:rsidP="00B57AFE">
      <w:pPr>
        <w:pBdr>
          <w:top w:val="nil"/>
          <w:left w:val="nil"/>
          <w:bottom w:val="nil"/>
          <w:right w:val="nil"/>
          <w:between w:val="nil"/>
        </w:pBdr>
        <w:spacing w:after="0" w:line="360" w:lineRule="auto"/>
        <w:ind w:firstLine="270"/>
        <w:contextualSpacing/>
        <w:rPr>
          <w:rFonts w:ascii="Arial" w:hAnsi="Arial" w:cs="Arial"/>
          <w:color w:val="000000"/>
          <w:sz w:val="24"/>
          <w:szCs w:val="24"/>
        </w:rPr>
      </w:pPr>
    </w:p>
    <w:p w14:paraId="2DE211F2" w14:textId="5F7705B7"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“Someone had said there is a short-term disability something, but by the time I felt it was relevant to my life I was too sick to do the research myself.” – North Carolina caregiver with a disability and serious health condition</w:t>
      </w:r>
    </w:p>
    <w:p w14:paraId="7A374D66" w14:textId="77777777" w:rsidR="000E21C3" w:rsidRPr="00B57AFE" w:rsidRDefault="000E21C3" w:rsidP="00B57AFE">
      <w:pPr>
        <w:spacing w:after="0" w:line="360" w:lineRule="auto"/>
        <w:ind w:left="720" w:right="720"/>
        <w:jc w:val="center"/>
        <w:rPr>
          <w:rFonts w:ascii="Arial" w:hAnsi="Arial" w:cs="Arial"/>
          <w:sz w:val="24"/>
          <w:szCs w:val="24"/>
        </w:rPr>
      </w:pPr>
    </w:p>
    <w:p w14:paraId="569BDE1D" w14:textId="6407A463"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Some who did take a leave were not informed by their employers about their options to take leave under the state programs or were given incorrect information about the programs.</w:t>
      </w:r>
    </w:p>
    <w:p w14:paraId="69FAAC6C" w14:textId="77777777" w:rsidR="000E21C3" w:rsidRPr="00B57AFE" w:rsidRDefault="000E21C3" w:rsidP="00B57AFE">
      <w:pPr>
        <w:pBdr>
          <w:top w:val="nil"/>
          <w:left w:val="nil"/>
          <w:bottom w:val="nil"/>
          <w:right w:val="nil"/>
          <w:between w:val="nil"/>
        </w:pBdr>
        <w:spacing w:after="0" w:line="360" w:lineRule="auto"/>
        <w:ind w:firstLine="270"/>
        <w:contextualSpacing/>
        <w:rPr>
          <w:rFonts w:ascii="Arial" w:hAnsi="Arial" w:cs="Arial"/>
          <w:color w:val="000000"/>
          <w:sz w:val="24"/>
          <w:szCs w:val="24"/>
        </w:rPr>
      </w:pPr>
    </w:p>
    <w:p w14:paraId="34A4DF91" w14:textId="6C8882BF"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r w:rsidRPr="00B57AFE">
        <w:rPr>
          <w:rFonts w:ascii="Arial" w:hAnsi="Arial" w:cs="Arial"/>
          <w:sz w:val="24"/>
          <w:szCs w:val="24"/>
        </w:rPr>
        <w:lastRenderedPageBreak/>
        <w:t>“New York state has short</w:t>
      </w:r>
      <w:r w:rsidR="00C60271" w:rsidRPr="00B57AFE">
        <w:rPr>
          <w:rFonts w:ascii="Arial" w:hAnsi="Arial" w:cs="Arial"/>
          <w:sz w:val="24"/>
          <w:szCs w:val="24"/>
        </w:rPr>
        <w:t>-</w:t>
      </w:r>
      <w:r w:rsidRPr="00B57AFE">
        <w:rPr>
          <w:rFonts w:ascii="Arial" w:hAnsi="Arial" w:cs="Arial"/>
          <w:sz w:val="24"/>
          <w:szCs w:val="24"/>
        </w:rPr>
        <w:t xml:space="preserve">term disability, which I wasn't aware of until after it was all said and done over the years. One of the other [employees] asked me if I had gotten paid for that time, and I said no, and she found that to apply for NYS Disability, your employer has to give you some papers…but we never got any papers, because they knew we were going out, and she’s been out several times for surgery.” </w:t>
      </w:r>
      <w:r w:rsidR="002D4027" w:rsidRPr="00B57AFE">
        <w:rPr>
          <w:rFonts w:ascii="Arial" w:hAnsi="Arial" w:cs="Arial"/>
          <w:sz w:val="24"/>
          <w:szCs w:val="24"/>
        </w:rPr>
        <w:t xml:space="preserve">– </w:t>
      </w:r>
      <w:r w:rsidRPr="00B57AFE">
        <w:rPr>
          <w:rFonts w:ascii="Arial" w:hAnsi="Arial" w:cs="Arial"/>
          <w:sz w:val="24"/>
          <w:szCs w:val="24"/>
        </w:rPr>
        <w:t>New York worker with a disability and serious health condition who took an extended, unpaid leave of absence from her job</w:t>
      </w:r>
    </w:p>
    <w:p w14:paraId="36A13A2A" w14:textId="77777777" w:rsidR="000E21C3" w:rsidRPr="00B57AFE" w:rsidRDefault="000E21C3" w:rsidP="00B57AFE">
      <w:pPr>
        <w:pStyle w:val="NormalWeb"/>
        <w:spacing w:line="360" w:lineRule="auto"/>
        <w:ind w:left="720" w:right="720"/>
        <w:jc w:val="both"/>
        <w:rPr>
          <w:rFonts w:ascii="Arial" w:hAnsi="Arial" w:cs="Arial"/>
        </w:rPr>
      </w:pPr>
    </w:p>
    <w:p w14:paraId="51EB2ACB" w14:textId="5F008FEB" w:rsidR="000E21C3" w:rsidRPr="00B57AFE" w:rsidRDefault="000E21C3" w:rsidP="00B57AFE">
      <w:pPr>
        <w:pStyle w:val="NormalWeb"/>
        <w:spacing w:line="360" w:lineRule="auto"/>
        <w:ind w:left="720" w:right="720"/>
        <w:jc w:val="center"/>
        <w:rPr>
          <w:rFonts w:ascii="Arial" w:hAnsi="Arial" w:cs="Arial"/>
        </w:rPr>
      </w:pPr>
      <w:r w:rsidRPr="00B57AFE">
        <w:rPr>
          <w:rFonts w:ascii="Arial" w:hAnsi="Arial" w:cs="Arial"/>
        </w:rPr>
        <w:t>“</w:t>
      </w:r>
      <w:proofErr w:type="gramStart"/>
      <w:r w:rsidRPr="00B57AFE">
        <w:rPr>
          <w:rFonts w:ascii="Arial" w:hAnsi="Arial" w:cs="Arial"/>
        </w:rPr>
        <w:t>So</w:t>
      </w:r>
      <w:proofErr w:type="gramEnd"/>
      <w:r w:rsidRPr="00B57AFE">
        <w:rPr>
          <w:rFonts w:ascii="Arial" w:hAnsi="Arial" w:cs="Arial"/>
        </w:rPr>
        <w:t xml:space="preserve"> I was told about New Jersey Family Leave Insurance, but I was not given correct information about it [from my employer] until I was already out on pregnancy leave</w:t>
      </w:r>
      <w:r w:rsidR="009F0BE1" w:rsidRPr="00B57AFE">
        <w:rPr>
          <w:rFonts w:ascii="Arial" w:hAnsi="Arial" w:cs="Arial"/>
        </w:rPr>
        <w:t>..</w:t>
      </w:r>
      <w:r w:rsidRPr="00B57AFE">
        <w:rPr>
          <w:rFonts w:ascii="Arial" w:hAnsi="Arial" w:cs="Arial"/>
        </w:rPr>
        <w:t xml:space="preserve">.finally, after a series of frustrating phone calls, I found that I had been receiving conflicting information from the multiple people I had spoken to. I asked to speak to their manager's manager, who finally sat down and scheduled time to talk with me for almost 40 minutes about what New Jersey Family Leave entailed, how it was different from the standard short-term disability leave and how I could apply for it. Then I had to go and call the New Jersey Family Leave people to get more definitive information, because the people providing the [Human Resources] services for my company couldn't give it to me.” </w:t>
      </w:r>
      <w:r w:rsidR="002D4027" w:rsidRPr="00B57AFE">
        <w:rPr>
          <w:rFonts w:ascii="Arial" w:hAnsi="Arial" w:cs="Arial"/>
        </w:rPr>
        <w:t xml:space="preserve">– </w:t>
      </w:r>
      <w:r w:rsidRPr="00B57AFE">
        <w:rPr>
          <w:rFonts w:ascii="Arial" w:hAnsi="Arial" w:cs="Arial"/>
        </w:rPr>
        <w:t>New Jersey caregiver</w:t>
      </w:r>
    </w:p>
    <w:p w14:paraId="3ED6CFB5" w14:textId="77777777" w:rsidR="000E21C3" w:rsidRPr="00B57AFE" w:rsidRDefault="000E21C3" w:rsidP="00B57AFE">
      <w:pPr>
        <w:pBdr>
          <w:top w:val="nil"/>
          <w:left w:val="nil"/>
          <w:bottom w:val="nil"/>
          <w:right w:val="nil"/>
          <w:between w:val="nil"/>
        </w:pBdr>
        <w:spacing w:after="0" w:line="360" w:lineRule="auto"/>
        <w:ind w:firstLine="270"/>
        <w:contextualSpacing/>
        <w:rPr>
          <w:rFonts w:ascii="Arial" w:hAnsi="Arial" w:cs="Arial"/>
          <w:color w:val="000000"/>
          <w:sz w:val="24"/>
          <w:szCs w:val="24"/>
        </w:rPr>
      </w:pPr>
    </w:p>
    <w:p w14:paraId="54D741B0" w14:textId="02D529DC"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Workers who did not know about leave programs or protections often expressed that they would have considered taking advantage of them if only they knew what the programs offered. </w:t>
      </w:r>
    </w:p>
    <w:p w14:paraId="60FFE66F"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543826EF" w14:textId="4CE789AD"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r w:rsidRPr="00B57AFE">
        <w:rPr>
          <w:rFonts w:ascii="Arial" w:hAnsi="Arial" w:cs="Arial"/>
          <w:sz w:val="24"/>
          <w:szCs w:val="24"/>
        </w:rPr>
        <w:t>“Had I known that I could take leave to reset and also get paid, I would’ve done that…I had to instead work double to make up for what had happened…that’s what I had to do rather than being able to do the opposite, rest and then come back restored and replenished.” – North Carolina worker with a serious health condition</w:t>
      </w:r>
    </w:p>
    <w:p w14:paraId="6A888516"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p>
    <w:p w14:paraId="67ADBE36" w14:textId="7AC89265"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D13BD6">
        <w:rPr>
          <w:rFonts w:ascii="Arial" w:hAnsi="Arial" w:cs="Arial"/>
          <w:b/>
          <w:color w:val="000000"/>
          <w:sz w:val="24"/>
          <w:szCs w:val="24"/>
        </w:rPr>
        <w:t>Wage replacement</w:t>
      </w:r>
      <w:r w:rsidRPr="00B57AFE">
        <w:rPr>
          <w:rFonts w:ascii="Arial" w:hAnsi="Arial" w:cs="Arial"/>
          <w:color w:val="000000"/>
          <w:sz w:val="24"/>
          <w:szCs w:val="24"/>
        </w:rPr>
        <w:t xml:space="preserve">: If working in a state with a PFML program, eligible for that program, and aware of it, people whose employers provided paid time off typically chose to use their employer-provided time for a range of reasons. </w:t>
      </w:r>
      <w:r w:rsidR="00C307BA" w:rsidRPr="00B57AFE">
        <w:rPr>
          <w:rFonts w:ascii="Arial" w:hAnsi="Arial" w:cs="Arial"/>
          <w:color w:val="000000"/>
          <w:sz w:val="24"/>
          <w:szCs w:val="24"/>
        </w:rPr>
        <w:t xml:space="preserve">For example, among study participants who were caregivers, lived in a state with paid family leave, and who had jobs outside the public sector (meaning that they were likely eligible for paid family leave), </w:t>
      </w:r>
      <w:r w:rsidR="00D25FD6" w:rsidRPr="00B57AFE">
        <w:rPr>
          <w:rFonts w:ascii="Arial" w:hAnsi="Arial" w:cs="Arial"/>
          <w:color w:val="000000"/>
          <w:sz w:val="24"/>
          <w:szCs w:val="24"/>
        </w:rPr>
        <w:t>only 10</w:t>
      </w:r>
      <w:r w:rsidR="007318B1" w:rsidRPr="00B57AFE">
        <w:rPr>
          <w:rFonts w:ascii="Arial" w:hAnsi="Arial" w:cs="Arial"/>
          <w:color w:val="000000"/>
          <w:sz w:val="24"/>
          <w:szCs w:val="24"/>
        </w:rPr>
        <w:t xml:space="preserve"> people took up the state's paid family leave program outside of any employer PTO for caregiving reasons, compared to 4</w:t>
      </w:r>
      <w:r w:rsidR="00D25FD6" w:rsidRPr="00B57AFE">
        <w:rPr>
          <w:rFonts w:ascii="Arial" w:hAnsi="Arial" w:cs="Arial"/>
          <w:color w:val="000000"/>
          <w:sz w:val="24"/>
          <w:szCs w:val="24"/>
        </w:rPr>
        <w:t>0</w:t>
      </w:r>
      <w:r w:rsidR="007318B1" w:rsidRPr="00B57AFE">
        <w:rPr>
          <w:rFonts w:ascii="Arial" w:hAnsi="Arial" w:cs="Arial"/>
          <w:color w:val="000000"/>
          <w:sz w:val="24"/>
          <w:szCs w:val="24"/>
        </w:rPr>
        <w:t xml:space="preserve"> who reported not utilizing the state program</w:t>
      </w:r>
      <w:r w:rsidR="00D25FD6" w:rsidRPr="00B57AFE">
        <w:rPr>
          <w:rFonts w:ascii="Arial" w:hAnsi="Arial" w:cs="Arial"/>
          <w:color w:val="000000"/>
          <w:sz w:val="24"/>
          <w:szCs w:val="24"/>
        </w:rPr>
        <w:t>; among those 40</w:t>
      </w:r>
      <w:r w:rsidR="00C578A6" w:rsidRPr="00B57AFE">
        <w:rPr>
          <w:rFonts w:ascii="Arial" w:hAnsi="Arial" w:cs="Arial"/>
          <w:color w:val="000000"/>
          <w:sz w:val="24"/>
          <w:szCs w:val="24"/>
        </w:rPr>
        <w:t xml:space="preserve"> caregivers, </w:t>
      </w:r>
      <w:r w:rsidR="00D25FD6" w:rsidRPr="00B57AFE">
        <w:rPr>
          <w:rFonts w:ascii="Arial" w:hAnsi="Arial" w:cs="Arial"/>
          <w:color w:val="000000"/>
          <w:sz w:val="24"/>
          <w:szCs w:val="24"/>
        </w:rPr>
        <w:t>29</w:t>
      </w:r>
      <w:r w:rsidR="00C578A6" w:rsidRPr="00B57AFE">
        <w:rPr>
          <w:rFonts w:ascii="Arial" w:hAnsi="Arial" w:cs="Arial"/>
          <w:color w:val="000000"/>
          <w:sz w:val="24"/>
          <w:szCs w:val="24"/>
        </w:rPr>
        <w:t xml:space="preserve"> reported taking leave for longer than a few days to provide caregiving</w:t>
      </w:r>
      <w:r w:rsidR="009F0BE1" w:rsidRPr="00B57AFE">
        <w:rPr>
          <w:rFonts w:ascii="Arial" w:hAnsi="Arial" w:cs="Arial"/>
          <w:color w:val="000000"/>
          <w:sz w:val="24"/>
          <w:szCs w:val="24"/>
        </w:rPr>
        <w:t xml:space="preserve"> support</w:t>
      </w:r>
      <w:r w:rsidR="007318B1" w:rsidRPr="00B57AFE">
        <w:rPr>
          <w:rFonts w:ascii="Arial" w:hAnsi="Arial" w:cs="Arial"/>
          <w:color w:val="000000"/>
          <w:sz w:val="24"/>
          <w:szCs w:val="24"/>
        </w:rPr>
        <w:t xml:space="preserve">. </w:t>
      </w:r>
      <w:r w:rsidRPr="00B57AFE">
        <w:rPr>
          <w:rFonts w:ascii="Arial" w:hAnsi="Arial" w:cs="Arial"/>
          <w:color w:val="000000"/>
          <w:sz w:val="24"/>
          <w:szCs w:val="24"/>
        </w:rPr>
        <w:t xml:space="preserve">Many </w:t>
      </w:r>
      <w:r w:rsidR="00C578A6" w:rsidRPr="00B57AFE">
        <w:rPr>
          <w:rFonts w:ascii="Arial" w:hAnsi="Arial" w:cs="Arial"/>
          <w:color w:val="000000"/>
          <w:sz w:val="24"/>
          <w:szCs w:val="24"/>
        </w:rPr>
        <w:t xml:space="preserve">participants </w:t>
      </w:r>
      <w:r w:rsidRPr="00B57AFE">
        <w:rPr>
          <w:rFonts w:ascii="Arial" w:hAnsi="Arial" w:cs="Arial"/>
          <w:color w:val="000000"/>
          <w:sz w:val="24"/>
          <w:szCs w:val="24"/>
        </w:rPr>
        <w:t>reported that they did not want to forgo income; current PFML programs only provide 50</w:t>
      </w:r>
      <w:r w:rsidR="008A3076" w:rsidRPr="00B57AFE">
        <w:rPr>
          <w:rFonts w:ascii="Arial" w:hAnsi="Arial" w:cs="Arial"/>
          <w:color w:val="000000"/>
          <w:sz w:val="24"/>
          <w:szCs w:val="24"/>
        </w:rPr>
        <w:t xml:space="preserve"> to</w:t>
      </w:r>
      <w:r w:rsidR="00936160" w:rsidRPr="00B57AFE">
        <w:rPr>
          <w:rFonts w:ascii="Arial" w:hAnsi="Arial" w:cs="Arial"/>
          <w:color w:val="000000"/>
          <w:sz w:val="24"/>
          <w:szCs w:val="24"/>
        </w:rPr>
        <w:t xml:space="preserve"> </w:t>
      </w:r>
      <w:r w:rsidRPr="00B57AFE">
        <w:rPr>
          <w:rFonts w:ascii="Arial" w:hAnsi="Arial" w:cs="Arial"/>
          <w:color w:val="000000"/>
          <w:sz w:val="24"/>
          <w:szCs w:val="24"/>
        </w:rPr>
        <w:t xml:space="preserve">70 percent of a worker’s average wages. Participants seemed to use PFML programs as a last resort, when they did not have employer-provided leave at full pay available to them. </w:t>
      </w:r>
    </w:p>
    <w:p w14:paraId="72A5B6AB" w14:textId="77777777" w:rsidR="000E21C3" w:rsidRPr="00B57AFE" w:rsidRDefault="000E21C3" w:rsidP="00B57AFE">
      <w:pPr>
        <w:pBdr>
          <w:top w:val="nil"/>
          <w:left w:val="nil"/>
          <w:bottom w:val="nil"/>
          <w:right w:val="nil"/>
          <w:between w:val="nil"/>
        </w:pBdr>
        <w:spacing w:after="0" w:line="360" w:lineRule="auto"/>
        <w:ind w:firstLine="720"/>
        <w:contextualSpacing/>
        <w:rPr>
          <w:rFonts w:ascii="Arial" w:hAnsi="Arial" w:cs="Arial"/>
          <w:color w:val="000000"/>
          <w:sz w:val="24"/>
          <w:szCs w:val="24"/>
        </w:rPr>
      </w:pPr>
    </w:p>
    <w:p w14:paraId="3993033E" w14:textId="55F986AC"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Fonts w:ascii="Arial" w:hAnsi="Arial" w:cs="Arial"/>
          <w:color w:val="000000"/>
          <w:sz w:val="24"/>
          <w:szCs w:val="24"/>
        </w:rPr>
        <w:t xml:space="preserve">“The FMLA only protects my job, but my job isn’t in jeopardy, thankfully. </w:t>
      </w:r>
      <w:proofErr w:type="gramStart"/>
      <w:r w:rsidRPr="00B57AFE">
        <w:rPr>
          <w:rFonts w:ascii="Arial" w:hAnsi="Arial" w:cs="Arial"/>
          <w:color w:val="000000"/>
          <w:sz w:val="24"/>
          <w:szCs w:val="24"/>
        </w:rPr>
        <w:t>So</w:t>
      </w:r>
      <w:proofErr w:type="gramEnd"/>
      <w:r w:rsidRPr="00B57AFE">
        <w:rPr>
          <w:rFonts w:ascii="Arial" w:hAnsi="Arial" w:cs="Arial"/>
          <w:color w:val="000000"/>
          <w:sz w:val="24"/>
          <w:szCs w:val="24"/>
        </w:rPr>
        <w:t xml:space="preserve"> I don’t have to worry about that piece of it. Even from a personal standpoint, I </w:t>
      </w:r>
      <w:proofErr w:type="gramStart"/>
      <w:r w:rsidRPr="00B57AFE">
        <w:rPr>
          <w:rFonts w:ascii="Arial" w:hAnsi="Arial" w:cs="Arial"/>
          <w:color w:val="000000"/>
          <w:sz w:val="24"/>
          <w:szCs w:val="24"/>
        </w:rPr>
        <w:t>have to</w:t>
      </w:r>
      <w:proofErr w:type="gramEnd"/>
      <w:r w:rsidRPr="00B57AFE">
        <w:rPr>
          <w:rFonts w:ascii="Arial" w:hAnsi="Arial" w:cs="Arial"/>
          <w:color w:val="000000"/>
          <w:sz w:val="24"/>
          <w:szCs w:val="24"/>
        </w:rPr>
        <w:t xml:space="preserve"> use my time first because I need to be paid at 100% wages, not 60% wages</w:t>
      </w:r>
      <w:r w:rsidR="00235011" w:rsidRPr="00B57AFE">
        <w:rPr>
          <w:rFonts w:ascii="Arial" w:hAnsi="Arial" w:cs="Arial"/>
          <w:color w:val="000000"/>
          <w:sz w:val="24"/>
          <w:szCs w:val="24"/>
        </w:rPr>
        <w:t>,</w:t>
      </w:r>
      <w:r w:rsidRPr="00B57AFE">
        <w:rPr>
          <w:rFonts w:ascii="Arial" w:hAnsi="Arial" w:cs="Arial"/>
          <w:color w:val="000000"/>
          <w:sz w:val="24"/>
          <w:szCs w:val="24"/>
        </w:rPr>
        <w:t xml:space="preserve"> in order to pay my bills.” – New Jersey caregiver</w:t>
      </w:r>
    </w:p>
    <w:p w14:paraId="4163274B"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p>
    <w:p w14:paraId="060CC0D0" w14:textId="433D28DA"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Fonts w:ascii="Arial" w:hAnsi="Arial" w:cs="Arial"/>
          <w:sz w:val="24"/>
          <w:szCs w:val="24"/>
        </w:rPr>
        <w:t xml:space="preserve">“The waiting period [for state temporary disability] is so long, and the amount of money you get is so little. I would’ve utilized it [only] if I would’ve exhausted every other benefit I’m eligible for.” </w:t>
      </w:r>
      <w:r w:rsidR="002D4027" w:rsidRPr="00B57AFE">
        <w:rPr>
          <w:rFonts w:ascii="Arial" w:hAnsi="Arial" w:cs="Arial"/>
          <w:sz w:val="24"/>
          <w:szCs w:val="24"/>
        </w:rPr>
        <w:t xml:space="preserve">– </w:t>
      </w:r>
      <w:r w:rsidRPr="00B57AFE">
        <w:rPr>
          <w:rFonts w:ascii="Arial" w:hAnsi="Arial" w:cs="Arial"/>
          <w:sz w:val="24"/>
          <w:szCs w:val="24"/>
        </w:rPr>
        <w:t>New York caregiver with a disability and serious health condition</w:t>
      </w:r>
    </w:p>
    <w:p w14:paraId="1F289340" w14:textId="77777777" w:rsidR="000E21C3" w:rsidRPr="00B57AFE" w:rsidRDefault="000E21C3" w:rsidP="00B57AFE">
      <w:pPr>
        <w:pBdr>
          <w:top w:val="nil"/>
          <w:left w:val="nil"/>
          <w:bottom w:val="nil"/>
          <w:right w:val="nil"/>
          <w:between w:val="nil"/>
        </w:pBdr>
        <w:spacing w:after="0" w:line="360" w:lineRule="auto"/>
        <w:ind w:firstLine="720"/>
        <w:contextualSpacing/>
        <w:rPr>
          <w:rFonts w:ascii="Arial" w:hAnsi="Arial" w:cs="Arial"/>
          <w:color w:val="000000"/>
          <w:sz w:val="24"/>
          <w:szCs w:val="24"/>
        </w:rPr>
      </w:pPr>
    </w:p>
    <w:p w14:paraId="7C20A37C" w14:textId="491CF658"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D13BD6">
        <w:rPr>
          <w:rFonts w:ascii="Arial" w:hAnsi="Arial" w:cs="Arial"/>
          <w:b/>
          <w:color w:val="000000"/>
          <w:sz w:val="24"/>
          <w:szCs w:val="24"/>
        </w:rPr>
        <w:t>Ineligibility for job protection</w:t>
      </w:r>
      <w:r w:rsidRPr="00B57AFE">
        <w:rPr>
          <w:rFonts w:ascii="Arial" w:hAnsi="Arial" w:cs="Arial"/>
          <w:color w:val="000000"/>
          <w:sz w:val="24"/>
          <w:szCs w:val="24"/>
        </w:rPr>
        <w:t>: If study participants did not qualify for FMLA</w:t>
      </w:r>
      <w:r w:rsidR="00235011" w:rsidRPr="00B57AFE">
        <w:rPr>
          <w:rFonts w:ascii="Arial" w:hAnsi="Arial" w:cs="Arial"/>
          <w:color w:val="000000"/>
          <w:sz w:val="24"/>
          <w:szCs w:val="24"/>
        </w:rPr>
        <w:t xml:space="preserve"> leave</w:t>
      </w:r>
      <w:r w:rsidRPr="00B57AFE">
        <w:rPr>
          <w:rFonts w:ascii="Arial" w:hAnsi="Arial" w:cs="Arial"/>
          <w:color w:val="000000"/>
          <w:sz w:val="24"/>
          <w:szCs w:val="24"/>
        </w:rPr>
        <w:t>, they often had trouble keeping their jobs. One participant reported needing to take intermittent leave due to her mental health issues. She could not, however, because she had only been at her job for just under three months</w:t>
      </w:r>
      <w:r w:rsidR="00E8097E" w:rsidRPr="00B57AFE">
        <w:rPr>
          <w:rFonts w:ascii="Arial" w:hAnsi="Arial" w:cs="Arial"/>
          <w:color w:val="000000"/>
          <w:sz w:val="24"/>
          <w:szCs w:val="24"/>
        </w:rPr>
        <w:t>; h</w:t>
      </w:r>
      <w:r w:rsidRPr="00B57AFE">
        <w:rPr>
          <w:rFonts w:ascii="Arial" w:hAnsi="Arial" w:cs="Arial"/>
          <w:color w:val="000000"/>
          <w:sz w:val="24"/>
          <w:szCs w:val="24"/>
        </w:rPr>
        <w:t>er employer only allowed workers to accrue employer-provided time off after 3 months of employment</w:t>
      </w:r>
      <w:r w:rsidR="00E8097E" w:rsidRPr="00B57AFE">
        <w:rPr>
          <w:rFonts w:ascii="Arial" w:hAnsi="Arial" w:cs="Arial"/>
          <w:color w:val="000000"/>
          <w:sz w:val="24"/>
          <w:szCs w:val="24"/>
        </w:rPr>
        <w:t xml:space="preserve">, and </w:t>
      </w:r>
      <w:r w:rsidRPr="00B57AFE">
        <w:rPr>
          <w:rFonts w:ascii="Arial" w:hAnsi="Arial" w:cs="Arial"/>
          <w:color w:val="000000"/>
          <w:sz w:val="24"/>
          <w:szCs w:val="24"/>
        </w:rPr>
        <w:t xml:space="preserve">because she had not yet been at her job for a year, she did not qualify for time off under </w:t>
      </w:r>
      <w:r w:rsidR="00C60271" w:rsidRPr="00B57AFE">
        <w:rPr>
          <w:rFonts w:ascii="Arial" w:hAnsi="Arial" w:cs="Arial"/>
          <w:color w:val="000000"/>
          <w:sz w:val="24"/>
          <w:szCs w:val="24"/>
        </w:rPr>
        <w:t xml:space="preserve">the </w:t>
      </w:r>
      <w:r w:rsidRPr="00B57AFE">
        <w:rPr>
          <w:rFonts w:ascii="Arial" w:hAnsi="Arial" w:cs="Arial"/>
          <w:color w:val="000000"/>
          <w:sz w:val="24"/>
          <w:szCs w:val="24"/>
        </w:rPr>
        <w:t xml:space="preserve">FMLA. </w:t>
      </w:r>
      <w:r w:rsidR="00E8097E" w:rsidRPr="00B57AFE">
        <w:rPr>
          <w:rFonts w:ascii="Arial" w:hAnsi="Arial" w:cs="Arial"/>
          <w:color w:val="000000"/>
          <w:sz w:val="24"/>
          <w:szCs w:val="24"/>
        </w:rPr>
        <w:t xml:space="preserve">Since </w:t>
      </w:r>
      <w:r w:rsidRPr="00B57AFE">
        <w:rPr>
          <w:rFonts w:ascii="Arial" w:hAnsi="Arial" w:cs="Arial"/>
          <w:color w:val="000000"/>
          <w:sz w:val="24"/>
          <w:szCs w:val="24"/>
        </w:rPr>
        <w:t xml:space="preserve">she was working in North Carolina, she also had no access to state </w:t>
      </w:r>
      <w:r w:rsidRPr="00B57AFE">
        <w:rPr>
          <w:rFonts w:ascii="Arial" w:hAnsi="Arial" w:cs="Arial"/>
          <w:color w:val="000000"/>
          <w:sz w:val="24"/>
          <w:szCs w:val="24"/>
        </w:rPr>
        <w:lastRenderedPageBreak/>
        <w:t>job-protected, unpaid leave or to a state paid leave program. She later quit her job to take a low-wage, tipped job that afforded her more scheduling flexibility</w:t>
      </w:r>
      <w:r w:rsidR="00CA4D2D" w:rsidRPr="00B57AFE">
        <w:rPr>
          <w:rFonts w:ascii="Arial" w:hAnsi="Arial" w:cs="Arial"/>
          <w:color w:val="000000"/>
          <w:sz w:val="24"/>
          <w:szCs w:val="24"/>
        </w:rPr>
        <w:t>:</w:t>
      </w:r>
      <w:r w:rsidRPr="00B57AFE">
        <w:rPr>
          <w:rFonts w:ascii="Arial" w:hAnsi="Arial" w:cs="Arial"/>
          <w:color w:val="000000"/>
          <w:sz w:val="24"/>
          <w:szCs w:val="24"/>
        </w:rPr>
        <w:t xml:space="preserve">  </w:t>
      </w:r>
    </w:p>
    <w:p w14:paraId="0B2CC62F"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6E4A69B8" w14:textId="4A61FC0B" w:rsidR="000E21C3" w:rsidRPr="00B57AFE" w:rsidRDefault="000E21C3" w:rsidP="00B57AFE">
      <w:pPr>
        <w:pStyle w:val="NormalWeb"/>
        <w:tabs>
          <w:tab w:val="left" w:pos="720"/>
          <w:tab w:val="left" w:pos="1890"/>
        </w:tabs>
        <w:spacing w:line="360" w:lineRule="auto"/>
        <w:ind w:left="720" w:right="720"/>
        <w:jc w:val="center"/>
        <w:rPr>
          <w:rFonts w:ascii="Arial" w:hAnsi="Arial" w:cs="Arial"/>
        </w:rPr>
      </w:pPr>
      <w:r w:rsidRPr="00B57AFE">
        <w:rPr>
          <w:rFonts w:ascii="Arial" w:hAnsi="Arial" w:cs="Arial"/>
        </w:rPr>
        <w:t>“It’s a question of just having a job in general. You take what you can get. [With this new job] I can log in for work and log out when I’m ready to go home…that’s the tradeoff of working a low-paying, tipped job.” – North Carolina worker with a disability and serious health condition</w:t>
      </w:r>
    </w:p>
    <w:p w14:paraId="7D04A36D"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7DC01AF1" w14:textId="0CC6B6FA"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Some states' paid leave policies include job protection while on leave. In states that do not, however, one barrier to paid leave was that people who were not simultaneously eligible under </w:t>
      </w:r>
      <w:r w:rsidR="00235011" w:rsidRPr="00B57AFE">
        <w:rPr>
          <w:rFonts w:ascii="Arial" w:hAnsi="Arial" w:cs="Arial"/>
          <w:color w:val="000000"/>
          <w:sz w:val="24"/>
          <w:szCs w:val="24"/>
        </w:rPr>
        <w:t xml:space="preserve">the </w:t>
      </w:r>
      <w:r w:rsidRPr="00B57AFE">
        <w:rPr>
          <w:rFonts w:ascii="Arial" w:hAnsi="Arial" w:cs="Arial"/>
          <w:color w:val="000000"/>
          <w:sz w:val="24"/>
          <w:szCs w:val="24"/>
        </w:rPr>
        <w:t xml:space="preserve">FMLA were concerned about keeping their job and associated benefits. As such, they typically chose not to use PFML and instead used their sick or vacation days. </w:t>
      </w:r>
    </w:p>
    <w:p w14:paraId="016CB694"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4DD6936D" w14:textId="7763B2B2" w:rsidR="000E21C3" w:rsidRPr="00B57AFE" w:rsidRDefault="000E21C3" w:rsidP="00B57AFE">
      <w:pPr>
        <w:pBdr>
          <w:top w:val="nil"/>
          <w:left w:val="nil"/>
          <w:bottom w:val="nil"/>
          <w:right w:val="nil"/>
          <w:between w:val="nil"/>
        </w:pBdr>
        <w:spacing w:after="0" w:line="360" w:lineRule="auto"/>
        <w:ind w:firstLine="360"/>
        <w:contextualSpacing/>
        <w:jc w:val="center"/>
        <w:rPr>
          <w:rFonts w:ascii="Arial" w:hAnsi="Arial" w:cs="Arial"/>
          <w:color w:val="000000"/>
          <w:sz w:val="24"/>
          <w:szCs w:val="24"/>
        </w:rPr>
      </w:pPr>
      <w:r w:rsidRPr="00B57AFE">
        <w:rPr>
          <w:rFonts w:ascii="Arial" w:hAnsi="Arial" w:cs="Arial"/>
          <w:color w:val="000000"/>
          <w:sz w:val="24"/>
          <w:szCs w:val="24"/>
        </w:rPr>
        <w:t>“I’m always afraid they’ll let me go…I can’t take those two days off, because I worry about losing my job, because that’s my full-time job. I get the health insurance benefits for the whole family, so it makes me nervous to take off.” – New Jersey caregiver</w:t>
      </w:r>
    </w:p>
    <w:p w14:paraId="15E7095C"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30DCA4C6" w14:textId="4B53697D"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Other workers reported being unable to take job-protected leave because they were taking leave to provide support for a person who did not clearly fall under the FMLA’s definition of family member.</w:t>
      </w:r>
    </w:p>
    <w:p w14:paraId="14582DF0"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1BAA0970" w14:textId="2B34942A"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Fonts w:ascii="Arial" w:hAnsi="Arial" w:cs="Arial"/>
          <w:color w:val="000000"/>
          <w:sz w:val="24"/>
          <w:szCs w:val="24"/>
        </w:rPr>
        <w:t>“Well, I remember reading about FMLA when I was trying to take this leave, and that's when I read that it doesn't cover siblings, that it's just for parents and children and spouses.” – California caregiver, providing support for her younger brother with autism</w:t>
      </w:r>
    </w:p>
    <w:p w14:paraId="770F8E06" w14:textId="77777777" w:rsidR="000E21C3" w:rsidRPr="00B57AFE" w:rsidRDefault="000E21C3" w:rsidP="00B57AFE">
      <w:pPr>
        <w:pBdr>
          <w:top w:val="nil"/>
          <w:left w:val="nil"/>
          <w:bottom w:val="nil"/>
          <w:right w:val="nil"/>
          <w:between w:val="nil"/>
        </w:pBdr>
        <w:spacing w:after="0" w:line="360" w:lineRule="auto"/>
        <w:ind w:left="720" w:right="720" w:hanging="360"/>
        <w:contextualSpacing/>
        <w:jc w:val="center"/>
        <w:rPr>
          <w:rFonts w:ascii="Arial" w:hAnsi="Arial" w:cs="Arial"/>
          <w:color w:val="000000"/>
          <w:sz w:val="24"/>
          <w:szCs w:val="24"/>
        </w:rPr>
      </w:pPr>
    </w:p>
    <w:p w14:paraId="070F3229" w14:textId="03414235" w:rsidR="008A3076" w:rsidRPr="00B57AFE" w:rsidRDefault="00CA4D2D" w:rsidP="00D13BD6">
      <w:pPr>
        <w:pBdr>
          <w:top w:val="nil"/>
          <w:left w:val="nil"/>
          <w:bottom w:val="nil"/>
          <w:right w:val="nil"/>
          <w:between w:val="nil"/>
        </w:pBdr>
        <w:spacing w:after="0" w:line="360" w:lineRule="auto"/>
        <w:ind w:right="720"/>
        <w:contextualSpacing/>
        <w:rPr>
          <w:rFonts w:ascii="Arial" w:hAnsi="Arial" w:cs="Arial"/>
          <w:color w:val="000000"/>
          <w:sz w:val="24"/>
          <w:szCs w:val="24"/>
        </w:rPr>
      </w:pPr>
      <w:r w:rsidRPr="00B57AFE">
        <w:rPr>
          <w:rFonts w:ascii="Arial" w:hAnsi="Arial" w:cs="Arial"/>
          <w:color w:val="000000"/>
          <w:sz w:val="24"/>
          <w:szCs w:val="24"/>
        </w:rPr>
        <w:t xml:space="preserve">Technically, </w:t>
      </w:r>
      <w:r w:rsidR="008A3076" w:rsidRPr="00B57AFE">
        <w:rPr>
          <w:rFonts w:ascii="Arial" w:hAnsi="Arial" w:cs="Arial"/>
          <w:color w:val="000000"/>
          <w:sz w:val="24"/>
          <w:szCs w:val="24"/>
        </w:rPr>
        <w:t xml:space="preserve">the </w:t>
      </w:r>
      <w:r w:rsidR="007F512C" w:rsidRPr="00B57AFE">
        <w:rPr>
          <w:rFonts w:ascii="Arial" w:hAnsi="Arial" w:cs="Arial"/>
          <w:color w:val="000000"/>
          <w:sz w:val="24"/>
          <w:szCs w:val="24"/>
        </w:rPr>
        <w:t>FMLA covers more relationships than parents, children, and spouses</w:t>
      </w:r>
      <w:r w:rsidR="00C95E92" w:rsidRPr="00B57AFE">
        <w:rPr>
          <w:rFonts w:ascii="Arial" w:hAnsi="Arial" w:cs="Arial"/>
          <w:color w:val="000000"/>
          <w:sz w:val="24"/>
          <w:szCs w:val="24"/>
        </w:rPr>
        <w:t xml:space="preserve">, and in 2015 </w:t>
      </w:r>
      <w:r w:rsidR="00876EBE" w:rsidRPr="00B57AFE">
        <w:rPr>
          <w:rFonts w:ascii="Arial" w:hAnsi="Arial" w:cs="Arial"/>
          <w:color w:val="000000"/>
          <w:sz w:val="24"/>
          <w:szCs w:val="24"/>
        </w:rPr>
        <w:t>the U.S. Department of Labor (</w:t>
      </w:r>
      <w:r w:rsidR="00C95E92" w:rsidRPr="00B57AFE">
        <w:rPr>
          <w:rFonts w:ascii="Arial" w:hAnsi="Arial" w:cs="Arial"/>
          <w:color w:val="000000"/>
          <w:sz w:val="24"/>
          <w:szCs w:val="24"/>
        </w:rPr>
        <w:t>DOL</w:t>
      </w:r>
      <w:r w:rsidR="00876EBE" w:rsidRPr="00B57AFE">
        <w:rPr>
          <w:rFonts w:ascii="Arial" w:hAnsi="Arial" w:cs="Arial"/>
          <w:color w:val="000000"/>
          <w:sz w:val="24"/>
          <w:szCs w:val="24"/>
        </w:rPr>
        <w:t>)</w:t>
      </w:r>
      <w:r w:rsidR="00C95E92" w:rsidRPr="00B57AFE">
        <w:rPr>
          <w:rFonts w:ascii="Arial" w:hAnsi="Arial" w:cs="Arial"/>
          <w:color w:val="000000"/>
          <w:sz w:val="24"/>
          <w:szCs w:val="24"/>
        </w:rPr>
        <w:t xml:space="preserve"> clarified </w:t>
      </w:r>
      <w:r w:rsidR="009B4829" w:rsidRPr="00B57AFE">
        <w:rPr>
          <w:rFonts w:ascii="Arial" w:hAnsi="Arial" w:cs="Arial"/>
          <w:color w:val="000000"/>
          <w:sz w:val="24"/>
          <w:szCs w:val="24"/>
        </w:rPr>
        <w:t xml:space="preserve">how </w:t>
      </w:r>
      <w:r w:rsidR="00C95E92" w:rsidRPr="00B57AFE">
        <w:rPr>
          <w:rFonts w:ascii="Arial" w:hAnsi="Arial" w:cs="Arial"/>
          <w:color w:val="000000"/>
          <w:sz w:val="24"/>
          <w:szCs w:val="24"/>
        </w:rPr>
        <w:t xml:space="preserve">additional </w:t>
      </w:r>
      <w:r w:rsidR="004C6889" w:rsidRPr="00B57AFE">
        <w:rPr>
          <w:rFonts w:ascii="Arial" w:hAnsi="Arial" w:cs="Arial"/>
          <w:color w:val="000000"/>
          <w:sz w:val="24"/>
          <w:szCs w:val="24"/>
        </w:rPr>
        <w:t xml:space="preserve">"in loco parentis" </w:t>
      </w:r>
      <w:r w:rsidR="00C95E92" w:rsidRPr="00B57AFE">
        <w:rPr>
          <w:rFonts w:ascii="Arial" w:hAnsi="Arial" w:cs="Arial"/>
          <w:color w:val="000000"/>
          <w:sz w:val="24"/>
          <w:szCs w:val="24"/>
        </w:rPr>
        <w:t xml:space="preserve">relationships </w:t>
      </w:r>
      <w:r w:rsidR="00CC4607" w:rsidRPr="00B57AFE">
        <w:rPr>
          <w:rFonts w:ascii="Arial" w:hAnsi="Arial" w:cs="Arial"/>
          <w:color w:val="000000"/>
          <w:sz w:val="24"/>
          <w:szCs w:val="24"/>
        </w:rPr>
        <w:t xml:space="preserve">are </w:t>
      </w:r>
      <w:r w:rsidR="00C95E92" w:rsidRPr="00B57AFE">
        <w:rPr>
          <w:rFonts w:ascii="Arial" w:hAnsi="Arial" w:cs="Arial"/>
          <w:color w:val="000000"/>
          <w:sz w:val="24"/>
          <w:szCs w:val="24"/>
        </w:rPr>
        <w:t xml:space="preserve">covered under the law, including when an individual </w:t>
      </w:r>
      <w:r w:rsidR="007F512C" w:rsidRPr="00B57AFE">
        <w:rPr>
          <w:rFonts w:ascii="Arial" w:hAnsi="Arial" w:cs="Arial"/>
          <w:color w:val="000000"/>
          <w:sz w:val="24"/>
          <w:szCs w:val="24"/>
        </w:rPr>
        <w:t xml:space="preserve">assumes day-to-day responsibilities </w:t>
      </w:r>
      <w:r w:rsidR="004C6889" w:rsidRPr="00B57AFE">
        <w:rPr>
          <w:rFonts w:ascii="Arial" w:hAnsi="Arial" w:cs="Arial"/>
          <w:color w:val="000000"/>
          <w:sz w:val="24"/>
          <w:szCs w:val="24"/>
        </w:rPr>
        <w:t>and</w:t>
      </w:r>
      <w:r w:rsidR="007F512C" w:rsidRPr="00B57AFE">
        <w:rPr>
          <w:rFonts w:ascii="Arial" w:hAnsi="Arial" w:cs="Arial"/>
          <w:color w:val="000000"/>
          <w:sz w:val="24"/>
          <w:szCs w:val="24"/>
        </w:rPr>
        <w:t xml:space="preserve"> provides </w:t>
      </w:r>
      <w:r w:rsidR="00C95E92" w:rsidRPr="00B57AFE">
        <w:rPr>
          <w:rFonts w:ascii="Arial" w:hAnsi="Arial" w:cs="Arial"/>
          <w:color w:val="000000"/>
          <w:sz w:val="24"/>
          <w:szCs w:val="24"/>
        </w:rPr>
        <w:t xml:space="preserve">significant </w:t>
      </w:r>
      <w:r w:rsidR="007F512C" w:rsidRPr="00B57AFE">
        <w:rPr>
          <w:rFonts w:ascii="Arial" w:hAnsi="Arial" w:cs="Arial"/>
          <w:color w:val="000000"/>
          <w:sz w:val="24"/>
          <w:szCs w:val="24"/>
        </w:rPr>
        <w:lastRenderedPageBreak/>
        <w:t xml:space="preserve">financial support to </w:t>
      </w:r>
      <w:r w:rsidR="00E8484C" w:rsidRPr="00B57AFE">
        <w:rPr>
          <w:rFonts w:ascii="Arial" w:hAnsi="Arial" w:cs="Arial"/>
          <w:color w:val="000000"/>
          <w:sz w:val="24"/>
          <w:szCs w:val="24"/>
        </w:rPr>
        <w:t>a sibling</w:t>
      </w:r>
      <w:r w:rsidR="00CC4607" w:rsidRPr="00B57AFE">
        <w:rPr>
          <w:rFonts w:ascii="Arial" w:hAnsi="Arial" w:cs="Arial"/>
          <w:color w:val="000000"/>
          <w:sz w:val="24"/>
          <w:szCs w:val="24"/>
        </w:rPr>
        <w:t>, family member,</w:t>
      </w:r>
      <w:r w:rsidR="00E8484C" w:rsidRPr="00B57AFE">
        <w:rPr>
          <w:rFonts w:ascii="Arial" w:hAnsi="Arial" w:cs="Arial"/>
          <w:color w:val="000000"/>
          <w:sz w:val="24"/>
          <w:szCs w:val="24"/>
        </w:rPr>
        <w:t xml:space="preserve"> </w:t>
      </w:r>
      <w:r w:rsidR="00CC4607" w:rsidRPr="00B57AFE">
        <w:rPr>
          <w:rFonts w:ascii="Arial" w:hAnsi="Arial" w:cs="Arial"/>
          <w:color w:val="000000"/>
          <w:sz w:val="24"/>
          <w:szCs w:val="24"/>
        </w:rPr>
        <w:t xml:space="preserve">or other loved one </w:t>
      </w:r>
      <w:r w:rsidR="00C95E92" w:rsidRPr="00B57AFE">
        <w:rPr>
          <w:rFonts w:ascii="Arial" w:hAnsi="Arial" w:cs="Arial"/>
          <w:color w:val="000000"/>
          <w:sz w:val="24"/>
          <w:szCs w:val="24"/>
        </w:rPr>
        <w:t xml:space="preserve">who </w:t>
      </w:r>
      <w:r w:rsidR="00E8484C" w:rsidRPr="00B57AFE">
        <w:rPr>
          <w:rFonts w:ascii="Arial" w:hAnsi="Arial" w:cs="Arial"/>
          <w:color w:val="000000"/>
          <w:sz w:val="24"/>
          <w:szCs w:val="24"/>
        </w:rPr>
        <w:t>has a disability (Sibling Leadership Network, 2015</w:t>
      </w:r>
      <w:r w:rsidR="004C6889" w:rsidRPr="00B57AFE">
        <w:rPr>
          <w:rFonts w:ascii="Arial" w:hAnsi="Arial" w:cs="Arial"/>
          <w:color w:val="000000"/>
          <w:sz w:val="24"/>
          <w:szCs w:val="24"/>
        </w:rPr>
        <w:t xml:space="preserve">; </w:t>
      </w:r>
      <w:r w:rsidR="00E50868" w:rsidRPr="00B57AFE">
        <w:rPr>
          <w:rFonts w:ascii="Arial" w:hAnsi="Arial" w:cs="Arial"/>
          <w:color w:val="000000"/>
          <w:sz w:val="24"/>
          <w:szCs w:val="24"/>
        </w:rPr>
        <w:t>U.S. Department of Labor</w:t>
      </w:r>
      <w:r w:rsidR="004C6889" w:rsidRPr="00B57AFE">
        <w:rPr>
          <w:rFonts w:ascii="Arial" w:hAnsi="Arial" w:cs="Arial"/>
          <w:color w:val="000000"/>
          <w:sz w:val="24"/>
          <w:szCs w:val="24"/>
        </w:rPr>
        <w:t xml:space="preserve"> Wage and Hour Division, </w:t>
      </w:r>
      <w:r w:rsidR="00E50868" w:rsidRPr="00B57AFE">
        <w:rPr>
          <w:rFonts w:ascii="Arial" w:hAnsi="Arial" w:cs="Arial"/>
          <w:color w:val="000000"/>
          <w:sz w:val="24"/>
          <w:szCs w:val="24"/>
        </w:rPr>
        <w:t>2015</w:t>
      </w:r>
      <w:r w:rsidR="00E8484C" w:rsidRPr="00B57AFE">
        <w:rPr>
          <w:rFonts w:ascii="Arial" w:hAnsi="Arial" w:cs="Arial"/>
          <w:color w:val="000000"/>
          <w:sz w:val="24"/>
          <w:szCs w:val="24"/>
        </w:rPr>
        <w:t xml:space="preserve">). </w:t>
      </w:r>
      <w:r w:rsidR="004C6889" w:rsidRPr="00B57AFE">
        <w:rPr>
          <w:rFonts w:ascii="Arial" w:hAnsi="Arial" w:cs="Arial"/>
          <w:color w:val="000000"/>
          <w:sz w:val="24"/>
          <w:szCs w:val="24"/>
        </w:rPr>
        <w:t xml:space="preserve">While this definition may have covered the care provided by some caregivers in this study who were not the parents, spouses, or children of those they supported, </w:t>
      </w:r>
      <w:r w:rsidR="00D611ED" w:rsidRPr="00B57AFE">
        <w:rPr>
          <w:rFonts w:ascii="Arial" w:hAnsi="Arial" w:cs="Arial"/>
          <w:color w:val="000000"/>
          <w:sz w:val="24"/>
          <w:szCs w:val="24"/>
        </w:rPr>
        <w:t>the DOL guidance on "in loco parentis" is vague</w:t>
      </w:r>
      <w:r w:rsidR="00CC4607" w:rsidRPr="00B57AFE">
        <w:rPr>
          <w:rFonts w:ascii="Arial" w:hAnsi="Arial" w:cs="Arial"/>
          <w:color w:val="000000"/>
          <w:sz w:val="24"/>
          <w:szCs w:val="24"/>
        </w:rPr>
        <w:t xml:space="preserve"> and explicitly open for interpretation,</w:t>
      </w:r>
      <w:r w:rsidR="00D611ED" w:rsidRPr="00B57AFE">
        <w:rPr>
          <w:rFonts w:ascii="Arial" w:hAnsi="Arial" w:cs="Arial"/>
          <w:color w:val="000000"/>
          <w:sz w:val="24"/>
          <w:szCs w:val="24"/>
        </w:rPr>
        <w:t xml:space="preserve"> leading to </w:t>
      </w:r>
      <w:r w:rsidR="004C6889" w:rsidRPr="00B57AFE">
        <w:rPr>
          <w:rFonts w:ascii="Arial" w:hAnsi="Arial" w:cs="Arial"/>
          <w:color w:val="000000"/>
          <w:sz w:val="24"/>
          <w:szCs w:val="24"/>
        </w:rPr>
        <w:t xml:space="preserve">confusion </w:t>
      </w:r>
      <w:r w:rsidR="00CC4607" w:rsidRPr="00B57AFE">
        <w:rPr>
          <w:rFonts w:ascii="Arial" w:hAnsi="Arial" w:cs="Arial"/>
          <w:color w:val="000000"/>
          <w:sz w:val="24"/>
          <w:szCs w:val="24"/>
        </w:rPr>
        <w:t>among many employees and employers (Sibling Leadership Network, 2015b), likely including the California caregiver quoted above.</w:t>
      </w:r>
    </w:p>
    <w:p w14:paraId="74CE4595" w14:textId="6D040225" w:rsidR="00CA4D2D" w:rsidRPr="00B57AFE" w:rsidRDefault="00CC4607" w:rsidP="00B57AFE">
      <w:pPr>
        <w:pBdr>
          <w:top w:val="nil"/>
          <w:left w:val="nil"/>
          <w:bottom w:val="nil"/>
          <w:right w:val="nil"/>
          <w:between w:val="nil"/>
        </w:pBdr>
        <w:spacing w:after="0" w:line="360" w:lineRule="auto"/>
        <w:ind w:right="720" w:firstLine="360"/>
        <w:contextualSpacing/>
        <w:rPr>
          <w:rFonts w:ascii="Arial" w:hAnsi="Arial" w:cs="Arial"/>
          <w:color w:val="000000"/>
          <w:sz w:val="24"/>
          <w:szCs w:val="24"/>
        </w:rPr>
      </w:pPr>
      <w:r w:rsidRPr="00B57AFE">
        <w:rPr>
          <w:rFonts w:ascii="Arial" w:hAnsi="Arial" w:cs="Arial"/>
          <w:color w:val="000000"/>
          <w:sz w:val="24"/>
          <w:szCs w:val="24"/>
        </w:rPr>
        <w:t xml:space="preserve">  </w:t>
      </w:r>
    </w:p>
    <w:p w14:paraId="208B1DC1" w14:textId="7852263B" w:rsidR="00D860C9" w:rsidRPr="00B57AFE" w:rsidRDefault="000E21C3" w:rsidP="00D13BD6">
      <w:pPr>
        <w:pBdr>
          <w:top w:val="nil"/>
          <w:left w:val="nil"/>
          <w:bottom w:val="nil"/>
          <w:right w:val="nil"/>
          <w:between w:val="nil"/>
        </w:pBdr>
        <w:spacing w:after="0" w:line="360" w:lineRule="auto"/>
        <w:contextualSpacing/>
        <w:rPr>
          <w:rFonts w:ascii="Arial" w:hAnsi="Arial" w:cs="Arial"/>
          <w:sz w:val="24"/>
          <w:szCs w:val="24"/>
        </w:rPr>
      </w:pPr>
      <w:r w:rsidRPr="00D13BD6">
        <w:rPr>
          <w:rFonts w:ascii="Arial" w:hAnsi="Arial" w:cs="Arial"/>
          <w:b/>
          <w:color w:val="000000"/>
          <w:sz w:val="24"/>
          <w:szCs w:val="24"/>
        </w:rPr>
        <w:t>Ineligibility for state PFML programs</w:t>
      </w:r>
      <w:r w:rsidRPr="00B57AFE">
        <w:rPr>
          <w:rFonts w:ascii="Arial" w:hAnsi="Arial" w:cs="Arial"/>
          <w:color w:val="000000"/>
          <w:sz w:val="24"/>
          <w:szCs w:val="24"/>
        </w:rPr>
        <w:t xml:space="preserve">: </w:t>
      </w:r>
      <w:proofErr w:type="gramStart"/>
      <w:r w:rsidRPr="00B57AFE">
        <w:rPr>
          <w:rFonts w:ascii="Arial" w:hAnsi="Arial" w:cs="Arial"/>
          <w:color w:val="000000"/>
          <w:sz w:val="24"/>
          <w:szCs w:val="24"/>
        </w:rPr>
        <w:t>A number of</w:t>
      </w:r>
      <w:proofErr w:type="gramEnd"/>
      <w:r w:rsidRPr="00B57AFE">
        <w:rPr>
          <w:rFonts w:ascii="Arial" w:hAnsi="Arial" w:cs="Arial"/>
          <w:color w:val="000000"/>
          <w:sz w:val="24"/>
          <w:szCs w:val="24"/>
        </w:rPr>
        <w:t xml:space="preserve"> study participants were self-employed, freelancers, or public employees, </w:t>
      </w:r>
      <w:r w:rsidR="00A71CC0" w:rsidRPr="00B57AFE">
        <w:rPr>
          <w:rFonts w:ascii="Arial" w:hAnsi="Arial" w:cs="Arial"/>
          <w:color w:val="000000"/>
          <w:sz w:val="24"/>
          <w:szCs w:val="24"/>
        </w:rPr>
        <w:t xml:space="preserve">all of </w:t>
      </w:r>
      <w:r w:rsidRPr="00B57AFE">
        <w:rPr>
          <w:rFonts w:ascii="Arial" w:hAnsi="Arial" w:cs="Arial"/>
          <w:color w:val="000000"/>
          <w:sz w:val="24"/>
          <w:szCs w:val="24"/>
        </w:rPr>
        <w:t>who</w:t>
      </w:r>
      <w:r w:rsidR="00A71CC0" w:rsidRPr="00B57AFE">
        <w:rPr>
          <w:rFonts w:ascii="Arial" w:hAnsi="Arial" w:cs="Arial"/>
          <w:color w:val="000000"/>
          <w:sz w:val="24"/>
          <w:szCs w:val="24"/>
        </w:rPr>
        <w:t>m</w:t>
      </w:r>
      <w:r w:rsidRPr="00B57AFE">
        <w:rPr>
          <w:rFonts w:ascii="Arial" w:hAnsi="Arial" w:cs="Arial"/>
          <w:color w:val="000000"/>
          <w:sz w:val="24"/>
          <w:szCs w:val="24"/>
        </w:rPr>
        <w:t xml:space="preserve"> are not universally covered by all state PFML programs. Eleven participants reported being currently or previously self-employed and 26 participants reported being currently or previously public sector employees. </w:t>
      </w:r>
      <w:r w:rsidRPr="00B57AFE">
        <w:rPr>
          <w:rFonts w:ascii="Arial" w:hAnsi="Arial" w:cs="Arial"/>
          <w:sz w:val="24"/>
          <w:szCs w:val="24"/>
        </w:rPr>
        <w:t xml:space="preserve"> </w:t>
      </w:r>
    </w:p>
    <w:p w14:paraId="3420546F" w14:textId="77777777" w:rsidR="00D13BD6" w:rsidRDefault="00D13BD6" w:rsidP="00D13BD6">
      <w:pPr>
        <w:pBdr>
          <w:top w:val="nil"/>
          <w:left w:val="nil"/>
          <w:bottom w:val="nil"/>
          <w:right w:val="nil"/>
          <w:between w:val="nil"/>
        </w:pBdr>
        <w:spacing w:after="0" w:line="360" w:lineRule="auto"/>
        <w:contextualSpacing/>
        <w:rPr>
          <w:rFonts w:ascii="Arial" w:hAnsi="Arial" w:cs="Arial"/>
          <w:sz w:val="24"/>
          <w:szCs w:val="24"/>
        </w:rPr>
      </w:pPr>
    </w:p>
    <w:p w14:paraId="0E0C82FB" w14:textId="2C50D5A1" w:rsidR="000E21C3" w:rsidRPr="00B57AFE" w:rsidRDefault="000E21C3" w:rsidP="00D13BD6">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 xml:space="preserve">Furthermore, many participants expressed confusion over whether they were eligible for leave under these state programs. </w:t>
      </w:r>
    </w:p>
    <w:p w14:paraId="652CBC45"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sz w:val="24"/>
          <w:szCs w:val="24"/>
        </w:rPr>
      </w:pPr>
    </w:p>
    <w:p w14:paraId="18CD4797" w14:textId="0291A304" w:rsidR="000E21C3" w:rsidRPr="00B57AFE" w:rsidRDefault="000E21C3" w:rsidP="00B57AFE">
      <w:pPr>
        <w:pBdr>
          <w:top w:val="nil"/>
          <w:left w:val="nil"/>
          <w:bottom w:val="nil"/>
          <w:right w:val="nil"/>
          <w:between w:val="nil"/>
        </w:pBdr>
        <w:tabs>
          <w:tab w:val="left" w:pos="2664"/>
        </w:tabs>
        <w:spacing w:after="0" w:line="360" w:lineRule="auto"/>
        <w:ind w:left="720" w:right="720"/>
        <w:contextualSpacing/>
        <w:jc w:val="center"/>
        <w:rPr>
          <w:rFonts w:ascii="Arial" w:hAnsi="Arial" w:cs="Arial"/>
          <w:sz w:val="24"/>
          <w:szCs w:val="24"/>
        </w:rPr>
      </w:pPr>
      <w:r w:rsidRPr="00B57AFE">
        <w:rPr>
          <w:rFonts w:ascii="Arial" w:hAnsi="Arial" w:cs="Arial"/>
          <w:color w:val="000000"/>
          <w:sz w:val="24"/>
          <w:szCs w:val="24"/>
        </w:rPr>
        <w:t>“</w:t>
      </w:r>
      <w:r w:rsidRPr="00B57AFE">
        <w:rPr>
          <w:rFonts w:ascii="Arial" w:hAnsi="Arial" w:cs="Arial"/>
          <w:sz w:val="24"/>
          <w:szCs w:val="24"/>
        </w:rPr>
        <w:t>It’s very sticky to have to take time under a protected leave to care for a child because the verbiage in [New York</w:t>
      </w:r>
      <w:r w:rsidR="00A71CC0" w:rsidRPr="00B57AFE">
        <w:rPr>
          <w:rFonts w:ascii="Arial" w:hAnsi="Arial" w:cs="Arial"/>
          <w:sz w:val="24"/>
          <w:szCs w:val="24"/>
        </w:rPr>
        <w:t>'s</w:t>
      </w:r>
      <w:r w:rsidRPr="00B57AFE">
        <w:rPr>
          <w:rFonts w:ascii="Arial" w:hAnsi="Arial" w:cs="Arial"/>
          <w:sz w:val="24"/>
          <w:szCs w:val="24"/>
        </w:rPr>
        <w:t xml:space="preserve"> Paid Family Leave Program] reads that it's for a recurring medical condition. Legally the definition is if they're seen by a doctor and if their condition is long-term and if they have to be seen by doctors regularly, then you could meet the criteria, but it's very hard to show that the needs of a person with a developmental disability and all of the things that go along with it, all of the therapies and appointments and doctor's appointments, are a medical condition.” – New York caregiver with two minor children with disabilities</w:t>
      </w:r>
    </w:p>
    <w:p w14:paraId="308E4E29" w14:textId="77777777" w:rsidR="000E21C3" w:rsidRPr="00B57AFE" w:rsidRDefault="000E21C3" w:rsidP="00B57AFE">
      <w:pPr>
        <w:pBdr>
          <w:top w:val="nil"/>
          <w:left w:val="nil"/>
          <w:bottom w:val="nil"/>
          <w:right w:val="nil"/>
          <w:between w:val="nil"/>
        </w:pBdr>
        <w:tabs>
          <w:tab w:val="left" w:pos="2664"/>
        </w:tabs>
        <w:spacing w:after="0" w:line="360" w:lineRule="auto"/>
        <w:ind w:right="720"/>
        <w:contextualSpacing/>
        <w:rPr>
          <w:rFonts w:ascii="Arial" w:hAnsi="Arial" w:cs="Arial"/>
          <w:sz w:val="24"/>
          <w:szCs w:val="24"/>
        </w:rPr>
      </w:pPr>
    </w:p>
    <w:p w14:paraId="0645EDE7" w14:textId="44003619" w:rsidR="000E21C3" w:rsidRPr="00B57AFE" w:rsidRDefault="000E21C3" w:rsidP="00B57AFE">
      <w:pPr>
        <w:pBdr>
          <w:top w:val="nil"/>
          <w:left w:val="nil"/>
          <w:bottom w:val="nil"/>
          <w:right w:val="nil"/>
          <w:between w:val="nil"/>
        </w:pBdr>
        <w:tabs>
          <w:tab w:val="left" w:pos="2664"/>
        </w:tabs>
        <w:spacing w:after="0" w:line="360" w:lineRule="auto"/>
        <w:ind w:right="720"/>
        <w:contextualSpacing/>
        <w:rPr>
          <w:rFonts w:ascii="Arial" w:hAnsi="Arial" w:cs="Arial"/>
          <w:sz w:val="24"/>
          <w:szCs w:val="24"/>
        </w:rPr>
      </w:pPr>
      <w:r w:rsidRPr="00B57AFE">
        <w:rPr>
          <w:rFonts w:ascii="Arial" w:hAnsi="Arial" w:cs="Arial"/>
          <w:sz w:val="24"/>
          <w:szCs w:val="24"/>
        </w:rPr>
        <w:t>A</w:t>
      </w:r>
      <w:r w:rsidR="00A71CC0" w:rsidRPr="00B57AFE">
        <w:rPr>
          <w:rFonts w:ascii="Arial" w:hAnsi="Arial" w:cs="Arial"/>
          <w:sz w:val="24"/>
          <w:szCs w:val="24"/>
        </w:rPr>
        <w:t xml:space="preserve">s with </w:t>
      </w:r>
      <w:r w:rsidR="00D238C7" w:rsidRPr="00B57AFE">
        <w:rPr>
          <w:rFonts w:ascii="Arial" w:hAnsi="Arial" w:cs="Arial"/>
          <w:sz w:val="24"/>
          <w:szCs w:val="24"/>
        </w:rPr>
        <w:t xml:space="preserve">the </w:t>
      </w:r>
      <w:r w:rsidR="00A71CC0" w:rsidRPr="00B57AFE">
        <w:rPr>
          <w:rFonts w:ascii="Arial" w:hAnsi="Arial" w:cs="Arial"/>
          <w:sz w:val="24"/>
          <w:szCs w:val="24"/>
        </w:rPr>
        <w:t xml:space="preserve">FMLA above, </w:t>
      </w:r>
      <w:r w:rsidRPr="00B57AFE">
        <w:rPr>
          <w:rFonts w:ascii="Arial" w:hAnsi="Arial" w:cs="Arial"/>
          <w:sz w:val="24"/>
          <w:szCs w:val="24"/>
        </w:rPr>
        <w:t xml:space="preserve">others in the study reported providing care for someone that they were not sure was covered under their state program’s definition of family for family leave. </w:t>
      </w:r>
    </w:p>
    <w:p w14:paraId="5E594393" w14:textId="43C47230" w:rsidR="000E21C3" w:rsidRPr="00B57AFE" w:rsidRDefault="000E21C3" w:rsidP="00B57AFE">
      <w:pPr>
        <w:pBdr>
          <w:top w:val="nil"/>
          <w:left w:val="nil"/>
          <w:bottom w:val="nil"/>
          <w:right w:val="nil"/>
          <w:between w:val="nil"/>
        </w:pBdr>
        <w:tabs>
          <w:tab w:val="left" w:pos="2664"/>
        </w:tabs>
        <w:spacing w:after="0" w:line="360" w:lineRule="auto"/>
        <w:ind w:right="720"/>
        <w:contextualSpacing/>
        <w:rPr>
          <w:rFonts w:ascii="Arial" w:hAnsi="Arial" w:cs="Arial"/>
          <w:sz w:val="24"/>
          <w:szCs w:val="24"/>
        </w:rPr>
      </w:pPr>
      <w:r w:rsidRPr="00B57AFE">
        <w:rPr>
          <w:rFonts w:ascii="Arial" w:hAnsi="Arial" w:cs="Arial"/>
          <w:sz w:val="24"/>
          <w:szCs w:val="24"/>
        </w:rPr>
        <w:lastRenderedPageBreak/>
        <w:t xml:space="preserve"> </w:t>
      </w:r>
    </w:p>
    <w:p w14:paraId="0EEC5BF9" w14:textId="106EBE3F" w:rsidR="000E21C3" w:rsidRPr="00B57AFE" w:rsidRDefault="000E21C3" w:rsidP="00B57AFE">
      <w:pPr>
        <w:tabs>
          <w:tab w:val="left" w:pos="180"/>
        </w:tabs>
        <w:spacing w:after="0" w:line="360" w:lineRule="auto"/>
        <w:ind w:left="720" w:right="720"/>
        <w:jc w:val="center"/>
        <w:rPr>
          <w:rFonts w:ascii="Arial" w:eastAsia="Times New Roman" w:hAnsi="Arial" w:cs="Arial"/>
          <w:color w:val="000000"/>
          <w:sz w:val="24"/>
          <w:szCs w:val="24"/>
        </w:rPr>
      </w:pPr>
      <w:r w:rsidRPr="00B57AFE">
        <w:rPr>
          <w:rFonts w:ascii="Arial" w:eastAsia="Times New Roman" w:hAnsi="Arial" w:cs="Arial"/>
          <w:color w:val="000000"/>
          <w:sz w:val="24"/>
          <w:szCs w:val="24"/>
        </w:rPr>
        <w:t>“I'm hoping to take family leave [to care for my nephew], but I don't know if it's going to qualify, but I'm going to try, but I might have to take time off without pay.” – California caregiver with a disability</w:t>
      </w:r>
    </w:p>
    <w:p w14:paraId="4D0737E3" w14:textId="77777777" w:rsidR="00D13BD6" w:rsidRDefault="00D13BD6" w:rsidP="00D13BD6">
      <w:pPr>
        <w:pBdr>
          <w:top w:val="nil"/>
          <w:left w:val="nil"/>
          <w:bottom w:val="nil"/>
          <w:right w:val="nil"/>
          <w:between w:val="nil"/>
        </w:pBdr>
        <w:spacing w:after="0" w:line="360" w:lineRule="auto"/>
        <w:contextualSpacing/>
        <w:rPr>
          <w:rFonts w:ascii="Arial" w:hAnsi="Arial" w:cs="Arial"/>
          <w:color w:val="000000"/>
          <w:sz w:val="24"/>
          <w:szCs w:val="24"/>
        </w:rPr>
      </w:pPr>
    </w:p>
    <w:p w14:paraId="7B7BD304" w14:textId="57540316" w:rsidR="000E21C3" w:rsidRPr="00B57AFE" w:rsidRDefault="00F923F1" w:rsidP="00D13BD6">
      <w:pPr>
        <w:pBdr>
          <w:top w:val="nil"/>
          <w:left w:val="nil"/>
          <w:bottom w:val="nil"/>
          <w:right w:val="nil"/>
          <w:between w:val="nil"/>
        </w:pBdr>
        <w:spacing w:after="0" w:line="360" w:lineRule="auto"/>
        <w:contextualSpacing/>
        <w:rPr>
          <w:rFonts w:ascii="Arial" w:hAnsi="Arial" w:cs="Arial"/>
          <w:color w:val="000000"/>
          <w:sz w:val="24"/>
          <w:szCs w:val="24"/>
        </w:rPr>
      </w:pPr>
      <w:r w:rsidRPr="00D13BD6">
        <w:rPr>
          <w:rFonts w:ascii="Arial" w:hAnsi="Arial" w:cs="Arial"/>
          <w:b/>
          <w:color w:val="000000"/>
          <w:sz w:val="24"/>
          <w:szCs w:val="24"/>
        </w:rPr>
        <w:t>Government and employer b</w:t>
      </w:r>
      <w:r w:rsidR="000E21C3" w:rsidRPr="00D13BD6">
        <w:rPr>
          <w:rFonts w:ascii="Arial" w:hAnsi="Arial" w:cs="Arial"/>
          <w:b/>
          <w:color w:val="000000"/>
          <w:sz w:val="24"/>
          <w:szCs w:val="24"/>
        </w:rPr>
        <w:t>ureaucracy</w:t>
      </w:r>
      <w:r w:rsidR="000E21C3" w:rsidRPr="00B57AFE">
        <w:rPr>
          <w:rFonts w:ascii="Arial" w:hAnsi="Arial" w:cs="Arial"/>
          <w:color w:val="000000"/>
          <w:sz w:val="24"/>
          <w:szCs w:val="24"/>
        </w:rPr>
        <w:t xml:space="preserve">: People often reported that information about leave programs they received from the government or their employers was confusing or inconsistent. For some workers, this posed a barrier to understanding that they were eligible for a state PFML program or to using the program. In addition, workers who used state PFML programs valued being able to take time off with some pay, but also reported some problems with their applications, confusion over eligibility, and delays in payments. </w:t>
      </w:r>
    </w:p>
    <w:p w14:paraId="585B2FDF" w14:textId="77777777" w:rsidR="000E21C3" w:rsidRPr="00B57AFE" w:rsidRDefault="000E21C3" w:rsidP="00B57AFE">
      <w:pPr>
        <w:pStyle w:val="NormalWeb"/>
        <w:spacing w:line="360" w:lineRule="auto"/>
        <w:ind w:left="3600" w:hanging="3600"/>
        <w:rPr>
          <w:rFonts w:ascii="Arial" w:hAnsi="Arial" w:cs="Arial"/>
          <w:color w:val="000000"/>
        </w:rPr>
      </w:pPr>
      <w:r w:rsidRPr="00B57AFE">
        <w:rPr>
          <w:rFonts w:ascii="Arial" w:hAnsi="Arial" w:cs="Arial"/>
          <w:color w:val="000000"/>
        </w:rPr>
        <w:t xml:space="preserve"> </w:t>
      </w:r>
    </w:p>
    <w:p w14:paraId="75B30CBD" w14:textId="2FD81C1A"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 xml:space="preserve"> “When I applied for PFL, they took almost a month to approve it, and despite turning in the paperwork the same day, it was far more sporadic. I wasn’t getting consistent payments. I’d get a large payment and then go through a </w:t>
      </w:r>
      <w:proofErr w:type="gramStart"/>
      <w:r w:rsidRPr="00B57AFE">
        <w:rPr>
          <w:rFonts w:ascii="Arial" w:hAnsi="Arial" w:cs="Arial"/>
          <w:sz w:val="24"/>
          <w:szCs w:val="24"/>
        </w:rPr>
        <w:t>really long</w:t>
      </w:r>
      <w:proofErr w:type="gramEnd"/>
      <w:r w:rsidRPr="00B57AFE">
        <w:rPr>
          <w:rFonts w:ascii="Arial" w:hAnsi="Arial" w:cs="Arial"/>
          <w:sz w:val="24"/>
          <w:szCs w:val="24"/>
        </w:rPr>
        <w:t xml:space="preserve"> break and get another larger payment. I went to the EDD [California’s Employment Development Department] office and asked to speak with someone, because you can’t call any number to speak to a human. </w:t>
      </w:r>
      <w:proofErr w:type="gramStart"/>
      <w:r w:rsidRPr="00B57AFE">
        <w:rPr>
          <w:rFonts w:ascii="Arial" w:hAnsi="Arial" w:cs="Arial"/>
          <w:sz w:val="24"/>
          <w:szCs w:val="24"/>
        </w:rPr>
        <w:t>It’s</w:t>
      </w:r>
      <w:proofErr w:type="gramEnd"/>
      <w:r w:rsidRPr="00B57AFE">
        <w:rPr>
          <w:rFonts w:ascii="Arial" w:hAnsi="Arial" w:cs="Arial"/>
          <w:sz w:val="24"/>
          <w:szCs w:val="24"/>
        </w:rPr>
        <w:t xml:space="preserve"> just voice prompts that lead you in a billion circles.” – California caregiver who tried to take PFL to address a husband’s injury</w:t>
      </w:r>
    </w:p>
    <w:p w14:paraId="3A8F942B" w14:textId="77777777" w:rsidR="000E21C3" w:rsidRPr="00B57AFE" w:rsidRDefault="000E21C3" w:rsidP="00D13BD6">
      <w:pPr>
        <w:spacing w:after="0" w:line="360" w:lineRule="auto"/>
        <w:ind w:left="720" w:right="720"/>
        <w:jc w:val="center"/>
        <w:rPr>
          <w:rFonts w:ascii="Arial" w:hAnsi="Arial" w:cs="Arial"/>
          <w:sz w:val="24"/>
          <w:szCs w:val="24"/>
        </w:rPr>
      </w:pPr>
    </w:p>
    <w:p w14:paraId="18633711" w14:textId="021857D6" w:rsidR="000E21C3" w:rsidRPr="00B57AFE" w:rsidRDefault="000E21C3" w:rsidP="00D13BD6">
      <w:pPr>
        <w:spacing w:after="0" w:line="360" w:lineRule="auto"/>
        <w:ind w:left="720" w:right="720"/>
        <w:jc w:val="center"/>
        <w:rPr>
          <w:rFonts w:ascii="Arial" w:hAnsi="Arial" w:cs="Arial"/>
          <w:sz w:val="24"/>
          <w:szCs w:val="24"/>
        </w:rPr>
      </w:pPr>
      <w:r w:rsidRPr="00B57AFE">
        <w:rPr>
          <w:rFonts w:ascii="Arial" w:hAnsi="Arial" w:cs="Arial"/>
          <w:sz w:val="24"/>
          <w:szCs w:val="24"/>
        </w:rPr>
        <w:t xml:space="preserve">“I </w:t>
      </w:r>
      <w:r w:rsidR="00A71CC0" w:rsidRPr="00B57AFE">
        <w:rPr>
          <w:rFonts w:ascii="Arial" w:hAnsi="Arial" w:cs="Arial"/>
          <w:color w:val="000000"/>
          <w:sz w:val="24"/>
          <w:szCs w:val="24"/>
        </w:rPr>
        <w:t xml:space="preserve">… </w:t>
      </w:r>
      <w:r w:rsidRPr="00B57AFE">
        <w:rPr>
          <w:rFonts w:ascii="Arial" w:hAnsi="Arial" w:cs="Arial"/>
          <w:color w:val="000000"/>
          <w:sz w:val="24"/>
          <w:szCs w:val="24"/>
        </w:rPr>
        <w:t>prefer to work rather than deal with all this paperwork and not be working.” – New York worker with a disability and serious health condition</w:t>
      </w:r>
    </w:p>
    <w:p w14:paraId="3134111C" w14:textId="77777777" w:rsidR="000E21C3" w:rsidRPr="00B57AFE" w:rsidRDefault="000E21C3" w:rsidP="00B57AFE">
      <w:pPr>
        <w:spacing w:after="0" w:line="360" w:lineRule="auto"/>
        <w:rPr>
          <w:rFonts w:ascii="Arial" w:hAnsi="Arial" w:cs="Arial"/>
          <w:sz w:val="24"/>
          <w:szCs w:val="24"/>
        </w:rPr>
      </w:pPr>
    </w:p>
    <w:p w14:paraId="7CADB565" w14:textId="1DE263AB" w:rsidR="000E21C3" w:rsidRPr="00B57AFE" w:rsidRDefault="000E21C3" w:rsidP="00D13BD6">
      <w:pPr>
        <w:spacing w:after="0" w:line="360" w:lineRule="auto"/>
        <w:rPr>
          <w:rFonts w:ascii="Arial" w:hAnsi="Arial" w:cs="Arial"/>
          <w:sz w:val="24"/>
          <w:szCs w:val="24"/>
        </w:rPr>
      </w:pPr>
      <w:r w:rsidRPr="00B57AFE">
        <w:rPr>
          <w:rFonts w:ascii="Arial" w:hAnsi="Arial" w:cs="Arial"/>
          <w:sz w:val="24"/>
          <w:szCs w:val="24"/>
        </w:rPr>
        <w:t>Moreover, while many participants largely trust</w:t>
      </w:r>
      <w:r w:rsidR="00273C39" w:rsidRPr="00B57AFE">
        <w:rPr>
          <w:rFonts w:ascii="Arial" w:hAnsi="Arial" w:cs="Arial"/>
          <w:sz w:val="24"/>
          <w:szCs w:val="24"/>
        </w:rPr>
        <w:t>ed</w:t>
      </w:r>
      <w:r w:rsidRPr="00B57AFE">
        <w:rPr>
          <w:rFonts w:ascii="Arial" w:hAnsi="Arial" w:cs="Arial"/>
          <w:sz w:val="24"/>
          <w:szCs w:val="24"/>
        </w:rPr>
        <w:t xml:space="preserve"> governmental sources of information (see below for more discussion on sources of information), </w:t>
      </w:r>
      <w:r w:rsidR="00CC766C" w:rsidRPr="00B57AFE">
        <w:rPr>
          <w:rFonts w:ascii="Arial" w:hAnsi="Arial" w:cs="Arial"/>
          <w:sz w:val="24"/>
          <w:szCs w:val="24"/>
        </w:rPr>
        <w:t xml:space="preserve">several </w:t>
      </w:r>
      <w:r w:rsidRPr="00B57AFE">
        <w:rPr>
          <w:rFonts w:ascii="Arial" w:hAnsi="Arial" w:cs="Arial"/>
          <w:sz w:val="24"/>
          <w:szCs w:val="24"/>
        </w:rPr>
        <w:t xml:space="preserve">people also reported being confused and desiring information about government programs that was </w:t>
      </w:r>
      <w:r w:rsidR="00CC766C" w:rsidRPr="00B57AFE">
        <w:rPr>
          <w:rFonts w:ascii="Arial" w:hAnsi="Arial" w:cs="Arial"/>
          <w:sz w:val="24"/>
          <w:szCs w:val="24"/>
        </w:rPr>
        <w:t xml:space="preserve">clearer </w:t>
      </w:r>
      <w:r w:rsidRPr="00B57AFE">
        <w:rPr>
          <w:rFonts w:ascii="Arial" w:hAnsi="Arial" w:cs="Arial"/>
          <w:sz w:val="24"/>
          <w:szCs w:val="24"/>
        </w:rPr>
        <w:t xml:space="preserve">and </w:t>
      </w:r>
      <w:r w:rsidR="00CC766C" w:rsidRPr="00B57AFE">
        <w:rPr>
          <w:rFonts w:ascii="Arial" w:hAnsi="Arial" w:cs="Arial"/>
          <w:sz w:val="24"/>
          <w:szCs w:val="24"/>
        </w:rPr>
        <w:t xml:space="preserve">more </w:t>
      </w:r>
      <w:r w:rsidRPr="00B57AFE">
        <w:rPr>
          <w:rFonts w:ascii="Arial" w:hAnsi="Arial" w:cs="Arial"/>
          <w:sz w:val="24"/>
          <w:szCs w:val="24"/>
        </w:rPr>
        <w:t>accessible. Also, many reported receiving no information or insufficient information about leave options from their employers</w:t>
      </w:r>
      <w:r w:rsidR="00273C39" w:rsidRPr="00B57AFE">
        <w:rPr>
          <w:rFonts w:ascii="Arial" w:hAnsi="Arial" w:cs="Arial"/>
          <w:sz w:val="24"/>
          <w:szCs w:val="24"/>
        </w:rPr>
        <w:t>.</w:t>
      </w:r>
    </w:p>
    <w:p w14:paraId="35813C29" w14:textId="77777777" w:rsidR="000E21C3" w:rsidRPr="00B57AFE" w:rsidRDefault="000E21C3" w:rsidP="00B57AFE">
      <w:pPr>
        <w:spacing w:after="0" w:line="360" w:lineRule="auto"/>
        <w:rPr>
          <w:rFonts w:ascii="Arial" w:hAnsi="Arial" w:cs="Arial"/>
          <w:sz w:val="24"/>
          <w:szCs w:val="24"/>
        </w:rPr>
      </w:pPr>
    </w:p>
    <w:p w14:paraId="275AA4C9" w14:textId="46304454" w:rsidR="000E21C3" w:rsidRPr="00B57AFE" w:rsidRDefault="000E21C3" w:rsidP="00D13BD6">
      <w:pPr>
        <w:tabs>
          <w:tab w:val="left" w:pos="1620"/>
        </w:tabs>
        <w:spacing w:after="0" w:line="360" w:lineRule="auto"/>
        <w:ind w:left="720" w:right="720"/>
        <w:jc w:val="center"/>
        <w:rPr>
          <w:rFonts w:ascii="Arial" w:eastAsia="Times New Roman" w:hAnsi="Arial" w:cs="Arial"/>
          <w:sz w:val="24"/>
          <w:szCs w:val="24"/>
        </w:rPr>
      </w:pPr>
      <w:r w:rsidRPr="00B57AFE">
        <w:rPr>
          <w:rFonts w:ascii="Arial" w:eastAsia="Times New Roman" w:hAnsi="Arial" w:cs="Arial"/>
          <w:sz w:val="24"/>
          <w:szCs w:val="24"/>
        </w:rPr>
        <w:lastRenderedPageBreak/>
        <w:t>“[I found out you could take paid family leave intermittently] from a coworker. Nobody</w:t>
      </w:r>
      <w:r w:rsidR="00D13BD6">
        <w:rPr>
          <w:rFonts w:ascii="Arial" w:eastAsia="Times New Roman" w:hAnsi="Arial" w:cs="Arial"/>
          <w:sz w:val="24"/>
          <w:szCs w:val="24"/>
        </w:rPr>
        <w:t xml:space="preserve"> </w:t>
      </w:r>
      <w:r w:rsidRPr="00B57AFE">
        <w:rPr>
          <w:rFonts w:ascii="Arial" w:eastAsia="Times New Roman" w:hAnsi="Arial" w:cs="Arial"/>
          <w:sz w:val="24"/>
          <w:szCs w:val="24"/>
        </w:rPr>
        <w:t xml:space="preserve">else told me that [taking leave intermittently] was an option...” – California caregiver who took leave to bond with her newborn </w:t>
      </w:r>
    </w:p>
    <w:p w14:paraId="51158751" w14:textId="77777777" w:rsidR="000E21C3" w:rsidRPr="00B57AFE" w:rsidRDefault="000E21C3" w:rsidP="00B57AFE">
      <w:pPr>
        <w:spacing w:after="0" w:line="360" w:lineRule="auto"/>
        <w:rPr>
          <w:rFonts w:ascii="Arial" w:hAnsi="Arial" w:cs="Arial"/>
          <w:color w:val="000000"/>
          <w:sz w:val="24"/>
          <w:szCs w:val="24"/>
        </w:rPr>
      </w:pPr>
    </w:p>
    <w:p w14:paraId="41F4FCCD" w14:textId="756633E7" w:rsidR="000E21C3" w:rsidRPr="00B57AFE" w:rsidRDefault="000E21C3" w:rsidP="00B57AFE">
      <w:pPr>
        <w:spacing w:after="0" w:line="360" w:lineRule="auto"/>
        <w:rPr>
          <w:rFonts w:ascii="Arial" w:hAnsi="Arial" w:cs="Arial"/>
          <w:color w:val="000000"/>
          <w:sz w:val="24"/>
          <w:szCs w:val="24"/>
        </w:rPr>
      </w:pPr>
      <w:r w:rsidRPr="00B57AFE">
        <w:rPr>
          <w:rFonts w:ascii="Arial" w:hAnsi="Arial" w:cs="Arial"/>
          <w:color w:val="000000"/>
          <w:sz w:val="24"/>
          <w:szCs w:val="24"/>
        </w:rPr>
        <w:t>One notable exception was the New York state web</w:t>
      </w:r>
      <w:r w:rsidR="000E2333" w:rsidRPr="00B57AFE">
        <w:rPr>
          <w:rFonts w:ascii="Arial" w:hAnsi="Arial" w:cs="Arial"/>
          <w:color w:val="000000"/>
          <w:sz w:val="24"/>
          <w:szCs w:val="24"/>
        </w:rPr>
        <w:t>site for its PFL</w:t>
      </w:r>
      <w:r w:rsidRPr="00B57AFE">
        <w:rPr>
          <w:rFonts w:ascii="Arial" w:hAnsi="Arial" w:cs="Arial"/>
          <w:color w:val="000000"/>
          <w:sz w:val="24"/>
          <w:szCs w:val="24"/>
        </w:rPr>
        <w:t xml:space="preserve"> program.</w:t>
      </w:r>
    </w:p>
    <w:p w14:paraId="6E931E29" w14:textId="77777777" w:rsidR="000E21C3" w:rsidRPr="00B57AFE" w:rsidRDefault="000E21C3" w:rsidP="00B57AFE">
      <w:pPr>
        <w:spacing w:after="0" w:line="360" w:lineRule="auto"/>
        <w:rPr>
          <w:rFonts w:ascii="Arial" w:hAnsi="Arial" w:cs="Arial"/>
          <w:color w:val="000000"/>
          <w:sz w:val="24"/>
          <w:szCs w:val="24"/>
        </w:rPr>
      </w:pPr>
    </w:p>
    <w:p w14:paraId="45DBD887" w14:textId="723C66CE"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Fonts w:ascii="Arial" w:hAnsi="Arial" w:cs="Arial"/>
          <w:color w:val="000000"/>
          <w:sz w:val="24"/>
          <w:szCs w:val="24"/>
        </w:rPr>
        <w:t>“</w:t>
      </w:r>
      <w:r w:rsidRPr="00B57AFE">
        <w:rPr>
          <w:rFonts w:ascii="Arial" w:hAnsi="Arial" w:cs="Arial"/>
          <w:sz w:val="24"/>
          <w:szCs w:val="24"/>
        </w:rPr>
        <w:t xml:space="preserve">I was pleasantly surprised by how easy [the NY state website] was to understand, and it seemed pretty user-friendly. There were pictures and colors that made it </w:t>
      </w:r>
      <w:proofErr w:type="gramStart"/>
      <w:r w:rsidRPr="00B57AFE">
        <w:rPr>
          <w:rFonts w:ascii="Arial" w:hAnsi="Arial" w:cs="Arial"/>
          <w:sz w:val="24"/>
          <w:szCs w:val="24"/>
        </w:rPr>
        <w:t>engaging</w:t>
      </w:r>
      <w:proofErr w:type="gramEnd"/>
      <w:r w:rsidRPr="00B57AFE">
        <w:rPr>
          <w:rFonts w:ascii="Arial" w:hAnsi="Arial" w:cs="Arial"/>
          <w:sz w:val="24"/>
          <w:szCs w:val="24"/>
        </w:rPr>
        <w:t>. It wasn’t boring. It was easy to understand and engaging. It was disappointing to realize it didn’t apply to me.” – New York worker with a disability, who had experienced a qualifying event prior to NY PFL implementation</w:t>
      </w:r>
    </w:p>
    <w:p w14:paraId="313900D0"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62CD1547" w14:textId="7995A386" w:rsidR="00681858" w:rsidRPr="00B57AFE" w:rsidRDefault="000E21C3" w:rsidP="00D13BD6">
      <w:pPr>
        <w:pBdr>
          <w:top w:val="nil"/>
          <w:left w:val="nil"/>
          <w:bottom w:val="nil"/>
          <w:right w:val="nil"/>
          <w:between w:val="nil"/>
        </w:pBdr>
        <w:spacing w:after="0" w:line="360" w:lineRule="auto"/>
        <w:contextualSpacing/>
        <w:rPr>
          <w:rFonts w:ascii="Arial" w:hAnsi="Arial" w:cs="Arial"/>
          <w:color w:val="000000" w:themeColor="text1"/>
          <w:sz w:val="24"/>
          <w:szCs w:val="24"/>
        </w:rPr>
      </w:pPr>
      <w:r w:rsidRPr="00D13BD6">
        <w:rPr>
          <w:rFonts w:ascii="Arial" w:hAnsi="Arial" w:cs="Arial"/>
          <w:b/>
          <w:iCs/>
          <w:color w:val="000000" w:themeColor="text1"/>
          <w:sz w:val="24"/>
          <w:szCs w:val="24"/>
        </w:rPr>
        <w:t>Stigma and fear of job loss</w:t>
      </w:r>
      <w:r w:rsidRPr="00B57AFE">
        <w:rPr>
          <w:rFonts w:ascii="Arial" w:hAnsi="Arial" w:cs="Arial"/>
          <w:iCs/>
          <w:color w:val="000000" w:themeColor="text1"/>
          <w:sz w:val="24"/>
          <w:szCs w:val="24"/>
        </w:rPr>
        <w:t xml:space="preserve">: </w:t>
      </w:r>
      <w:r w:rsidRPr="00B57AFE">
        <w:rPr>
          <w:rFonts w:ascii="Arial" w:hAnsi="Arial" w:cs="Arial"/>
          <w:color w:val="000000" w:themeColor="text1"/>
          <w:sz w:val="24"/>
          <w:szCs w:val="24"/>
        </w:rPr>
        <w:t>Many participants – both workers with disabilities and workers providing care – reported feeling uncomfortable informing their employers about their need to take leave. This caused many workers to hesitate before asking for leave.</w:t>
      </w:r>
      <w:r w:rsidR="00681858" w:rsidRPr="00B57AFE">
        <w:rPr>
          <w:rFonts w:ascii="Arial" w:hAnsi="Arial" w:cs="Arial"/>
          <w:color w:val="000000" w:themeColor="text1"/>
          <w:sz w:val="24"/>
          <w:szCs w:val="24"/>
        </w:rPr>
        <w:t xml:space="preserve"> Participants</w:t>
      </w:r>
      <w:r w:rsidR="00CC766C" w:rsidRPr="00B57AFE">
        <w:rPr>
          <w:rFonts w:ascii="Arial" w:hAnsi="Arial" w:cs="Arial"/>
          <w:color w:val="000000" w:themeColor="text1"/>
          <w:sz w:val="24"/>
          <w:szCs w:val="24"/>
        </w:rPr>
        <w:t xml:space="preserve"> </w:t>
      </w:r>
      <w:r w:rsidR="00681858" w:rsidRPr="00B57AFE">
        <w:rPr>
          <w:rFonts w:ascii="Arial" w:hAnsi="Arial" w:cs="Arial"/>
          <w:color w:val="000000" w:themeColor="text1"/>
          <w:sz w:val="24"/>
          <w:szCs w:val="24"/>
        </w:rPr>
        <w:t xml:space="preserve">expressed a desire for more understanding and empathy in the workplace for their disability, health, and caregiving situations. </w:t>
      </w:r>
    </w:p>
    <w:p w14:paraId="2FACEADB" w14:textId="77777777" w:rsidR="000E21C3" w:rsidRPr="00B57AFE" w:rsidRDefault="000E21C3" w:rsidP="00B57AFE">
      <w:pPr>
        <w:pBdr>
          <w:top w:val="nil"/>
          <w:left w:val="nil"/>
          <w:bottom w:val="nil"/>
          <w:right w:val="nil"/>
          <w:between w:val="nil"/>
        </w:pBdr>
        <w:spacing w:after="0" w:line="360" w:lineRule="auto"/>
        <w:ind w:firstLine="720"/>
        <w:contextualSpacing/>
        <w:rPr>
          <w:rFonts w:ascii="Arial" w:hAnsi="Arial" w:cs="Arial"/>
          <w:color w:val="000000" w:themeColor="text1"/>
          <w:sz w:val="24"/>
          <w:szCs w:val="24"/>
        </w:rPr>
      </w:pPr>
    </w:p>
    <w:p w14:paraId="1F0BEBE9" w14:textId="47FFF400" w:rsidR="000E21C3" w:rsidRPr="00B57AFE" w:rsidRDefault="000E21C3" w:rsidP="00B57AFE">
      <w:pPr>
        <w:pStyle w:val="NormalWeb"/>
        <w:spacing w:line="360" w:lineRule="auto"/>
        <w:ind w:left="720" w:right="720"/>
        <w:jc w:val="center"/>
        <w:rPr>
          <w:rFonts w:ascii="Arial" w:hAnsi="Arial" w:cs="Arial"/>
          <w:color w:val="000000" w:themeColor="text1"/>
        </w:rPr>
      </w:pPr>
      <w:r w:rsidRPr="00B57AFE">
        <w:rPr>
          <w:rFonts w:ascii="Arial" w:hAnsi="Arial" w:cs="Arial"/>
          <w:color w:val="000000" w:themeColor="text1"/>
        </w:rPr>
        <w:t>“[People] don't recognize the reason I should take some time off [is] because I have a child with a disability, especially since it's a hidden disease. He's not in a wheelchair, on oxygen or anything like that. If it was more visible, then people wouldn’t ask me.” – New Jersey caregiver with a serious health condition, providing support for a child with autism</w:t>
      </w:r>
    </w:p>
    <w:p w14:paraId="7C96C3FB"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6607330D" w14:textId="70BE715C"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r w:rsidRPr="00B57AFE">
        <w:rPr>
          <w:rFonts w:ascii="Arial" w:hAnsi="Arial" w:cs="Arial"/>
          <w:sz w:val="24"/>
          <w:szCs w:val="24"/>
        </w:rPr>
        <w:t>“The stigma is that you’re lazy, you can’t keep up, you can’t sustain, so why would the company keep you on?” – North Carolina worker with a serious health condition</w:t>
      </w:r>
    </w:p>
    <w:p w14:paraId="17BAA708"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p>
    <w:p w14:paraId="06649DDE" w14:textId="7CAF3554" w:rsidR="000E21C3" w:rsidRPr="00B57AFE" w:rsidRDefault="000E21C3" w:rsidP="00B57AFE">
      <w:pPr>
        <w:pStyle w:val="NormalWeb"/>
        <w:spacing w:line="360" w:lineRule="auto"/>
        <w:ind w:left="720" w:right="720"/>
        <w:jc w:val="center"/>
        <w:rPr>
          <w:rFonts w:ascii="Arial" w:hAnsi="Arial" w:cs="Arial"/>
          <w:color w:val="000000"/>
        </w:rPr>
      </w:pPr>
      <w:r w:rsidRPr="00B57AFE">
        <w:rPr>
          <w:rFonts w:ascii="Arial" w:hAnsi="Arial" w:cs="Arial"/>
          <w:color w:val="222222"/>
        </w:rPr>
        <w:t>“</w:t>
      </w:r>
      <w:r w:rsidRPr="00B57AFE">
        <w:rPr>
          <w:rFonts w:ascii="Arial" w:hAnsi="Arial" w:cs="Arial"/>
          <w:color w:val="000000"/>
        </w:rPr>
        <w:t xml:space="preserve">Especially given my condition was mental health and anxiety, I feel like maybe I’m perceived to be weaker and unable to do anything, but I fought </w:t>
      </w:r>
      <w:r w:rsidRPr="00B57AFE">
        <w:rPr>
          <w:rFonts w:ascii="Arial" w:hAnsi="Arial" w:cs="Arial"/>
          <w:color w:val="000000"/>
        </w:rPr>
        <w:lastRenderedPageBreak/>
        <w:t xml:space="preserve">for my rights. I’m still working at the job.” </w:t>
      </w:r>
      <w:r w:rsidR="002D4027" w:rsidRPr="00B57AFE">
        <w:rPr>
          <w:rFonts w:ascii="Arial" w:hAnsi="Arial" w:cs="Arial"/>
        </w:rPr>
        <w:t xml:space="preserve">– </w:t>
      </w:r>
      <w:r w:rsidRPr="00B57AFE">
        <w:rPr>
          <w:rFonts w:ascii="Arial" w:hAnsi="Arial" w:cs="Arial"/>
          <w:color w:val="000000"/>
        </w:rPr>
        <w:t>New York worker with mental illness</w:t>
      </w:r>
    </w:p>
    <w:p w14:paraId="782389A6"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p>
    <w:p w14:paraId="1992E09C" w14:textId="447EDB72"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In general, participants were concerned about how taking leave would affect their professional advancement. </w:t>
      </w:r>
      <w:r w:rsidR="00681858" w:rsidRPr="00B57AFE">
        <w:rPr>
          <w:rFonts w:ascii="Arial" w:hAnsi="Arial" w:cs="Arial"/>
          <w:color w:val="000000"/>
          <w:sz w:val="24"/>
          <w:szCs w:val="24"/>
        </w:rPr>
        <w:t xml:space="preserve">Several participants also cited examples of how taking leave had, in fact, damaged their career trajectories. </w:t>
      </w:r>
      <w:r w:rsidRPr="00B57AFE">
        <w:rPr>
          <w:rFonts w:ascii="Arial" w:hAnsi="Arial" w:cs="Arial"/>
          <w:color w:val="000000"/>
          <w:sz w:val="24"/>
          <w:szCs w:val="24"/>
        </w:rPr>
        <w:t xml:space="preserve">Participants were </w:t>
      </w:r>
      <w:r w:rsidR="00681858" w:rsidRPr="00B57AFE">
        <w:rPr>
          <w:rFonts w:ascii="Arial" w:hAnsi="Arial" w:cs="Arial"/>
          <w:color w:val="000000"/>
          <w:sz w:val="24"/>
          <w:szCs w:val="24"/>
        </w:rPr>
        <w:t xml:space="preserve">also </w:t>
      </w:r>
      <w:r w:rsidRPr="00B57AFE">
        <w:rPr>
          <w:rFonts w:ascii="Arial" w:hAnsi="Arial" w:cs="Arial"/>
          <w:color w:val="000000"/>
          <w:sz w:val="24"/>
          <w:szCs w:val="24"/>
        </w:rPr>
        <w:t xml:space="preserve">concerned that their need to take leave would cause them to </w:t>
      </w:r>
      <w:proofErr w:type="gramStart"/>
      <w:r w:rsidRPr="00B57AFE">
        <w:rPr>
          <w:rFonts w:ascii="Arial" w:hAnsi="Arial" w:cs="Arial"/>
          <w:color w:val="000000"/>
          <w:sz w:val="24"/>
          <w:szCs w:val="24"/>
        </w:rPr>
        <w:t>be seen as</w:t>
      </w:r>
      <w:proofErr w:type="gramEnd"/>
      <w:r w:rsidRPr="00B57AFE">
        <w:rPr>
          <w:rFonts w:ascii="Arial" w:hAnsi="Arial" w:cs="Arial"/>
          <w:color w:val="000000"/>
          <w:sz w:val="24"/>
          <w:szCs w:val="24"/>
        </w:rPr>
        <w:t xml:space="preserve"> a less valuable employee and feared that their need to take leave would put their job at risk. </w:t>
      </w:r>
    </w:p>
    <w:p w14:paraId="6EA69EB7"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632BA57D" w14:textId="77777777" w:rsidR="00681858" w:rsidRPr="00B57AFE" w:rsidRDefault="00681858" w:rsidP="00B57AFE">
      <w:pPr>
        <w:pStyle w:val="NormalWeb"/>
        <w:spacing w:line="360" w:lineRule="auto"/>
        <w:ind w:left="720" w:right="720"/>
        <w:jc w:val="center"/>
        <w:rPr>
          <w:rFonts w:ascii="Arial" w:hAnsi="Arial" w:cs="Arial"/>
          <w:color w:val="000000"/>
        </w:rPr>
      </w:pPr>
      <w:r w:rsidRPr="00B57AFE">
        <w:rPr>
          <w:rFonts w:ascii="Arial" w:hAnsi="Arial" w:cs="Arial"/>
        </w:rPr>
        <w:t>“Whenever you step away from your company, I think you stop momentum, and you stop potential…any kind of promotion I might’ve been up for was delayed for another two years. Any project that you might’ve been considered for may have shifted to somebody else who was healthy and available to work on it. Then therefore they get the exposure working on that project, and you miss out.” – New York caregiver with serious health conditions</w:t>
      </w:r>
    </w:p>
    <w:p w14:paraId="569DB89A" w14:textId="77777777" w:rsidR="00681858" w:rsidRPr="00B57AFE" w:rsidRDefault="00681858" w:rsidP="00B57AFE">
      <w:pPr>
        <w:pStyle w:val="NormalWeb"/>
        <w:tabs>
          <w:tab w:val="left" w:pos="540"/>
        </w:tabs>
        <w:spacing w:line="360" w:lineRule="auto"/>
        <w:ind w:left="720" w:right="720"/>
        <w:jc w:val="center"/>
        <w:rPr>
          <w:rFonts w:ascii="Arial" w:hAnsi="Arial" w:cs="Arial"/>
          <w:color w:val="000000"/>
        </w:rPr>
      </w:pPr>
    </w:p>
    <w:p w14:paraId="25F80C0D" w14:textId="718A6467" w:rsidR="000E21C3" w:rsidRPr="00B57AFE" w:rsidRDefault="00681858" w:rsidP="00B57AFE">
      <w:pPr>
        <w:pStyle w:val="NormalWeb"/>
        <w:tabs>
          <w:tab w:val="left" w:pos="540"/>
        </w:tabs>
        <w:spacing w:line="360" w:lineRule="auto"/>
        <w:ind w:left="720" w:right="720"/>
        <w:jc w:val="center"/>
        <w:rPr>
          <w:rFonts w:ascii="Arial" w:hAnsi="Arial" w:cs="Arial"/>
        </w:rPr>
      </w:pPr>
      <w:r w:rsidRPr="00B57AFE">
        <w:rPr>
          <w:rFonts w:ascii="Arial" w:hAnsi="Arial" w:cs="Arial"/>
          <w:color w:val="000000"/>
        </w:rPr>
        <w:t xml:space="preserve"> </w:t>
      </w:r>
      <w:r w:rsidR="000E21C3" w:rsidRPr="00B57AFE">
        <w:rPr>
          <w:rFonts w:ascii="Arial" w:hAnsi="Arial" w:cs="Arial"/>
          <w:color w:val="000000"/>
        </w:rPr>
        <w:t>“W</w:t>
      </w:r>
      <w:r w:rsidR="000E21C3" w:rsidRPr="00B57AFE">
        <w:rPr>
          <w:rFonts w:ascii="Arial" w:hAnsi="Arial" w:cs="Arial"/>
        </w:rPr>
        <w:t xml:space="preserve">hen you </w:t>
      </w:r>
      <w:proofErr w:type="gramStart"/>
      <w:r w:rsidR="000E21C3" w:rsidRPr="00B57AFE">
        <w:rPr>
          <w:rFonts w:ascii="Arial" w:hAnsi="Arial" w:cs="Arial"/>
        </w:rPr>
        <w:t>have to</w:t>
      </w:r>
      <w:proofErr w:type="gramEnd"/>
      <w:r w:rsidR="000E21C3" w:rsidRPr="00B57AFE">
        <w:rPr>
          <w:rFonts w:ascii="Arial" w:hAnsi="Arial" w:cs="Arial"/>
        </w:rPr>
        <w:t xml:space="preserve"> go and take a leave, that can completely disrupt the very tenuous space that you occupy…and it's scary…</w:t>
      </w:r>
      <w:r w:rsidR="00235011" w:rsidRPr="00B57AFE">
        <w:rPr>
          <w:rFonts w:ascii="Arial" w:hAnsi="Arial" w:cs="Arial"/>
        </w:rPr>
        <w:t xml:space="preserve"> </w:t>
      </w:r>
      <w:r w:rsidR="000E21C3" w:rsidRPr="00B57AFE">
        <w:rPr>
          <w:rFonts w:ascii="Arial" w:hAnsi="Arial" w:cs="Arial"/>
        </w:rPr>
        <w:t>In my case, [I’m] going to work day after day with half a brain on my job and half a brain on my pain, because [I’m] terrified that if [I] don't do it, [I’m] going to be out of a job. It’s not a good feeling to be in that situation.” – New Jersey caregiver with a serious health condition and disability (rheumatoid arthritis)</w:t>
      </w:r>
    </w:p>
    <w:p w14:paraId="767B801A"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7BC4CE36" w14:textId="7AEE6079"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This fear caused some to stay at work even while sick, or to take as little time as possible even when going to work might be detrimental to their health or the health of their family members.</w:t>
      </w:r>
    </w:p>
    <w:p w14:paraId="0923D742"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7EFAEF8C" w14:textId="689DCCC7" w:rsidR="000E21C3" w:rsidRPr="00B57AFE" w:rsidRDefault="000E21C3" w:rsidP="00B57AFE">
      <w:pPr>
        <w:pStyle w:val="NormalWeb"/>
        <w:spacing w:line="360" w:lineRule="auto"/>
        <w:ind w:left="720" w:right="720"/>
        <w:jc w:val="center"/>
        <w:rPr>
          <w:rFonts w:ascii="Arial" w:hAnsi="Arial" w:cs="Arial"/>
          <w:color w:val="000000"/>
        </w:rPr>
      </w:pPr>
      <w:r w:rsidRPr="00B57AFE">
        <w:rPr>
          <w:rFonts w:ascii="Arial" w:hAnsi="Arial" w:cs="Arial"/>
        </w:rPr>
        <w:t>“</w:t>
      </w:r>
      <w:r w:rsidRPr="00B57AFE">
        <w:rPr>
          <w:rFonts w:ascii="Arial" w:hAnsi="Arial" w:cs="Arial"/>
          <w:color w:val="000000"/>
        </w:rPr>
        <w:t xml:space="preserve">I’ll go to school sicker than a dog, and I’m that person that unless I can’t get up, I show up because my [students] are really hard for other people to </w:t>
      </w:r>
      <w:r w:rsidRPr="00B57AFE">
        <w:rPr>
          <w:rFonts w:ascii="Arial" w:hAnsi="Arial" w:cs="Arial"/>
          <w:color w:val="000000"/>
        </w:rPr>
        <w:lastRenderedPageBreak/>
        <w:t xml:space="preserve">take. I know nothing happens if I’m not there. It’s a wasted day. I’m one to go in if I’m needed. If I’m not dying on the floor, I usually get up and go.” </w:t>
      </w:r>
      <w:r w:rsidR="002D4027" w:rsidRPr="00B57AFE">
        <w:rPr>
          <w:rFonts w:ascii="Arial" w:hAnsi="Arial" w:cs="Arial"/>
        </w:rPr>
        <w:t xml:space="preserve">– </w:t>
      </w:r>
      <w:r w:rsidRPr="00B57AFE">
        <w:rPr>
          <w:rFonts w:ascii="Arial" w:hAnsi="Arial" w:cs="Arial"/>
          <w:color w:val="000000"/>
        </w:rPr>
        <w:t>New Jersey teacher and caregiver with lymphedema</w:t>
      </w:r>
    </w:p>
    <w:p w14:paraId="3F05AD5C" w14:textId="77777777" w:rsidR="000E21C3" w:rsidRPr="00B57AFE" w:rsidRDefault="000E21C3" w:rsidP="00B57AFE">
      <w:pPr>
        <w:pStyle w:val="NormalWeb"/>
        <w:spacing w:line="360" w:lineRule="auto"/>
        <w:ind w:left="720" w:right="720"/>
        <w:jc w:val="center"/>
        <w:rPr>
          <w:rFonts w:ascii="Arial" w:hAnsi="Arial" w:cs="Arial"/>
          <w:color w:val="000000"/>
        </w:rPr>
      </w:pPr>
    </w:p>
    <w:p w14:paraId="1443CBEC" w14:textId="78B6F8CD" w:rsidR="000E21C3" w:rsidRPr="00B57AFE" w:rsidRDefault="000E21C3" w:rsidP="00D13BD6">
      <w:pPr>
        <w:pStyle w:val="NormalWeb"/>
        <w:spacing w:line="360" w:lineRule="auto"/>
        <w:rPr>
          <w:rFonts w:ascii="Arial" w:hAnsi="Arial" w:cs="Arial"/>
          <w:color w:val="000000"/>
        </w:rPr>
      </w:pPr>
      <w:r w:rsidRPr="00B57AFE">
        <w:rPr>
          <w:rFonts w:ascii="Arial" w:hAnsi="Arial" w:cs="Arial"/>
          <w:color w:val="000000"/>
        </w:rPr>
        <w:t>In California, New Jersey, and New York</w:t>
      </w:r>
      <w:r w:rsidR="002A7630" w:rsidRPr="00B57AFE">
        <w:rPr>
          <w:rFonts w:ascii="Arial" w:hAnsi="Arial" w:cs="Arial"/>
          <w:color w:val="000000"/>
        </w:rPr>
        <w:t>,</w:t>
      </w:r>
      <w:r w:rsidRPr="00B57AFE">
        <w:rPr>
          <w:rFonts w:ascii="Arial" w:hAnsi="Arial" w:cs="Arial"/>
          <w:color w:val="000000"/>
        </w:rPr>
        <w:t xml:space="preserve"> the state’s current PFL program was built by adding onto a longstanding state temporary disability program that has retained its name. Some participants chose not to apply for these state temporary disability programs because they did not identify as a person with a disability. A few participants were concerned that applying for a program with the word "disability" in the name would hurt their future employment opportunities.</w:t>
      </w:r>
    </w:p>
    <w:p w14:paraId="57D8669B" w14:textId="77777777" w:rsidR="000E21C3" w:rsidRPr="00B57AFE" w:rsidRDefault="000E21C3" w:rsidP="00B57AFE">
      <w:pPr>
        <w:pStyle w:val="NormalWeb"/>
        <w:spacing w:line="360" w:lineRule="auto"/>
        <w:rPr>
          <w:rFonts w:ascii="Arial" w:hAnsi="Arial" w:cs="Arial"/>
          <w:color w:val="000000"/>
        </w:rPr>
      </w:pPr>
    </w:p>
    <w:p w14:paraId="7A7A6BB3" w14:textId="5CBE8997" w:rsidR="000E21C3" w:rsidRPr="00B57AFE" w:rsidRDefault="000E21C3" w:rsidP="00B57AFE">
      <w:pPr>
        <w:pStyle w:val="NormalWeb"/>
        <w:spacing w:line="360" w:lineRule="auto"/>
        <w:ind w:left="720" w:right="720"/>
        <w:jc w:val="center"/>
        <w:rPr>
          <w:rFonts w:ascii="Arial" w:hAnsi="Arial" w:cs="Arial"/>
          <w:color w:val="222222"/>
        </w:rPr>
      </w:pPr>
      <w:r w:rsidRPr="00B57AFE">
        <w:rPr>
          <w:rFonts w:ascii="Arial" w:hAnsi="Arial" w:cs="Arial"/>
          <w:color w:val="000000"/>
        </w:rPr>
        <w:t xml:space="preserve">“When the employer gave me the [disability benefits] form, it seemed like it was more permanent. </w:t>
      </w:r>
      <w:proofErr w:type="gramStart"/>
      <w:r w:rsidRPr="00B57AFE">
        <w:rPr>
          <w:rFonts w:ascii="Arial" w:hAnsi="Arial" w:cs="Arial"/>
          <w:color w:val="000000"/>
        </w:rPr>
        <w:t>So</w:t>
      </w:r>
      <w:proofErr w:type="gramEnd"/>
      <w:r w:rsidRPr="00B57AFE">
        <w:rPr>
          <w:rFonts w:ascii="Arial" w:hAnsi="Arial" w:cs="Arial"/>
          <w:color w:val="000000"/>
        </w:rPr>
        <w:t xml:space="preserve"> if I fill it out, like I’m considered disabled by the workforce, by the employer, and that I will be out for longer time. Meanwhile, I needed a couple of weeks, three weeks to just start my treatment, get rest and feel better about the situation.” – New York worker with anxiety and panic disorders who decided to use FMLA over state disability benefits</w:t>
      </w:r>
      <w:r w:rsidRPr="00B57AFE">
        <w:rPr>
          <w:rFonts w:ascii="Arial" w:hAnsi="Arial" w:cs="Arial"/>
          <w:color w:val="222222"/>
        </w:rPr>
        <w:t xml:space="preserve"> </w:t>
      </w:r>
    </w:p>
    <w:p w14:paraId="723EE4C4" w14:textId="7AEE4BD6" w:rsidR="00681858" w:rsidRPr="00B57AFE" w:rsidRDefault="00681858" w:rsidP="00B57AFE">
      <w:pPr>
        <w:pStyle w:val="NormalWeb"/>
        <w:spacing w:line="360" w:lineRule="auto"/>
        <w:jc w:val="both"/>
        <w:rPr>
          <w:rFonts w:ascii="Arial" w:hAnsi="Arial" w:cs="Arial"/>
          <w:color w:val="222222"/>
        </w:rPr>
      </w:pPr>
    </w:p>
    <w:p w14:paraId="71DB361A" w14:textId="44BA2661" w:rsidR="00681858" w:rsidRDefault="00681858" w:rsidP="00B57AFE">
      <w:pPr>
        <w:pStyle w:val="NormalWeb"/>
        <w:spacing w:line="360" w:lineRule="auto"/>
        <w:jc w:val="both"/>
        <w:rPr>
          <w:rFonts w:ascii="Arial" w:hAnsi="Arial" w:cs="Arial"/>
          <w:b/>
          <w:color w:val="222222"/>
          <w:u w:val="single"/>
        </w:rPr>
      </w:pPr>
      <w:r w:rsidRPr="00D13BD6">
        <w:rPr>
          <w:rFonts w:ascii="Arial" w:hAnsi="Arial" w:cs="Arial"/>
          <w:b/>
          <w:color w:val="222222"/>
          <w:u w:val="single"/>
        </w:rPr>
        <w:t xml:space="preserve">Valuing </w:t>
      </w:r>
      <w:r w:rsidR="00AF0449" w:rsidRPr="00D13BD6">
        <w:rPr>
          <w:rFonts w:ascii="Arial" w:hAnsi="Arial" w:cs="Arial"/>
          <w:b/>
          <w:color w:val="222222"/>
          <w:u w:val="single"/>
        </w:rPr>
        <w:t>w</w:t>
      </w:r>
      <w:r w:rsidRPr="00D13BD6">
        <w:rPr>
          <w:rFonts w:ascii="Arial" w:hAnsi="Arial" w:cs="Arial"/>
          <w:b/>
          <w:color w:val="222222"/>
          <w:u w:val="single"/>
        </w:rPr>
        <w:t>ork</w:t>
      </w:r>
    </w:p>
    <w:p w14:paraId="345F253D" w14:textId="77777777" w:rsidR="00D13BD6" w:rsidRPr="00D13BD6" w:rsidRDefault="00D13BD6" w:rsidP="00B57AFE">
      <w:pPr>
        <w:pStyle w:val="NormalWeb"/>
        <w:spacing w:line="360" w:lineRule="auto"/>
        <w:jc w:val="both"/>
        <w:rPr>
          <w:rFonts w:ascii="Arial" w:hAnsi="Arial" w:cs="Arial"/>
          <w:b/>
          <w:color w:val="222222"/>
          <w:u w:val="single"/>
        </w:rPr>
      </w:pPr>
    </w:p>
    <w:p w14:paraId="3DC827C7" w14:textId="6888FDB5" w:rsidR="000E21C3" w:rsidRPr="00B57AFE" w:rsidRDefault="00681858" w:rsidP="00D13BD6">
      <w:pPr>
        <w:pStyle w:val="NormalWeb"/>
        <w:spacing w:line="360" w:lineRule="auto"/>
        <w:rPr>
          <w:rFonts w:ascii="Arial" w:hAnsi="Arial" w:cs="Arial"/>
          <w:color w:val="222222"/>
        </w:rPr>
      </w:pPr>
      <w:r w:rsidRPr="00B57AFE">
        <w:rPr>
          <w:rFonts w:ascii="Arial" w:hAnsi="Arial" w:cs="Arial"/>
          <w:color w:val="222222"/>
        </w:rPr>
        <w:t>B</w:t>
      </w:r>
      <w:r w:rsidR="000E21C3" w:rsidRPr="00B57AFE">
        <w:rPr>
          <w:rFonts w:ascii="Arial" w:hAnsi="Arial" w:cs="Arial"/>
          <w:color w:val="222222"/>
        </w:rPr>
        <w:t xml:space="preserve">oth </w:t>
      </w:r>
      <w:r w:rsidRPr="00B57AFE">
        <w:rPr>
          <w:rFonts w:ascii="Arial" w:hAnsi="Arial" w:cs="Arial"/>
          <w:color w:val="222222"/>
        </w:rPr>
        <w:t xml:space="preserve">workers with disabilities and caregivers </w:t>
      </w:r>
      <w:r w:rsidR="000E21C3" w:rsidRPr="00B57AFE">
        <w:rPr>
          <w:rFonts w:ascii="Arial" w:hAnsi="Arial" w:cs="Arial"/>
          <w:color w:val="222222"/>
        </w:rPr>
        <w:t xml:space="preserve">expressed a strong commitment to work as not only a livelihood, but also a source of pride. People valued </w:t>
      </w:r>
      <w:proofErr w:type="gramStart"/>
      <w:r w:rsidR="000E21C3" w:rsidRPr="00B57AFE">
        <w:rPr>
          <w:rFonts w:ascii="Arial" w:hAnsi="Arial" w:cs="Arial"/>
          <w:color w:val="222222"/>
        </w:rPr>
        <w:t>being seen as</w:t>
      </w:r>
      <w:proofErr w:type="gramEnd"/>
      <w:r w:rsidR="000E21C3" w:rsidRPr="00B57AFE">
        <w:rPr>
          <w:rFonts w:ascii="Arial" w:hAnsi="Arial" w:cs="Arial"/>
          <w:color w:val="222222"/>
        </w:rPr>
        <w:t xml:space="preserve"> honest and hardworking employees. In fact, many felt that they had to work harder to </w:t>
      </w:r>
      <w:proofErr w:type="gramStart"/>
      <w:r w:rsidR="000E21C3" w:rsidRPr="00B57AFE">
        <w:rPr>
          <w:rFonts w:ascii="Arial" w:hAnsi="Arial" w:cs="Arial"/>
          <w:color w:val="222222"/>
        </w:rPr>
        <w:t>be seen as</w:t>
      </w:r>
      <w:proofErr w:type="gramEnd"/>
      <w:r w:rsidR="000E21C3" w:rsidRPr="00B57AFE">
        <w:rPr>
          <w:rFonts w:ascii="Arial" w:hAnsi="Arial" w:cs="Arial"/>
          <w:color w:val="222222"/>
        </w:rPr>
        <w:t xml:space="preserve"> a valued employee because of their occasional or frequent leaves from work. </w:t>
      </w:r>
    </w:p>
    <w:p w14:paraId="2A0B0A14" w14:textId="77777777" w:rsidR="000E21C3" w:rsidRPr="00B57AFE" w:rsidRDefault="000E21C3" w:rsidP="00B57AFE">
      <w:pPr>
        <w:pStyle w:val="NormalWeb"/>
        <w:spacing w:line="360" w:lineRule="auto"/>
        <w:jc w:val="both"/>
        <w:rPr>
          <w:rFonts w:ascii="Arial" w:hAnsi="Arial" w:cs="Arial"/>
          <w:color w:val="222222"/>
        </w:rPr>
      </w:pPr>
    </w:p>
    <w:p w14:paraId="13AAEBE6" w14:textId="3D908B94" w:rsidR="000E21C3" w:rsidRPr="00B57AFE" w:rsidRDefault="000E21C3" w:rsidP="00B57AFE">
      <w:pPr>
        <w:pStyle w:val="NormalWeb"/>
        <w:spacing w:line="360" w:lineRule="auto"/>
        <w:ind w:left="720" w:right="720"/>
        <w:jc w:val="center"/>
        <w:rPr>
          <w:rFonts w:ascii="Arial" w:hAnsi="Arial" w:cs="Arial"/>
        </w:rPr>
      </w:pPr>
      <w:r w:rsidRPr="00B57AFE">
        <w:rPr>
          <w:rFonts w:ascii="Arial" w:hAnsi="Arial" w:cs="Arial"/>
          <w:color w:val="222222"/>
        </w:rPr>
        <w:t>“</w:t>
      </w:r>
      <w:r w:rsidRPr="00B57AFE">
        <w:rPr>
          <w:rFonts w:ascii="Arial" w:hAnsi="Arial" w:cs="Arial"/>
        </w:rPr>
        <w:t>I’m not a time abuser. I’m hyper aware of the amount of time that I have to take, because I do have to take so much…I feel extremely uncomfortable taking time off, so I try not to do it as much as possible.” – New York caregiver, providing support to 2 minor children with Tourette’s and autism</w:t>
      </w:r>
    </w:p>
    <w:p w14:paraId="048E7650" w14:textId="77777777" w:rsidR="000E21C3" w:rsidRPr="00B57AFE" w:rsidRDefault="000E21C3" w:rsidP="00B57AFE">
      <w:pPr>
        <w:pStyle w:val="NormalWeb"/>
        <w:spacing w:line="360" w:lineRule="auto"/>
        <w:ind w:left="720" w:right="720"/>
        <w:jc w:val="center"/>
        <w:rPr>
          <w:rFonts w:ascii="Arial" w:hAnsi="Arial" w:cs="Arial"/>
        </w:rPr>
      </w:pPr>
    </w:p>
    <w:p w14:paraId="734B71F8" w14:textId="2828402E" w:rsidR="000E21C3" w:rsidRPr="00B57AFE" w:rsidRDefault="000E21C3" w:rsidP="00B57AFE">
      <w:pPr>
        <w:pStyle w:val="NormalWeb"/>
        <w:spacing w:line="360" w:lineRule="auto"/>
        <w:ind w:left="720" w:right="720"/>
        <w:jc w:val="center"/>
        <w:rPr>
          <w:rFonts w:ascii="Arial" w:hAnsi="Arial" w:cs="Arial"/>
        </w:rPr>
      </w:pPr>
      <w:r w:rsidRPr="00B57AFE">
        <w:rPr>
          <w:rFonts w:ascii="Arial" w:hAnsi="Arial" w:cs="Arial"/>
        </w:rPr>
        <w:t>“We don't want to stay home and have the government support us. We want to support our family.” – North Carolina caregiver to daughter with seizures</w:t>
      </w:r>
      <w:r w:rsidR="007C33C8" w:rsidRPr="00B57AFE">
        <w:rPr>
          <w:rFonts w:ascii="Arial" w:hAnsi="Arial" w:cs="Arial"/>
        </w:rPr>
        <w:t xml:space="preserve"> </w:t>
      </w:r>
    </w:p>
    <w:p w14:paraId="43E697B7" w14:textId="77777777" w:rsidR="002A7630" w:rsidRPr="00B57AFE" w:rsidRDefault="002A7630" w:rsidP="00B57AFE">
      <w:pPr>
        <w:pStyle w:val="NormalWeb"/>
        <w:spacing w:line="360" w:lineRule="auto"/>
        <w:ind w:left="720" w:right="720"/>
        <w:rPr>
          <w:rFonts w:ascii="Arial" w:hAnsi="Arial" w:cs="Arial"/>
          <w:color w:val="000000"/>
        </w:rPr>
      </w:pPr>
    </w:p>
    <w:p w14:paraId="3C056BDB" w14:textId="1E0ECE40" w:rsidR="007C33C8" w:rsidRPr="00B57AFE" w:rsidRDefault="007C33C8" w:rsidP="00B57AFE">
      <w:pPr>
        <w:pStyle w:val="NormalWeb"/>
        <w:spacing w:line="360" w:lineRule="auto"/>
        <w:ind w:left="720" w:right="720"/>
        <w:jc w:val="center"/>
        <w:rPr>
          <w:rFonts w:ascii="Arial" w:hAnsi="Arial" w:cs="Arial"/>
        </w:rPr>
      </w:pPr>
      <w:r w:rsidRPr="00B57AFE">
        <w:rPr>
          <w:rFonts w:ascii="Arial" w:hAnsi="Arial" w:cs="Arial"/>
        </w:rPr>
        <w:t>“</w:t>
      </w:r>
      <w:r w:rsidR="00F3175D" w:rsidRPr="00B57AFE">
        <w:rPr>
          <w:rFonts w:ascii="Arial" w:hAnsi="Arial" w:cs="Arial"/>
        </w:rPr>
        <w:t>I view myself as a good employee. I love my job. I have done this for a long time. I certainly don't shirk my responsibilities, so it's starting to make me sort of angry that when I have a need and when I have time on the books to meet that need, [being denied requests for leave] is a form of disrespect as if my needs don't matter</w:t>
      </w:r>
      <w:r w:rsidRPr="00B57AFE">
        <w:rPr>
          <w:rFonts w:ascii="Arial" w:hAnsi="Arial" w:cs="Arial"/>
        </w:rPr>
        <w:t xml:space="preserve">.” – New York </w:t>
      </w:r>
      <w:r w:rsidR="00235011" w:rsidRPr="00B57AFE">
        <w:rPr>
          <w:rFonts w:ascii="Arial" w:hAnsi="Arial" w:cs="Arial"/>
        </w:rPr>
        <w:t xml:space="preserve">worker </w:t>
      </w:r>
      <w:r w:rsidRPr="00B57AFE">
        <w:rPr>
          <w:rFonts w:ascii="Arial" w:hAnsi="Arial" w:cs="Arial"/>
        </w:rPr>
        <w:t xml:space="preserve">with a neurological condition who also provides care </w:t>
      </w:r>
      <w:r w:rsidR="00235011" w:rsidRPr="00B57AFE">
        <w:rPr>
          <w:rFonts w:ascii="Arial" w:hAnsi="Arial" w:cs="Arial"/>
        </w:rPr>
        <w:t>for her</w:t>
      </w:r>
      <w:r w:rsidRPr="00B57AFE">
        <w:rPr>
          <w:rFonts w:ascii="Arial" w:hAnsi="Arial" w:cs="Arial"/>
        </w:rPr>
        <w:t xml:space="preserve"> elderly mother with memory issues</w:t>
      </w:r>
    </w:p>
    <w:p w14:paraId="347E7A0C" w14:textId="507BE4CD" w:rsidR="007C33C8" w:rsidRPr="00B57AFE" w:rsidRDefault="007C33C8" w:rsidP="00B57AFE">
      <w:pPr>
        <w:pStyle w:val="NormalWeb"/>
        <w:spacing w:line="360" w:lineRule="auto"/>
        <w:ind w:left="720" w:right="720"/>
        <w:jc w:val="center"/>
        <w:rPr>
          <w:rFonts w:ascii="Arial" w:hAnsi="Arial" w:cs="Arial"/>
          <w:color w:val="000000"/>
        </w:rPr>
      </w:pPr>
    </w:p>
    <w:p w14:paraId="29F55024" w14:textId="7FAA9AEC" w:rsidR="000E21C3" w:rsidRPr="00B57AFE" w:rsidRDefault="000E21C3" w:rsidP="00B57AFE">
      <w:pPr>
        <w:pStyle w:val="NormalWeb"/>
        <w:spacing w:line="360" w:lineRule="auto"/>
        <w:ind w:left="720" w:right="720"/>
        <w:jc w:val="center"/>
        <w:rPr>
          <w:rFonts w:ascii="Arial" w:hAnsi="Arial" w:cs="Arial"/>
          <w:color w:val="000000"/>
        </w:rPr>
      </w:pPr>
      <w:r w:rsidRPr="00B57AFE">
        <w:rPr>
          <w:rFonts w:ascii="Arial" w:hAnsi="Arial" w:cs="Arial"/>
          <w:color w:val="000000"/>
        </w:rPr>
        <w:t>“I wouldn’t use [leave time] unless there came a time I really had to do it…</w:t>
      </w:r>
      <w:r w:rsidR="00235011" w:rsidRPr="00B57AFE">
        <w:rPr>
          <w:rFonts w:ascii="Arial" w:hAnsi="Arial" w:cs="Arial"/>
          <w:color w:val="000000"/>
        </w:rPr>
        <w:t xml:space="preserve"> </w:t>
      </w:r>
      <w:r w:rsidRPr="00B57AFE">
        <w:rPr>
          <w:rFonts w:ascii="Arial" w:hAnsi="Arial" w:cs="Arial"/>
          <w:color w:val="000000"/>
        </w:rPr>
        <w:t>I also feel like I have a responsibility to my team and so I tried to be there. If I can manage it, I want to manage it, so I can meet all my responsibilities.” – New Jersey caregiver</w:t>
      </w:r>
    </w:p>
    <w:p w14:paraId="5234CC4B"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p>
    <w:p w14:paraId="14A155CF" w14:textId="77777777" w:rsidR="000E21C3" w:rsidRPr="00D13BD6" w:rsidRDefault="000E21C3" w:rsidP="00B57AFE">
      <w:pPr>
        <w:spacing w:after="0" w:line="360" w:lineRule="auto"/>
        <w:rPr>
          <w:rFonts w:ascii="Arial" w:hAnsi="Arial" w:cs="Arial"/>
          <w:b/>
          <w:iCs/>
          <w:color w:val="000000"/>
          <w:sz w:val="24"/>
          <w:szCs w:val="24"/>
          <w:u w:val="single"/>
        </w:rPr>
      </w:pPr>
      <w:r w:rsidRPr="00D13BD6">
        <w:rPr>
          <w:rFonts w:ascii="Arial" w:hAnsi="Arial" w:cs="Arial"/>
          <w:b/>
          <w:iCs/>
          <w:color w:val="000000"/>
          <w:sz w:val="24"/>
          <w:szCs w:val="24"/>
          <w:u w:val="single"/>
        </w:rPr>
        <w:t>Trusted sources of information</w:t>
      </w:r>
    </w:p>
    <w:p w14:paraId="2E447EDB" w14:textId="77777777" w:rsidR="00D13BD6" w:rsidRDefault="00D13BD6" w:rsidP="00D13BD6">
      <w:pPr>
        <w:spacing w:after="0" w:line="360" w:lineRule="auto"/>
        <w:rPr>
          <w:rFonts w:ascii="Arial" w:hAnsi="Arial" w:cs="Arial"/>
          <w:sz w:val="24"/>
          <w:szCs w:val="24"/>
        </w:rPr>
      </w:pPr>
    </w:p>
    <w:p w14:paraId="2F106B86" w14:textId="4124725F" w:rsidR="000E21C3" w:rsidRPr="00B57AFE" w:rsidRDefault="009E5E45" w:rsidP="00D13BD6">
      <w:pPr>
        <w:spacing w:after="0" w:line="360" w:lineRule="auto"/>
        <w:rPr>
          <w:rFonts w:ascii="Arial" w:hAnsi="Arial" w:cs="Arial"/>
          <w:sz w:val="24"/>
          <w:szCs w:val="24"/>
        </w:rPr>
      </w:pPr>
      <w:r w:rsidRPr="00B57AFE">
        <w:rPr>
          <w:rFonts w:ascii="Arial" w:hAnsi="Arial" w:cs="Arial"/>
          <w:sz w:val="24"/>
          <w:szCs w:val="24"/>
        </w:rPr>
        <w:t>Collectively, p</w:t>
      </w:r>
      <w:r w:rsidR="000E21C3" w:rsidRPr="00B57AFE">
        <w:rPr>
          <w:rFonts w:ascii="Arial" w:hAnsi="Arial" w:cs="Arial"/>
          <w:sz w:val="24"/>
          <w:szCs w:val="24"/>
        </w:rPr>
        <w:t>articipants trusted information they received from other people in similar situations, health care providers, organizations that specifically serve people with a relevant health condition or disability, and trusted service providers. As detailed above, many participants discussed trusting government sources, but had difficulty understanding the information presented to them by government officials, brochures, or websites. Others who had a high level of support from the workplace reported receiving useful information and resources from work, especially if they work</w:t>
      </w:r>
      <w:r w:rsidRPr="00B57AFE">
        <w:rPr>
          <w:rFonts w:ascii="Arial" w:hAnsi="Arial" w:cs="Arial"/>
          <w:sz w:val="24"/>
          <w:szCs w:val="24"/>
        </w:rPr>
        <w:t>ed</w:t>
      </w:r>
      <w:r w:rsidR="000E21C3" w:rsidRPr="00B57AFE">
        <w:rPr>
          <w:rFonts w:ascii="Arial" w:hAnsi="Arial" w:cs="Arial"/>
          <w:sz w:val="24"/>
          <w:szCs w:val="24"/>
        </w:rPr>
        <w:t xml:space="preserve"> at an organization that serves people with disabilities. </w:t>
      </w:r>
    </w:p>
    <w:p w14:paraId="76E59AF2" w14:textId="77777777" w:rsidR="000E21C3" w:rsidRPr="00B57AFE" w:rsidRDefault="000E21C3" w:rsidP="00B57AFE">
      <w:pPr>
        <w:spacing w:after="0" w:line="360" w:lineRule="auto"/>
        <w:ind w:firstLine="720"/>
        <w:rPr>
          <w:rFonts w:ascii="Arial" w:hAnsi="Arial" w:cs="Arial"/>
          <w:sz w:val="24"/>
          <w:szCs w:val="24"/>
        </w:rPr>
      </w:pPr>
    </w:p>
    <w:p w14:paraId="5FBAA83F" w14:textId="001B7B5E"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 xml:space="preserve">“I'm almost luckier than most because I have the availability to speak to people who have familiarity with my condition at any given point in time. </w:t>
      </w:r>
      <w:r w:rsidRPr="00B57AFE">
        <w:rPr>
          <w:rFonts w:ascii="Arial" w:hAnsi="Arial" w:cs="Arial"/>
          <w:sz w:val="24"/>
          <w:szCs w:val="24"/>
        </w:rPr>
        <w:lastRenderedPageBreak/>
        <w:t>Also, given that they are a healthcare-related company, their drive towards supporting people with chronic healthcare issues is higher than at any other company I've ever worked at.” – New Jersey caregiver with rheumatoid arthritis</w:t>
      </w:r>
    </w:p>
    <w:p w14:paraId="19947ACC" w14:textId="77777777" w:rsidR="00D13BD6" w:rsidRDefault="00D13BD6" w:rsidP="00D13BD6">
      <w:pPr>
        <w:pStyle w:val="NormalWeb"/>
        <w:spacing w:line="360" w:lineRule="auto"/>
        <w:jc w:val="both"/>
        <w:rPr>
          <w:rFonts w:ascii="Arial" w:eastAsiaTheme="minorHAnsi" w:hAnsi="Arial" w:cs="Arial"/>
        </w:rPr>
      </w:pPr>
    </w:p>
    <w:p w14:paraId="40EF75AA" w14:textId="0201C94F" w:rsidR="000E21C3" w:rsidRPr="00B57AFE" w:rsidRDefault="000E21C3" w:rsidP="00D13BD6">
      <w:pPr>
        <w:pStyle w:val="NormalWeb"/>
        <w:spacing w:line="360" w:lineRule="auto"/>
        <w:jc w:val="both"/>
        <w:rPr>
          <w:rFonts w:ascii="Arial" w:hAnsi="Arial" w:cs="Arial"/>
        </w:rPr>
      </w:pPr>
      <w:r w:rsidRPr="00B57AFE">
        <w:rPr>
          <w:rFonts w:ascii="Arial" w:hAnsi="Arial" w:cs="Arial"/>
        </w:rPr>
        <w:t xml:space="preserve">When asked for suggestions for how to educate people about the FMLA and state PFML programs, people mentioned a wide range of media, community, medical, and governmental sources through which to relay this information. </w:t>
      </w:r>
    </w:p>
    <w:p w14:paraId="1C7A684D" w14:textId="77777777" w:rsidR="000E21C3" w:rsidRPr="00B57AFE" w:rsidRDefault="000E21C3" w:rsidP="00B57AFE">
      <w:pPr>
        <w:pStyle w:val="NormalWeb"/>
        <w:spacing w:line="360" w:lineRule="auto"/>
        <w:ind w:left="720" w:right="720"/>
        <w:rPr>
          <w:rFonts w:ascii="Arial" w:hAnsi="Arial" w:cs="Arial"/>
        </w:rPr>
      </w:pPr>
    </w:p>
    <w:p w14:paraId="2BE57306" w14:textId="078F08D2" w:rsidR="000E21C3" w:rsidRPr="00B57AFE" w:rsidRDefault="000E21C3" w:rsidP="00D13BD6">
      <w:pPr>
        <w:spacing w:after="0" w:line="360" w:lineRule="auto"/>
        <w:ind w:left="720" w:right="720"/>
        <w:jc w:val="center"/>
        <w:rPr>
          <w:rFonts w:ascii="Arial" w:hAnsi="Arial" w:cs="Arial"/>
          <w:color w:val="000000"/>
          <w:sz w:val="24"/>
          <w:szCs w:val="24"/>
        </w:rPr>
      </w:pPr>
      <w:r w:rsidRPr="00B57AFE">
        <w:rPr>
          <w:rFonts w:ascii="Arial" w:hAnsi="Arial" w:cs="Arial"/>
          <w:color w:val="000000"/>
          <w:sz w:val="24"/>
          <w:szCs w:val="24"/>
        </w:rPr>
        <w:t>“Fliers, mailing stuff out, letting employers know this needs to be done.” – New Jersey caregiver</w:t>
      </w:r>
    </w:p>
    <w:p w14:paraId="0D0185ED" w14:textId="77777777" w:rsidR="000E21C3" w:rsidRPr="00B57AFE" w:rsidRDefault="000E21C3" w:rsidP="00B57AFE">
      <w:pPr>
        <w:spacing w:after="0" w:line="360" w:lineRule="auto"/>
        <w:ind w:firstLine="720"/>
        <w:jc w:val="center"/>
        <w:rPr>
          <w:rFonts w:ascii="Arial" w:hAnsi="Arial" w:cs="Arial"/>
          <w:color w:val="000000"/>
          <w:sz w:val="24"/>
          <w:szCs w:val="24"/>
        </w:rPr>
      </w:pPr>
    </w:p>
    <w:p w14:paraId="1552186A" w14:textId="3F77C478" w:rsidR="000E21C3" w:rsidRPr="00B57AFE" w:rsidRDefault="000E21C3" w:rsidP="00D13BD6">
      <w:pPr>
        <w:spacing w:after="0" w:line="360" w:lineRule="auto"/>
        <w:ind w:left="720" w:right="720"/>
        <w:jc w:val="center"/>
        <w:rPr>
          <w:rFonts w:ascii="Arial" w:hAnsi="Arial" w:cs="Arial"/>
          <w:sz w:val="24"/>
          <w:szCs w:val="24"/>
        </w:rPr>
      </w:pPr>
      <w:r w:rsidRPr="00B57AFE">
        <w:rPr>
          <w:rFonts w:ascii="Arial" w:hAnsi="Arial" w:cs="Arial"/>
          <w:sz w:val="24"/>
          <w:szCs w:val="24"/>
        </w:rPr>
        <w:t>“For people with sensory disabilities, obviously the modality of the information needs to reflect that. If it’s people with neurodevelopmental conditions, then simplified language. As far as notifying them, I think we could do a better job of incorporating this information into transition plans for students in K-12 education. If a person has an IEP or a 504</w:t>
      </w:r>
      <w:r w:rsidR="009E5E45" w:rsidRPr="00B57AFE">
        <w:rPr>
          <w:rFonts w:ascii="Arial" w:hAnsi="Arial" w:cs="Arial"/>
          <w:sz w:val="24"/>
          <w:szCs w:val="24"/>
        </w:rPr>
        <w:t>…</w:t>
      </w:r>
      <w:r w:rsidRPr="00B57AFE">
        <w:rPr>
          <w:rFonts w:ascii="Arial" w:hAnsi="Arial" w:cs="Arial"/>
          <w:sz w:val="24"/>
          <w:szCs w:val="24"/>
        </w:rPr>
        <w:t>they’re required to have a transition plan, which can be as little as getting a job or extensive planning for a full-time, 24-hour placement. If schools do this for 60% of their IEP students, they get $6,000 for teacher training. I think that would reach the greatest number of people.” – New York caregiver with a disability</w:t>
      </w:r>
    </w:p>
    <w:p w14:paraId="0E7B9BFC" w14:textId="77777777" w:rsidR="000E21C3" w:rsidRPr="00B57AFE" w:rsidRDefault="000E21C3" w:rsidP="00B57AFE">
      <w:pPr>
        <w:spacing w:after="0" w:line="360" w:lineRule="auto"/>
        <w:ind w:firstLine="720"/>
        <w:jc w:val="center"/>
        <w:rPr>
          <w:rFonts w:ascii="Arial" w:hAnsi="Arial" w:cs="Arial"/>
          <w:sz w:val="24"/>
          <w:szCs w:val="24"/>
        </w:rPr>
      </w:pPr>
    </w:p>
    <w:p w14:paraId="0250C657" w14:textId="40FCCA28" w:rsidR="000E21C3" w:rsidRPr="00B57AFE" w:rsidRDefault="000E21C3" w:rsidP="00B57AFE">
      <w:pPr>
        <w:spacing w:after="0" w:line="360" w:lineRule="auto"/>
        <w:rPr>
          <w:rFonts w:ascii="Arial" w:hAnsi="Arial" w:cs="Arial"/>
          <w:sz w:val="24"/>
          <w:szCs w:val="24"/>
        </w:rPr>
      </w:pPr>
      <w:r w:rsidRPr="00B57AFE">
        <w:rPr>
          <w:rFonts w:ascii="Arial" w:hAnsi="Arial" w:cs="Arial"/>
          <w:sz w:val="24"/>
          <w:szCs w:val="24"/>
        </w:rPr>
        <w:t xml:space="preserve">Since people in this study population also often interacted with multiple federal and state offices, many suggested conveying information about leave programs to these offices, such as government offices that serve people with disabilities (e.g., New Jersey </w:t>
      </w:r>
      <w:r w:rsidR="00235011" w:rsidRPr="00B57AFE">
        <w:rPr>
          <w:rFonts w:ascii="Arial" w:hAnsi="Arial" w:cs="Arial"/>
          <w:sz w:val="24"/>
          <w:szCs w:val="24"/>
        </w:rPr>
        <w:t>Division of Aging Services</w:t>
      </w:r>
      <w:r w:rsidRPr="00B57AFE">
        <w:rPr>
          <w:rFonts w:ascii="Arial" w:hAnsi="Arial" w:cs="Arial"/>
          <w:sz w:val="24"/>
          <w:szCs w:val="24"/>
        </w:rPr>
        <w:t xml:space="preserve">, Council </w:t>
      </w:r>
      <w:r w:rsidR="00235011" w:rsidRPr="00B57AFE">
        <w:rPr>
          <w:rFonts w:ascii="Arial" w:hAnsi="Arial" w:cs="Arial"/>
          <w:sz w:val="24"/>
          <w:szCs w:val="24"/>
        </w:rPr>
        <w:t xml:space="preserve">on </w:t>
      </w:r>
      <w:r w:rsidRPr="00B57AFE">
        <w:rPr>
          <w:rFonts w:ascii="Arial" w:hAnsi="Arial" w:cs="Arial"/>
          <w:sz w:val="24"/>
          <w:szCs w:val="24"/>
        </w:rPr>
        <w:t xml:space="preserve">Developmental Disabilities). </w:t>
      </w:r>
    </w:p>
    <w:p w14:paraId="371BBF94" w14:textId="77777777" w:rsidR="000E21C3" w:rsidRPr="00B57AFE" w:rsidRDefault="000E21C3" w:rsidP="00B57AFE">
      <w:pPr>
        <w:spacing w:after="0" w:line="360" w:lineRule="auto"/>
        <w:rPr>
          <w:rFonts w:ascii="Arial" w:hAnsi="Arial" w:cs="Arial"/>
          <w:sz w:val="24"/>
          <w:szCs w:val="24"/>
        </w:rPr>
      </w:pPr>
    </w:p>
    <w:p w14:paraId="3DA4B266" w14:textId="72362EFD" w:rsidR="000E21C3" w:rsidRPr="00B57AFE" w:rsidRDefault="000E21C3" w:rsidP="00B57AFE">
      <w:pPr>
        <w:pStyle w:val="NormalWeb"/>
        <w:spacing w:line="360" w:lineRule="auto"/>
        <w:ind w:left="720" w:right="720"/>
        <w:jc w:val="center"/>
        <w:rPr>
          <w:rFonts w:ascii="Arial" w:hAnsi="Arial" w:cs="Arial"/>
          <w:color w:val="000000"/>
        </w:rPr>
      </w:pPr>
      <w:r w:rsidRPr="00B57AFE">
        <w:rPr>
          <w:rFonts w:ascii="Arial" w:hAnsi="Arial" w:cs="Arial"/>
        </w:rPr>
        <w:t>“</w:t>
      </w:r>
      <w:r w:rsidRPr="00B57AFE">
        <w:rPr>
          <w:rFonts w:ascii="Arial" w:hAnsi="Arial" w:cs="Arial"/>
          <w:color w:val="000000"/>
        </w:rPr>
        <w:t xml:space="preserve">I think you would reach more people if you went through schools on a special education level to let them know that [a paid leave program] is available…if somehow through the Department of Education it could be </w:t>
      </w:r>
      <w:r w:rsidRPr="00B57AFE">
        <w:rPr>
          <w:rFonts w:ascii="Arial" w:hAnsi="Arial" w:cs="Arial"/>
          <w:color w:val="000000"/>
        </w:rPr>
        <w:lastRenderedPageBreak/>
        <w:t>filtered down to parents of children with special needs, that would be a huge help…it would need to come from a statewide organization, maybe even [the Division of Developmental Disabilities] and Perform Care [the state’s program that serves child</w:t>
      </w:r>
      <w:r w:rsidR="00501F53" w:rsidRPr="00B57AFE">
        <w:rPr>
          <w:rFonts w:ascii="Arial" w:hAnsi="Arial" w:cs="Arial"/>
          <w:color w:val="000000"/>
        </w:rPr>
        <w:t>ren</w:t>
      </w:r>
      <w:r w:rsidRPr="00B57AFE">
        <w:rPr>
          <w:rFonts w:ascii="Arial" w:hAnsi="Arial" w:cs="Arial"/>
          <w:color w:val="000000"/>
        </w:rPr>
        <w:t xml:space="preserve"> and adolescents with health care challenges] should let their participants know.” – New Jersey caregiver of a minor child with </w:t>
      </w:r>
      <w:r w:rsidR="00501F53" w:rsidRPr="00B57AFE">
        <w:rPr>
          <w:rFonts w:ascii="Arial" w:hAnsi="Arial" w:cs="Arial"/>
          <w:color w:val="000000"/>
        </w:rPr>
        <w:t>Down syndrome</w:t>
      </w:r>
    </w:p>
    <w:p w14:paraId="5611BC59" w14:textId="77777777" w:rsidR="000E21C3" w:rsidRPr="00B57AFE" w:rsidRDefault="000E21C3" w:rsidP="00B57AFE">
      <w:pPr>
        <w:pStyle w:val="NormalWeb"/>
        <w:spacing w:line="360" w:lineRule="auto"/>
        <w:ind w:left="720" w:right="720"/>
        <w:jc w:val="center"/>
        <w:rPr>
          <w:rFonts w:ascii="Arial" w:hAnsi="Arial" w:cs="Arial"/>
          <w:color w:val="000000"/>
        </w:rPr>
      </w:pPr>
    </w:p>
    <w:p w14:paraId="5BC8EA99" w14:textId="507F2D09" w:rsidR="000E21C3" w:rsidRPr="00B57AFE" w:rsidRDefault="000E21C3" w:rsidP="00B57AFE">
      <w:pPr>
        <w:spacing w:after="0" w:line="360" w:lineRule="auto"/>
        <w:rPr>
          <w:rFonts w:ascii="Arial" w:hAnsi="Arial" w:cs="Arial"/>
          <w:sz w:val="24"/>
          <w:szCs w:val="24"/>
        </w:rPr>
      </w:pPr>
      <w:r w:rsidRPr="00B57AFE">
        <w:rPr>
          <w:rFonts w:ascii="Arial" w:hAnsi="Arial" w:cs="Arial"/>
          <w:sz w:val="24"/>
          <w:szCs w:val="24"/>
        </w:rPr>
        <w:t>Many also suggested posting information on social media websites.</w:t>
      </w:r>
    </w:p>
    <w:p w14:paraId="3E9170F9" w14:textId="23B58777" w:rsidR="000E21C3" w:rsidRPr="00B57AFE" w:rsidRDefault="00501F53" w:rsidP="00B57AFE">
      <w:pPr>
        <w:tabs>
          <w:tab w:val="left" w:pos="7732"/>
        </w:tabs>
        <w:spacing w:after="0" w:line="360" w:lineRule="auto"/>
        <w:rPr>
          <w:rFonts w:ascii="Arial" w:hAnsi="Arial" w:cs="Arial"/>
          <w:sz w:val="24"/>
          <w:szCs w:val="24"/>
        </w:rPr>
      </w:pPr>
      <w:r w:rsidRPr="00B57AFE">
        <w:rPr>
          <w:rFonts w:ascii="Arial" w:hAnsi="Arial" w:cs="Arial"/>
          <w:sz w:val="24"/>
          <w:szCs w:val="24"/>
        </w:rPr>
        <w:tab/>
      </w:r>
    </w:p>
    <w:p w14:paraId="1659BC80" w14:textId="35467961" w:rsidR="000E21C3" w:rsidRPr="00B57AFE" w:rsidRDefault="000E21C3" w:rsidP="00B57AFE">
      <w:pPr>
        <w:spacing w:after="0" w:line="360" w:lineRule="auto"/>
        <w:ind w:left="720" w:right="720"/>
        <w:jc w:val="center"/>
        <w:rPr>
          <w:rFonts w:ascii="Arial" w:hAnsi="Arial" w:cs="Arial"/>
          <w:sz w:val="24"/>
          <w:szCs w:val="24"/>
        </w:rPr>
      </w:pPr>
      <w:r w:rsidRPr="00B57AFE">
        <w:rPr>
          <w:rFonts w:ascii="Arial" w:hAnsi="Arial" w:cs="Arial"/>
          <w:sz w:val="24"/>
          <w:szCs w:val="24"/>
        </w:rPr>
        <w:t xml:space="preserve">“The most useful place we’ve found [for resources] are a couple of Facebook groups for parents of kids with disabilities and medically fragile children. They go together. One was specifically for North Carolina, so most of the information we’ve gotten is from other parents in situations </w:t>
      </w:r>
      <w:proofErr w:type="gramStart"/>
      <w:r w:rsidRPr="00B57AFE">
        <w:rPr>
          <w:rFonts w:ascii="Arial" w:hAnsi="Arial" w:cs="Arial"/>
          <w:sz w:val="24"/>
          <w:szCs w:val="24"/>
        </w:rPr>
        <w:t>similar to</w:t>
      </w:r>
      <w:proofErr w:type="gramEnd"/>
      <w:r w:rsidRPr="00B57AFE">
        <w:rPr>
          <w:rFonts w:ascii="Arial" w:hAnsi="Arial" w:cs="Arial"/>
          <w:sz w:val="24"/>
          <w:szCs w:val="24"/>
        </w:rPr>
        <w:t xml:space="preserve"> ours.” </w:t>
      </w:r>
      <w:r w:rsidR="002D4027" w:rsidRPr="00B57AFE">
        <w:rPr>
          <w:rFonts w:ascii="Arial" w:hAnsi="Arial" w:cs="Arial"/>
          <w:sz w:val="24"/>
          <w:szCs w:val="24"/>
        </w:rPr>
        <w:t xml:space="preserve">– </w:t>
      </w:r>
      <w:r w:rsidRPr="00B57AFE">
        <w:rPr>
          <w:rFonts w:ascii="Arial" w:hAnsi="Arial" w:cs="Arial"/>
          <w:sz w:val="24"/>
          <w:szCs w:val="24"/>
        </w:rPr>
        <w:t>North Carolina caregiver</w:t>
      </w:r>
    </w:p>
    <w:p w14:paraId="6CA7E2FC"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i/>
          <w:color w:val="000000"/>
          <w:sz w:val="24"/>
          <w:szCs w:val="24"/>
        </w:rPr>
      </w:pPr>
    </w:p>
    <w:p w14:paraId="28D96F5E" w14:textId="577E114F" w:rsidR="000E21C3" w:rsidRDefault="000E21C3" w:rsidP="00B57AFE">
      <w:pPr>
        <w:pBdr>
          <w:top w:val="nil"/>
          <w:left w:val="nil"/>
          <w:bottom w:val="nil"/>
          <w:right w:val="nil"/>
          <w:between w:val="nil"/>
        </w:pBdr>
        <w:spacing w:after="0" w:line="360" w:lineRule="auto"/>
        <w:contextualSpacing/>
        <w:rPr>
          <w:rFonts w:ascii="Arial" w:hAnsi="Arial" w:cs="Arial"/>
          <w:b/>
          <w:color w:val="000000"/>
          <w:sz w:val="24"/>
          <w:szCs w:val="24"/>
          <w:u w:val="single"/>
        </w:rPr>
      </w:pPr>
      <w:r w:rsidRPr="00D13BD6">
        <w:rPr>
          <w:rFonts w:ascii="Arial" w:hAnsi="Arial" w:cs="Arial"/>
          <w:b/>
          <w:color w:val="000000"/>
          <w:sz w:val="24"/>
          <w:szCs w:val="24"/>
          <w:u w:val="single"/>
        </w:rPr>
        <w:t>Valuing leave</w:t>
      </w:r>
    </w:p>
    <w:p w14:paraId="1A6AF09C" w14:textId="77777777" w:rsidR="00D13BD6" w:rsidRPr="00D13BD6" w:rsidRDefault="00D13BD6" w:rsidP="00B57AFE">
      <w:pPr>
        <w:pBdr>
          <w:top w:val="nil"/>
          <w:left w:val="nil"/>
          <w:bottom w:val="nil"/>
          <w:right w:val="nil"/>
          <w:between w:val="nil"/>
        </w:pBdr>
        <w:spacing w:after="0" w:line="360" w:lineRule="auto"/>
        <w:contextualSpacing/>
        <w:rPr>
          <w:rFonts w:ascii="Arial" w:hAnsi="Arial" w:cs="Arial"/>
          <w:b/>
          <w:color w:val="000000"/>
          <w:sz w:val="24"/>
          <w:szCs w:val="24"/>
          <w:u w:val="single"/>
        </w:rPr>
      </w:pPr>
    </w:p>
    <w:p w14:paraId="5EE27686" w14:textId="0119C5A8" w:rsidR="000E21C3" w:rsidRPr="00B57AFE" w:rsidRDefault="000E21C3" w:rsidP="00D13BD6">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Participants who were able to take leave either through the FMLA or their state’s program valued their ability to take leave and expressed gratefulness to their employers or work situation for being able to do so. </w:t>
      </w:r>
    </w:p>
    <w:p w14:paraId="07682495"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p>
    <w:p w14:paraId="48FCBFF5" w14:textId="21040CF1"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r w:rsidRPr="00B57AFE">
        <w:rPr>
          <w:rFonts w:ascii="Arial" w:hAnsi="Arial" w:cs="Arial"/>
          <w:sz w:val="24"/>
          <w:szCs w:val="24"/>
        </w:rPr>
        <w:t xml:space="preserve">“FMLA is really one of the only safety guards that so many families have to help them…That's why I think it's a wonderful program and I'm very thankful that we have it.” – North Carolina caregiver of a son with intellectual and developmental disabilities </w:t>
      </w:r>
    </w:p>
    <w:p w14:paraId="005450CA"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p>
    <w:p w14:paraId="0C4544E8" w14:textId="6BAB4591"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r w:rsidRPr="00B57AFE">
        <w:rPr>
          <w:rFonts w:ascii="Arial" w:hAnsi="Arial" w:cs="Arial"/>
          <w:sz w:val="24"/>
          <w:szCs w:val="24"/>
        </w:rPr>
        <w:t xml:space="preserve">“State programs where I can take the leave in days has been helpful, because I think I’m going to have to have my knee replaced in the next six months to a year. And that will take a lot of my sick time, so knowing that state program is there, I can take that leave and get some money from that rather than have a huge loss of income...I think the state program is </w:t>
      </w:r>
      <w:r w:rsidRPr="00B57AFE">
        <w:rPr>
          <w:rFonts w:ascii="Arial" w:hAnsi="Arial" w:cs="Arial"/>
          <w:sz w:val="24"/>
          <w:szCs w:val="24"/>
        </w:rPr>
        <w:lastRenderedPageBreak/>
        <w:t xml:space="preserve">really the best thing. Because of the nature of [my grandson’s] disability, it’s not chronic. He’s not having to go through surgery. His is low-maintenance stuff that happens. I think the state program that’s come out is going to be the most help.” </w:t>
      </w:r>
      <w:r w:rsidR="0041787C" w:rsidRPr="00B57AFE">
        <w:rPr>
          <w:rFonts w:ascii="Arial" w:hAnsi="Arial" w:cs="Arial"/>
          <w:sz w:val="24"/>
          <w:szCs w:val="24"/>
        </w:rPr>
        <w:t xml:space="preserve">– </w:t>
      </w:r>
      <w:r w:rsidRPr="00B57AFE">
        <w:rPr>
          <w:rFonts w:ascii="Arial" w:hAnsi="Arial" w:cs="Arial"/>
          <w:sz w:val="24"/>
          <w:szCs w:val="24"/>
        </w:rPr>
        <w:t>New York caregiver with a disability and serious health condition</w:t>
      </w:r>
    </w:p>
    <w:p w14:paraId="00E210A1" w14:textId="77777777" w:rsidR="000E21C3" w:rsidRPr="00B57AFE" w:rsidRDefault="000E21C3" w:rsidP="00B57AFE">
      <w:pPr>
        <w:pBdr>
          <w:top w:val="nil"/>
          <w:left w:val="nil"/>
          <w:bottom w:val="nil"/>
          <w:right w:val="nil"/>
          <w:between w:val="nil"/>
        </w:pBdr>
        <w:spacing w:after="0" w:line="360" w:lineRule="auto"/>
        <w:ind w:firstLine="360"/>
        <w:contextualSpacing/>
        <w:jc w:val="center"/>
        <w:rPr>
          <w:rFonts w:ascii="Arial" w:hAnsi="Arial" w:cs="Arial"/>
          <w:sz w:val="24"/>
          <w:szCs w:val="24"/>
        </w:rPr>
      </w:pPr>
    </w:p>
    <w:p w14:paraId="3F7667E0" w14:textId="0FE93773" w:rsidR="000E21C3" w:rsidRPr="00B57AFE" w:rsidRDefault="000E21C3" w:rsidP="00180F12">
      <w:pPr>
        <w:pBdr>
          <w:top w:val="nil"/>
          <w:left w:val="nil"/>
          <w:bottom w:val="nil"/>
          <w:right w:val="nil"/>
          <w:between w:val="nil"/>
        </w:pBdr>
        <w:spacing w:after="0" w:line="360" w:lineRule="auto"/>
        <w:contextualSpacing/>
        <w:rPr>
          <w:rFonts w:ascii="Arial" w:hAnsi="Arial" w:cs="Arial"/>
          <w:iCs/>
          <w:sz w:val="24"/>
          <w:szCs w:val="24"/>
        </w:rPr>
      </w:pPr>
      <w:r w:rsidRPr="00B57AFE">
        <w:rPr>
          <w:rFonts w:ascii="Arial" w:hAnsi="Arial" w:cs="Arial"/>
          <w:iCs/>
          <w:sz w:val="24"/>
          <w:szCs w:val="24"/>
        </w:rPr>
        <w:t xml:space="preserve">Many study participants were grateful for being able to take time off for less than one day at a time. </w:t>
      </w:r>
      <w:r w:rsidR="00213669" w:rsidRPr="00B57AFE">
        <w:rPr>
          <w:rFonts w:ascii="Arial" w:hAnsi="Arial" w:cs="Arial"/>
          <w:iCs/>
          <w:sz w:val="24"/>
          <w:szCs w:val="24"/>
        </w:rPr>
        <w:t xml:space="preserve">While taking leave for less than a full day at a time is protected under </w:t>
      </w:r>
      <w:r w:rsidR="00235011" w:rsidRPr="00B57AFE">
        <w:rPr>
          <w:rFonts w:ascii="Arial" w:hAnsi="Arial" w:cs="Arial"/>
          <w:iCs/>
          <w:sz w:val="24"/>
          <w:szCs w:val="24"/>
        </w:rPr>
        <w:t xml:space="preserve">the </w:t>
      </w:r>
      <w:r w:rsidR="00213669" w:rsidRPr="00B57AFE">
        <w:rPr>
          <w:rFonts w:ascii="Arial" w:hAnsi="Arial" w:cs="Arial"/>
          <w:iCs/>
          <w:sz w:val="24"/>
          <w:szCs w:val="24"/>
        </w:rPr>
        <w:t xml:space="preserve">FMLA, and is covered under California's </w:t>
      </w:r>
      <w:r w:rsidR="000E2333" w:rsidRPr="00B57AFE">
        <w:rPr>
          <w:rFonts w:ascii="Arial" w:hAnsi="Arial" w:cs="Arial"/>
          <w:iCs/>
          <w:sz w:val="24"/>
          <w:szCs w:val="24"/>
        </w:rPr>
        <w:t>paid family leave</w:t>
      </w:r>
      <w:r w:rsidR="00213669" w:rsidRPr="00B57AFE">
        <w:rPr>
          <w:rFonts w:ascii="Arial" w:hAnsi="Arial" w:cs="Arial"/>
          <w:iCs/>
          <w:sz w:val="24"/>
          <w:szCs w:val="24"/>
        </w:rPr>
        <w:t xml:space="preserve"> law, employees are not </w:t>
      </w:r>
      <w:r w:rsidR="000832A3" w:rsidRPr="00B57AFE">
        <w:rPr>
          <w:rFonts w:ascii="Arial" w:hAnsi="Arial" w:cs="Arial"/>
          <w:iCs/>
          <w:sz w:val="24"/>
          <w:szCs w:val="24"/>
        </w:rPr>
        <w:t>compensated</w:t>
      </w:r>
      <w:r w:rsidR="006E35F4" w:rsidRPr="00B57AFE">
        <w:rPr>
          <w:rFonts w:ascii="Arial" w:hAnsi="Arial" w:cs="Arial"/>
          <w:iCs/>
          <w:sz w:val="24"/>
          <w:szCs w:val="24"/>
        </w:rPr>
        <w:t xml:space="preserve"> </w:t>
      </w:r>
      <w:r w:rsidR="00213669" w:rsidRPr="00B57AFE">
        <w:rPr>
          <w:rFonts w:ascii="Arial" w:hAnsi="Arial" w:cs="Arial"/>
          <w:iCs/>
          <w:sz w:val="24"/>
          <w:szCs w:val="24"/>
        </w:rPr>
        <w:t>for leaves less than a day at a time under other state laws</w:t>
      </w:r>
      <w:r w:rsidR="000E2333" w:rsidRPr="00B57AFE">
        <w:rPr>
          <w:rFonts w:ascii="Arial" w:hAnsi="Arial" w:cs="Arial"/>
          <w:iCs/>
          <w:sz w:val="24"/>
          <w:szCs w:val="24"/>
        </w:rPr>
        <w:t>, including New York's and New Jersey's laws</w:t>
      </w:r>
      <w:r w:rsidR="00213669" w:rsidRPr="00B57AFE">
        <w:rPr>
          <w:rFonts w:ascii="Arial" w:hAnsi="Arial" w:cs="Arial"/>
          <w:iCs/>
          <w:sz w:val="24"/>
          <w:szCs w:val="24"/>
        </w:rPr>
        <w:t>.</w:t>
      </w:r>
    </w:p>
    <w:p w14:paraId="3C7BBF70" w14:textId="77777777" w:rsidR="000E21C3" w:rsidRPr="00B57AFE" w:rsidRDefault="000E21C3" w:rsidP="00B57AFE">
      <w:pPr>
        <w:pBdr>
          <w:top w:val="nil"/>
          <w:left w:val="nil"/>
          <w:bottom w:val="nil"/>
          <w:right w:val="nil"/>
          <w:between w:val="nil"/>
        </w:pBdr>
        <w:spacing w:after="0" w:line="360" w:lineRule="auto"/>
        <w:ind w:firstLine="720"/>
        <w:contextualSpacing/>
        <w:rPr>
          <w:rFonts w:ascii="Arial" w:hAnsi="Arial" w:cs="Arial"/>
          <w:iCs/>
          <w:sz w:val="24"/>
          <w:szCs w:val="24"/>
        </w:rPr>
      </w:pPr>
    </w:p>
    <w:p w14:paraId="726BF4F7" w14:textId="5865AC2C"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Style w:val="CommentReference"/>
          <w:rFonts w:ascii="Arial" w:hAnsi="Arial" w:cs="Arial"/>
          <w:color w:val="000000"/>
          <w:sz w:val="24"/>
          <w:szCs w:val="24"/>
        </w:rPr>
        <w:t>“</w:t>
      </w:r>
      <w:r w:rsidRPr="00B57AFE">
        <w:rPr>
          <w:rFonts w:ascii="Arial" w:hAnsi="Arial" w:cs="Arial"/>
          <w:color w:val="000000"/>
          <w:sz w:val="24"/>
          <w:szCs w:val="24"/>
        </w:rPr>
        <w:t>It’s also convenient being able to take one, two or three hours of FMLA, or whatever it might be. Taking a full day, that might be a little rougher.” – New Jersey caregiver with a disability and serious health condition</w:t>
      </w:r>
    </w:p>
    <w:p w14:paraId="5A62FF6A" w14:textId="77777777"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p>
    <w:p w14:paraId="54C063CB" w14:textId="7AD92420"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Fonts w:ascii="Arial" w:eastAsia="Times New Roman" w:hAnsi="Arial" w:cs="Arial"/>
          <w:sz w:val="24"/>
          <w:szCs w:val="24"/>
        </w:rPr>
        <w:t>“</w:t>
      </w:r>
      <w:r w:rsidRPr="00B57AFE">
        <w:rPr>
          <w:rFonts w:ascii="Arial" w:hAnsi="Arial" w:cs="Arial"/>
          <w:sz w:val="24"/>
          <w:szCs w:val="24"/>
        </w:rPr>
        <w:t xml:space="preserve">I chose to work half days five days a week, and that helped me get out of the house and to feel like I got something accomplished. </w:t>
      </w:r>
      <w:r w:rsidRPr="00B57AFE">
        <w:rPr>
          <w:rFonts w:ascii="Arial" w:eastAsia="Times New Roman" w:hAnsi="Arial" w:cs="Arial"/>
          <w:sz w:val="24"/>
          <w:szCs w:val="24"/>
        </w:rPr>
        <w:t xml:space="preserve">For paid family leave by that point my child was home...I’d come to work four hours a day, accomplish something, go home and bond with my baby and be present for that.” – California caregiver </w:t>
      </w:r>
      <w:r w:rsidR="002643BE" w:rsidRPr="00B57AFE">
        <w:rPr>
          <w:rFonts w:ascii="Arial" w:eastAsia="Times New Roman" w:hAnsi="Arial" w:cs="Arial"/>
          <w:sz w:val="24"/>
          <w:szCs w:val="24"/>
        </w:rPr>
        <w:t xml:space="preserve">of spouse who suffered a severe injury, </w:t>
      </w:r>
      <w:r w:rsidRPr="00B57AFE">
        <w:rPr>
          <w:rFonts w:ascii="Arial" w:eastAsia="Times New Roman" w:hAnsi="Arial" w:cs="Arial"/>
          <w:sz w:val="24"/>
          <w:szCs w:val="24"/>
        </w:rPr>
        <w:t xml:space="preserve">who </w:t>
      </w:r>
      <w:r w:rsidR="002643BE" w:rsidRPr="00B57AFE">
        <w:rPr>
          <w:rFonts w:ascii="Arial" w:eastAsia="Times New Roman" w:hAnsi="Arial" w:cs="Arial"/>
          <w:sz w:val="24"/>
          <w:szCs w:val="24"/>
        </w:rPr>
        <w:t xml:space="preserve">had previously used </w:t>
      </w:r>
      <w:r w:rsidRPr="00B57AFE">
        <w:rPr>
          <w:rFonts w:ascii="Arial" w:eastAsia="Times New Roman" w:hAnsi="Arial" w:cs="Arial"/>
          <w:sz w:val="24"/>
          <w:szCs w:val="24"/>
        </w:rPr>
        <w:t>paid family leave to bond with her newborn</w:t>
      </w:r>
      <w:r w:rsidR="002643BE" w:rsidRPr="00B57AFE">
        <w:rPr>
          <w:rFonts w:ascii="Arial" w:eastAsia="Times New Roman" w:hAnsi="Arial" w:cs="Arial"/>
          <w:sz w:val="24"/>
          <w:szCs w:val="24"/>
        </w:rPr>
        <w:t xml:space="preserve"> </w:t>
      </w:r>
    </w:p>
    <w:p w14:paraId="7135DF48" w14:textId="04931535" w:rsidR="001A27CC" w:rsidRPr="00B57AFE" w:rsidRDefault="001A27CC" w:rsidP="00B57AFE">
      <w:pPr>
        <w:pStyle w:val="NormalWeb"/>
        <w:spacing w:line="360" w:lineRule="auto"/>
        <w:rPr>
          <w:rFonts w:ascii="Arial" w:hAnsi="Arial" w:cs="Arial"/>
        </w:rPr>
      </w:pPr>
    </w:p>
    <w:p w14:paraId="140657F7" w14:textId="64C7CF62" w:rsidR="000E21C3" w:rsidRPr="00B57AFE" w:rsidRDefault="000E21C3" w:rsidP="00180F12">
      <w:pPr>
        <w:pBdr>
          <w:top w:val="nil"/>
          <w:left w:val="nil"/>
          <w:bottom w:val="nil"/>
          <w:right w:val="nil"/>
          <w:between w:val="nil"/>
        </w:pBdr>
        <w:spacing w:after="0" w:line="360" w:lineRule="auto"/>
        <w:contextualSpacing/>
        <w:rPr>
          <w:rFonts w:ascii="Arial" w:hAnsi="Arial" w:cs="Arial"/>
          <w:sz w:val="24"/>
          <w:szCs w:val="24"/>
        </w:rPr>
      </w:pPr>
      <w:proofErr w:type="gramStart"/>
      <w:r w:rsidRPr="00B57AFE">
        <w:rPr>
          <w:rFonts w:ascii="Arial" w:hAnsi="Arial" w:cs="Arial"/>
          <w:sz w:val="24"/>
          <w:szCs w:val="24"/>
        </w:rPr>
        <w:t>In particular, the</w:t>
      </w:r>
      <w:proofErr w:type="gramEnd"/>
      <w:r w:rsidRPr="00B57AFE">
        <w:rPr>
          <w:rFonts w:ascii="Arial" w:hAnsi="Arial" w:cs="Arial"/>
          <w:sz w:val="24"/>
          <w:szCs w:val="24"/>
        </w:rPr>
        <w:t xml:space="preserve"> flexibility of the FMLA allowed many participants to stay at work and effectively manage health needs. </w:t>
      </w:r>
    </w:p>
    <w:p w14:paraId="1676093E"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sz w:val="24"/>
          <w:szCs w:val="24"/>
        </w:rPr>
      </w:pPr>
    </w:p>
    <w:p w14:paraId="39F95A00" w14:textId="2498C8E2" w:rsidR="000E21C3" w:rsidRPr="00B57AFE" w:rsidRDefault="000E21C3" w:rsidP="00B57AFE">
      <w:pPr>
        <w:pBdr>
          <w:top w:val="nil"/>
          <w:left w:val="nil"/>
          <w:bottom w:val="nil"/>
          <w:right w:val="nil"/>
          <w:between w:val="nil"/>
        </w:pBdr>
        <w:spacing w:after="0" w:line="360" w:lineRule="auto"/>
        <w:ind w:left="720" w:right="720"/>
        <w:contextualSpacing/>
        <w:jc w:val="center"/>
        <w:rPr>
          <w:rFonts w:ascii="Arial" w:hAnsi="Arial" w:cs="Arial"/>
          <w:color w:val="000000"/>
          <w:sz w:val="24"/>
          <w:szCs w:val="24"/>
        </w:rPr>
      </w:pPr>
      <w:r w:rsidRPr="00B57AFE">
        <w:rPr>
          <w:rFonts w:ascii="Arial" w:hAnsi="Arial" w:cs="Arial"/>
          <w:color w:val="000000"/>
          <w:sz w:val="24"/>
          <w:szCs w:val="24"/>
        </w:rPr>
        <w:t>“Yes, I have FMLA. I’ve had it for eight or nine years. If I have doctors</w:t>
      </w:r>
      <w:r w:rsidR="004B40FE" w:rsidRPr="00B57AFE">
        <w:rPr>
          <w:rFonts w:ascii="Arial" w:hAnsi="Arial" w:cs="Arial"/>
          <w:color w:val="000000"/>
          <w:sz w:val="24"/>
          <w:szCs w:val="24"/>
        </w:rPr>
        <w:t>’</w:t>
      </w:r>
      <w:r w:rsidRPr="00B57AFE">
        <w:rPr>
          <w:rFonts w:ascii="Arial" w:hAnsi="Arial" w:cs="Arial"/>
          <w:color w:val="000000"/>
          <w:sz w:val="24"/>
          <w:szCs w:val="24"/>
        </w:rPr>
        <w:t xml:space="preserve"> appointments, I have some sciatica and some nerve pain and numbness in my left foot where I can barely feel my foot. I get excruciating pain. If it’s too much, I’ll take a day or go in a couple hours later.” – New Jersey caregiver with a disability and serious health conditions</w:t>
      </w:r>
    </w:p>
    <w:p w14:paraId="7805C97C"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180509D0" w14:textId="0A33061C" w:rsidR="000E21C3" w:rsidRPr="00B57AFE" w:rsidRDefault="000E21C3" w:rsidP="00B57AFE">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                                                                              *     *      *</w:t>
      </w:r>
    </w:p>
    <w:p w14:paraId="2EBE4808" w14:textId="22518FB6" w:rsidR="000E21C3" w:rsidRPr="00B57AFE" w:rsidRDefault="000E21C3" w:rsidP="00180F12">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The above findings highlight that workers who have disabilities and/or who care for people with disabilities can benefit significantly from leave policies that are comprehensive, accessible, flexible, and inclusive of their diverse experiences. However, the multiple gaps and barriers to leave-taking experienced by study participants highlight that while outreach and education efforts are important, increasing awareness of existing programs is not enough. </w:t>
      </w:r>
      <w:r w:rsidR="00DB57BD" w:rsidRPr="00B57AFE">
        <w:rPr>
          <w:rFonts w:ascii="Arial" w:hAnsi="Arial" w:cs="Arial"/>
          <w:bCs/>
          <w:iCs/>
          <w:sz w:val="24"/>
          <w:szCs w:val="24"/>
        </w:rPr>
        <w:t xml:space="preserve">The experiences of people interviewed also pinpoint ways in which </w:t>
      </w:r>
      <w:r w:rsidR="009B7586" w:rsidRPr="00B57AFE">
        <w:rPr>
          <w:rFonts w:ascii="Arial" w:hAnsi="Arial" w:cs="Arial"/>
          <w:bCs/>
          <w:iCs/>
          <w:sz w:val="24"/>
          <w:szCs w:val="24"/>
        </w:rPr>
        <w:t xml:space="preserve">policymakers and program administrators can enact and help enforce policies that are more comprehensive and inclusive of leave-taking patterns and needs, as well as how employers and advocates </w:t>
      </w:r>
      <w:r w:rsidR="00DB57BD" w:rsidRPr="00B57AFE">
        <w:rPr>
          <w:rFonts w:ascii="Arial" w:hAnsi="Arial" w:cs="Arial"/>
          <w:bCs/>
          <w:iCs/>
          <w:sz w:val="24"/>
          <w:szCs w:val="24"/>
        </w:rPr>
        <w:t xml:space="preserve">can better support workers with disabilities and working caregivers of people with disabilities. </w:t>
      </w:r>
      <w:r w:rsidR="00213669" w:rsidRPr="00B57AFE">
        <w:rPr>
          <w:rFonts w:ascii="Arial" w:hAnsi="Arial" w:cs="Arial"/>
          <w:color w:val="000000"/>
          <w:sz w:val="24"/>
          <w:szCs w:val="24"/>
        </w:rPr>
        <w:t>Recommendations for policy and practice are detailed below.</w:t>
      </w:r>
    </w:p>
    <w:p w14:paraId="2F71803C" w14:textId="77777777" w:rsidR="000E21C3" w:rsidRPr="00B57AFE" w:rsidRDefault="000E21C3" w:rsidP="00B57AFE">
      <w:pPr>
        <w:pBdr>
          <w:top w:val="nil"/>
          <w:left w:val="nil"/>
          <w:bottom w:val="nil"/>
          <w:right w:val="nil"/>
          <w:between w:val="nil"/>
        </w:pBdr>
        <w:spacing w:after="0" w:line="360" w:lineRule="auto"/>
        <w:contextualSpacing/>
        <w:rPr>
          <w:rFonts w:ascii="Arial" w:hAnsi="Arial" w:cs="Arial"/>
          <w:bCs/>
          <w:iCs/>
          <w:sz w:val="24"/>
          <w:szCs w:val="24"/>
        </w:rPr>
      </w:pPr>
    </w:p>
    <w:p w14:paraId="17F94F41" w14:textId="22BEF95B" w:rsidR="000E21C3" w:rsidRPr="00B57AFE" w:rsidRDefault="00180F12" w:rsidP="00180F12">
      <w:pPr>
        <w:pBdr>
          <w:top w:val="nil"/>
          <w:left w:val="nil"/>
          <w:bottom w:val="nil"/>
          <w:right w:val="nil"/>
          <w:between w:val="nil"/>
        </w:pBdr>
        <w:spacing w:after="0" w:line="360" w:lineRule="auto"/>
        <w:contextualSpacing/>
        <w:jc w:val="center"/>
        <w:rPr>
          <w:rFonts w:ascii="Arial" w:hAnsi="Arial" w:cs="Arial"/>
          <w:b/>
          <w:bCs/>
          <w:color w:val="000000"/>
          <w:sz w:val="24"/>
          <w:szCs w:val="24"/>
        </w:rPr>
      </w:pPr>
      <w:r>
        <w:rPr>
          <w:rFonts w:ascii="Arial" w:hAnsi="Arial" w:cs="Arial"/>
          <w:b/>
          <w:bCs/>
          <w:color w:val="000000"/>
          <w:sz w:val="24"/>
          <w:szCs w:val="24"/>
        </w:rPr>
        <w:t>RECOMMENDATIONS FOR POLICYMAKERS</w:t>
      </w:r>
    </w:p>
    <w:p w14:paraId="124F8C01" w14:textId="77777777" w:rsidR="00180F12" w:rsidRDefault="00180F12" w:rsidP="00180F12">
      <w:pPr>
        <w:pBdr>
          <w:top w:val="nil"/>
          <w:left w:val="nil"/>
          <w:bottom w:val="nil"/>
          <w:right w:val="nil"/>
          <w:between w:val="nil"/>
        </w:pBdr>
        <w:spacing w:after="0" w:line="360" w:lineRule="auto"/>
        <w:contextualSpacing/>
        <w:rPr>
          <w:rFonts w:ascii="Arial" w:hAnsi="Arial" w:cs="Arial"/>
          <w:color w:val="000000"/>
          <w:sz w:val="24"/>
          <w:szCs w:val="24"/>
        </w:rPr>
      </w:pPr>
    </w:p>
    <w:p w14:paraId="52622DC1" w14:textId="606EB62B" w:rsidR="000E21C3" w:rsidRPr="00B57AFE" w:rsidRDefault="000E21C3" w:rsidP="00180F12">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 xml:space="preserve">The experiences of workers in this study reveal </w:t>
      </w:r>
      <w:proofErr w:type="gramStart"/>
      <w:r w:rsidRPr="00B57AFE">
        <w:rPr>
          <w:rFonts w:ascii="Arial" w:hAnsi="Arial" w:cs="Arial"/>
          <w:color w:val="000000"/>
          <w:sz w:val="24"/>
          <w:szCs w:val="24"/>
        </w:rPr>
        <w:t>a number of</w:t>
      </w:r>
      <w:proofErr w:type="gramEnd"/>
      <w:r w:rsidRPr="00B57AFE">
        <w:rPr>
          <w:rFonts w:ascii="Arial" w:hAnsi="Arial" w:cs="Arial"/>
          <w:color w:val="000000"/>
          <w:sz w:val="24"/>
          <w:szCs w:val="24"/>
        </w:rPr>
        <w:t xml:space="preserve"> strengths and shortcomings in current state paid and unpaid leave laws as well as the FMLA. This section outlines recommendations for federal policymakers as well as state </w:t>
      </w:r>
      <w:r w:rsidR="00213669" w:rsidRPr="00B57AFE">
        <w:rPr>
          <w:rFonts w:ascii="Arial" w:hAnsi="Arial" w:cs="Arial"/>
          <w:color w:val="000000"/>
          <w:sz w:val="24"/>
          <w:szCs w:val="24"/>
        </w:rPr>
        <w:t xml:space="preserve">and local </w:t>
      </w:r>
      <w:r w:rsidRPr="00B57AFE">
        <w:rPr>
          <w:rFonts w:ascii="Arial" w:hAnsi="Arial" w:cs="Arial"/>
          <w:color w:val="000000"/>
          <w:sz w:val="24"/>
          <w:szCs w:val="24"/>
        </w:rPr>
        <w:t xml:space="preserve">policymakers and program administrators. </w:t>
      </w:r>
      <w:r w:rsidR="001F0032" w:rsidRPr="00B57AFE">
        <w:rPr>
          <w:rFonts w:ascii="Arial" w:hAnsi="Arial" w:cs="Arial"/>
          <w:color w:val="000000"/>
          <w:sz w:val="24"/>
          <w:szCs w:val="24"/>
        </w:rPr>
        <w:t>Federal policymakers should apply lessons learned through state programs to the development of a comprehensive national paid leave policy. Policymakers in states that have not already passed paid family leave legislation should work to pass such legislation, similarly building upon these lessons learned and best practices in other states. S</w:t>
      </w:r>
      <w:r w:rsidRPr="00B57AFE">
        <w:rPr>
          <w:rFonts w:ascii="Arial" w:hAnsi="Arial" w:cs="Arial"/>
          <w:color w:val="000000"/>
          <w:sz w:val="24"/>
          <w:szCs w:val="24"/>
        </w:rPr>
        <w:t xml:space="preserve">tate </w:t>
      </w:r>
      <w:r w:rsidR="00213669" w:rsidRPr="00B57AFE">
        <w:rPr>
          <w:rFonts w:ascii="Arial" w:hAnsi="Arial" w:cs="Arial"/>
          <w:color w:val="000000"/>
          <w:sz w:val="24"/>
          <w:szCs w:val="24"/>
        </w:rPr>
        <w:t xml:space="preserve">and local </w:t>
      </w:r>
      <w:r w:rsidRPr="00B57AFE">
        <w:rPr>
          <w:rFonts w:ascii="Arial" w:hAnsi="Arial" w:cs="Arial"/>
          <w:color w:val="000000"/>
          <w:sz w:val="24"/>
          <w:szCs w:val="24"/>
        </w:rPr>
        <w:t xml:space="preserve">policymakers </w:t>
      </w:r>
      <w:r w:rsidR="001F0032" w:rsidRPr="00B57AFE">
        <w:rPr>
          <w:rFonts w:ascii="Arial" w:hAnsi="Arial" w:cs="Arial"/>
          <w:color w:val="000000"/>
          <w:sz w:val="24"/>
          <w:szCs w:val="24"/>
        </w:rPr>
        <w:t xml:space="preserve">in jurisdictions that already have passed paid leave legislation </w:t>
      </w:r>
      <w:r w:rsidRPr="00B57AFE">
        <w:rPr>
          <w:rFonts w:ascii="Arial" w:hAnsi="Arial" w:cs="Arial"/>
          <w:color w:val="000000"/>
          <w:sz w:val="24"/>
          <w:szCs w:val="24"/>
        </w:rPr>
        <w:t xml:space="preserve">should consider ways to ensure robust coverage, eligibility, and flexibility as they create new leave programs or strengthen current programs. State </w:t>
      </w:r>
      <w:r w:rsidR="00213669" w:rsidRPr="00B57AFE">
        <w:rPr>
          <w:rFonts w:ascii="Arial" w:hAnsi="Arial" w:cs="Arial"/>
          <w:color w:val="000000"/>
          <w:sz w:val="24"/>
          <w:szCs w:val="24"/>
        </w:rPr>
        <w:t xml:space="preserve">and local </w:t>
      </w:r>
      <w:r w:rsidRPr="00B57AFE">
        <w:rPr>
          <w:rFonts w:ascii="Arial" w:hAnsi="Arial" w:cs="Arial"/>
          <w:color w:val="000000"/>
          <w:sz w:val="24"/>
          <w:szCs w:val="24"/>
        </w:rPr>
        <w:t xml:space="preserve">PFML program administrators should </w:t>
      </w:r>
      <w:r w:rsidR="001F0032" w:rsidRPr="00B57AFE">
        <w:rPr>
          <w:rFonts w:ascii="Arial" w:hAnsi="Arial" w:cs="Arial"/>
          <w:color w:val="000000"/>
          <w:sz w:val="24"/>
          <w:szCs w:val="24"/>
        </w:rPr>
        <w:t xml:space="preserve">also </w:t>
      </w:r>
      <w:r w:rsidRPr="00B57AFE">
        <w:rPr>
          <w:rFonts w:ascii="Arial" w:hAnsi="Arial" w:cs="Arial"/>
          <w:color w:val="000000"/>
          <w:sz w:val="24"/>
          <w:szCs w:val="24"/>
        </w:rPr>
        <w:t xml:space="preserve">work to streamline PFML applications and enhance public information and access. </w:t>
      </w:r>
    </w:p>
    <w:p w14:paraId="16FBEEB8"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color w:val="000000"/>
          <w:sz w:val="24"/>
          <w:szCs w:val="24"/>
        </w:rPr>
      </w:pPr>
    </w:p>
    <w:p w14:paraId="2F6C3576" w14:textId="4B5E379C" w:rsidR="001F0032" w:rsidRPr="00B57AFE" w:rsidRDefault="00374969"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i/>
          <w:sz w:val="24"/>
          <w:szCs w:val="24"/>
        </w:rPr>
      </w:pPr>
      <w:r w:rsidRPr="00180F12">
        <w:rPr>
          <w:rFonts w:ascii="Arial" w:hAnsi="Arial" w:cs="Arial"/>
          <w:b/>
          <w:i/>
          <w:sz w:val="24"/>
          <w:szCs w:val="24"/>
        </w:rPr>
        <w:t>Create a comprehensive, inclusive national paid leave program</w:t>
      </w:r>
      <w:r w:rsidR="00235011" w:rsidRPr="00B57AFE">
        <w:rPr>
          <w:rFonts w:ascii="Arial" w:hAnsi="Arial" w:cs="Arial"/>
          <w:sz w:val="24"/>
          <w:szCs w:val="24"/>
        </w:rPr>
        <w:t>.</w:t>
      </w:r>
      <w:r w:rsidR="00FA1EC2" w:rsidRPr="00B57AFE">
        <w:rPr>
          <w:rFonts w:ascii="Arial" w:hAnsi="Arial" w:cs="Arial"/>
          <w:i/>
          <w:sz w:val="24"/>
          <w:szCs w:val="24"/>
        </w:rPr>
        <w:t xml:space="preserve"> </w:t>
      </w:r>
      <w:r w:rsidR="001F0032" w:rsidRPr="00B57AFE">
        <w:rPr>
          <w:rFonts w:ascii="Arial" w:hAnsi="Arial" w:cs="Arial"/>
          <w:bCs/>
          <w:iCs/>
          <w:sz w:val="24"/>
          <w:szCs w:val="24"/>
        </w:rPr>
        <w:t xml:space="preserve">This study’s findings reveal how workers access and use state PFML programs, how the FMLA </w:t>
      </w:r>
      <w:r w:rsidR="001F0032" w:rsidRPr="00B57AFE">
        <w:rPr>
          <w:rFonts w:ascii="Arial" w:hAnsi="Arial" w:cs="Arial"/>
          <w:bCs/>
          <w:iCs/>
          <w:sz w:val="24"/>
          <w:szCs w:val="24"/>
        </w:rPr>
        <w:lastRenderedPageBreak/>
        <w:t xml:space="preserve">protects workers across state lines, and how workers with disabilities and caregivers could be better supported in their health and financial well-being. </w:t>
      </w:r>
      <w:r w:rsidR="00DB57BD" w:rsidRPr="00B57AFE">
        <w:rPr>
          <w:rFonts w:ascii="Arial" w:hAnsi="Arial" w:cs="Arial"/>
          <w:bCs/>
          <w:iCs/>
          <w:sz w:val="24"/>
          <w:szCs w:val="24"/>
        </w:rPr>
        <w:t xml:space="preserve">While </w:t>
      </w:r>
      <w:r w:rsidR="009B7586" w:rsidRPr="00B57AFE">
        <w:rPr>
          <w:rFonts w:ascii="Arial" w:hAnsi="Arial" w:cs="Arial"/>
          <w:bCs/>
          <w:iCs/>
          <w:sz w:val="24"/>
          <w:szCs w:val="24"/>
        </w:rPr>
        <w:t xml:space="preserve">state PFML programs provide compensation for individuals covered under those programs who would not otherwise be able to utilize employer PTO for leave needs, </w:t>
      </w:r>
      <w:r w:rsidR="009B7586" w:rsidRPr="00B57AFE">
        <w:rPr>
          <w:rFonts w:ascii="Arial" w:hAnsi="Arial" w:cs="Arial"/>
          <w:color w:val="000000"/>
          <w:sz w:val="24"/>
          <w:szCs w:val="24"/>
        </w:rPr>
        <w:t>t</w:t>
      </w:r>
      <w:r w:rsidR="001F0032" w:rsidRPr="00B57AFE">
        <w:rPr>
          <w:rFonts w:ascii="Arial" w:hAnsi="Arial" w:cs="Arial"/>
          <w:color w:val="000000"/>
          <w:sz w:val="24"/>
          <w:szCs w:val="24"/>
        </w:rPr>
        <w:t xml:space="preserve">his study’s findings also highlight the many gaps and barriers that exist even in states that offer PFML programs. A well-publicized, inclusive, and robust national paid leave policy would enhance access to paid leave and remove considerable confusion </w:t>
      </w:r>
      <w:r w:rsidR="001F0032" w:rsidRPr="00B57AFE">
        <w:rPr>
          <w:rFonts w:ascii="Arial" w:hAnsi="Arial" w:cs="Arial"/>
          <w:sz w:val="24"/>
          <w:szCs w:val="24"/>
        </w:rPr>
        <w:t xml:space="preserve">among workers who currently face an alphabet soup of various state paid leave programs and federal unpaid leave policies. A comprehensive national PFML program would also address the confusion and difficulties that many participants in this study experienced when attempting to apply for leave or </w:t>
      </w:r>
      <w:r w:rsidR="00235011" w:rsidRPr="00B57AFE">
        <w:rPr>
          <w:rFonts w:ascii="Arial" w:hAnsi="Arial" w:cs="Arial"/>
          <w:sz w:val="24"/>
          <w:szCs w:val="24"/>
        </w:rPr>
        <w:t>determining</w:t>
      </w:r>
      <w:r w:rsidR="001F0032" w:rsidRPr="00B57AFE">
        <w:rPr>
          <w:rFonts w:ascii="Arial" w:hAnsi="Arial" w:cs="Arial"/>
          <w:sz w:val="24"/>
          <w:szCs w:val="24"/>
        </w:rPr>
        <w:t xml:space="preserve"> which policies were applicable to their current situation. </w:t>
      </w:r>
    </w:p>
    <w:p w14:paraId="654BB4CD" w14:textId="77777777" w:rsidR="001F0032" w:rsidRPr="00B57AFE" w:rsidRDefault="001F0032" w:rsidP="00B57AFE">
      <w:pPr>
        <w:pBdr>
          <w:top w:val="nil"/>
          <w:left w:val="nil"/>
          <w:bottom w:val="nil"/>
          <w:right w:val="nil"/>
          <w:between w:val="nil"/>
        </w:pBdr>
        <w:spacing w:after="0" w:line="360" w:lineRule="auto"/>
        <w:rPr>
          <w:rFonts w:ascii="Arial" w:hAnsi="Arial" w:cs="Arial"/>
          <w:color w:val="000000"/>
          <w:sz w:val="24"/>
          <w:szCs w:val="24"/>
        </w:rPr>
      </w:pPr>
    </w:p>
    <w:p w14:paraId="22445142" w14:textId="77777777" w:rsidR="00FA1EC2" w:rsidRPr="00B57AFE" w:rsidRDefault="001F0032" w:rsidP="00B57AFE">
      <w:pPr>
        <w:pBdr>
          <w:top w:val="nil"/>
          <w:left w:val="nil"/>
          <w:bottom w:val="nil"/>
          <w:right w:val="nil"/>
          <w:between w:val="nil"/>
        </w:pBdr>
        <w:spacing w:after="0" w:line="360" w:lineRule="auto"/>
        <w:ind w:left="720" w:right="720"/>
        <w:jc w:val="center"/>
        <w:rPr>
          <w:rFonts w:ascii="Arial" w:hAnsi="Arial" w:cs="Arial"/>
          <w:sz w:val="24"/>
          <w:szCs w:val="24"/>
        </w:rPr>
      </w:pPr>
      <w:r w:rsidRPr="00B57AFE">
        <w:rPr>
          <w:rFonts w:ascii="Arial" w:hAnsi="Arial" w:cs="Arial"/>
          <w:i/>
          <w:color w:val="000000"/>
          <w:sz w:val="24"/>
          <w:szCs w:val="24"/>
        </w:rPr>
        <w:t>“</w:t>
      </w:r>
      <w:r w:rsidRPr="00B57AFE">
        <w:rPr>
          <w:rFonts w:ascii="Arial" w:hAnsi="Arial" w:cs="Arial"/>
          <w:sz w:val="24"/>
          <w:szCs w:val="24"/>
        </w:rPr>
        <w:t xml:space="preserve">The rules seem to be always changing. There's different programs and they all sort of have similar names but they're different. That's complicated. Figuring out what's federal and what’s state gets confusing, and if you don't have a good person where you're working whom you trust to help you through it, I'm not really sure how people do it.” – New York worker with a disability </w:t>
      </w:r>
    </w:p>
    <w:p w14:paraId="14D154EF" w14:textId="77777777" w:rsidR="00FA1EC2" w:rsidRPr="00B57AFE" w:rsidRDefault="00FA1EC2" w:rsidP="00B57AFE">
      <w:pPr>
        <w:pBdr>
          <w:top w:val="nil"/>
          <w:left w:val="nil"/>
          <w:bottom w:val="nil"/>
          <w:right w:val="nil"/>
          <w:between w:val="nil"/>
        </w:pBdr>
        <w:spacing w:after="0" w:line="360" w:lineRule="auto"/>
        <w:ind w:left="720" w:right="720"/>
        <w:jc w:val="center"/>
        <w:rPr>
          <w:rFonts w:ascii="Arial" w:hAnsi="Arial" w:cs="Arial"/>
          <w:sz w:val="24"/>
          <w:szCs w:val="24"/>
        </w:rPr>
      </w:pPr>
    </w:p>
    <w:p w14:paraId="2A412B91" w14:textId="63501DB3" w:rsidR="001F0032" w:rsidRPr="00B57AFE" w:rsidRDefault="001F0032" w:rsidP="00180F12">
      <w:pPr>
        <w:pBdr>
          <w:top w:val="nil"/>
          <w:left w:val="nil"/>
          <w:bottom w:val="nil"/>
          <w:right w:val="nil"/>
          <w:between w:val="nil"/>
        </w:pBdr>
        <w:spacing w:after="0" w:line="360" w:lineRule="auto"/>
        <w:ind w:right="720"/>
        <w:rPr>
          <w:rFonts w:ascii="Arial" w:hAnsi="Arial" w:cs="Arial"/>
          <w:sz w:val="24"/>
          <w:szCs w:val="24"/>
        </w:rPr>
      </w:pPr>
      <w:r w:rsidRPr="00B57AFE">
        <w:rPr>
          <w:rFonts w:ascii="Arial" w:hAnsi="Arial" w:cs="Arial"/>
          <w:sz w:val="24"/>
          <w:szCs w:val="24"/>
        </w:rPr>
        <w:t xml:space="preserve">Ultimately, policymakers have the power to address structural barriers to leave through comprehensive, national, policy reform. If a national paid leave program was implemented incorporating the </w:t>
      </w:r>
      <w:r w:rsidR="009B7586" w:rsidRPr="00B57AFE">
        <w:rPr>
          <w:rFonts w:ascii="Arial" w:hAnsi="Arial" w:cs="Arial"/>
          <w:sz w:val="24"/>
          <w:szCs w:val="24"/>
        </w:rPr>
        <w:t xml:space="preserve">further </w:t>
      </w:r>
      <w:r w:rsidRPr="00B57AFE">
        <w:rPr>
          <w:rFonts w:ascii="Arial" w:hAnsi="Arial" w:cs="Arial"/>
          <w:sz w:val="24"/>
          <w:szCs w:val="24"/>
        </w:rPr>
        <w:t xml:space="preserve">recommendations </w:t>
      </w:r>
      <w:r w:rsidR="009B7586" w:rsidRPr="00B57AFE">
        <w:rPr>
          <w:rFonts w:ascii="Arial" w:hAnsi="Arial" w:cs="Arial"/>
          <w:sz w:val="24"/>
          <w:szCs w:val="24"/>
        </w:rPr>
        <w:t>below</w:t>
      </w:r>
      <w:r w:rsidRPr="00B57AFE">
        <w:rPr>
          <w:rFonts w:ascii="Arial" w:hAnsi="Arial" w:cs="Arial"/>
          <w:sz w:val="24"/>
          <w:szCs w:val="24"/>
        </w:rPr>
        <w:t xml:space="preserve">, paid leave programs will be more accessible and less burdensome to both employers and workers alike.  </w:t>
      </w:r>
    </w:p>
    <w:p w14:paraId="21311685" w14:textId="77777777" w:rsidR="001F0032" w:rsidRPr="00B57AFE" w:rsidRDefault="001F0032" w:rsidP="00B57AFE">
      <w:pPr>
        <w:pBdr>
          <w:top w:val="nil"/>
          <w:left w:val="nil"/>
          <w:bottom w:val="nil"/>
          <w:right w:val="nil"/>
          <w:between w:val="nil"/>
        </w:pBdr>
        <w:spacing w:after="0" w:line="360" w:lineRule="auto"/>
        <w:ind w:firstLine="360"/>
        <w:contextualSpacing/>
        <w:rPr>
          <w:rFonts w:ascii="Arial" w:hAnsi="Arial" w:cs="Arial"/>
          <w:sz w:val="24"/>
          <w:szCs w:val="24"/>
        </w:rPr>
      </w:pPr>
    </w:p>
    <w:p w14:paraId="7339B2AC" w14:textId="77777777" w:rsidR="001F0032" w:rsidRPr="00B57AFE" w:rsidRDefault="001F0032" w:rsidP="00B57AFE">
      <w:pPr>
        <w:pBdr>
          <w:top w:val="nil"/>
          <w:left w:val="nil"/>
          <w:bottom w:val="nil"/>
          <w:right w:val="nil"/>
          <w:between w:val="nil"/>
        </w:pBdr>
        <w:spacing w:after="0" w:line="360" w:lineRule="auto"/>
        <w:ind w:left="720" w:right="720"/>
        <w:contextualSpacing/>
        <w:jc w:val="center"/>
        <w:rPr>
          <w:rFonts w:ascii="Arial" w:hAnsi="Arial" w:cs="Arial"/>
          <w:sz w:val="24"/>
          <w:szCs w:val="24"/>
        </w:rPr>
      </w:pPr>
      <w:r w:rsidRPr="00B57AFE">
        <w:rPr>
          <w:rFonts w:ascii="Arial" w:hAnsi="Arial" w:cs="Arial"/>
          <w:sz w:val="24"/>
          <w:szCs w:val="24"/>
        </w:rPr>
        <w:t xml:space="preserve">“FMLA is really one of the only safety guards that so many families have to help them. If [someone is] working with a smaller company and once again they've got a boss or a supervisor who isn't supportive and not understanding of what that individual is going through, they can make life a little more difficult for that parent... I think it's a wonderful program and </w:t>
      </w:r>
      <w:r w:rsidRPr="00B57AFE">
        <w:rPr>
          <w:rFonts w:ascii="Arial" w:hAnsi="Arial" w:cs="Arial"/>
          <w:sz w:val="24"/>
          <w:szCs w:val="24"/>
        </w:rPr>
        <w:lastRenderedPageBreak/>
        <w:t>I'm very thankful that we have it, but I think that it could help do more.” – North Carolina caregiver</w:t>
      </w:r>
    </w:p>
    <w:p w14:paraId="2E971625" w14:textId="77777777" w:rsidR="00FA1EC2" w:rsidRPr="00B57AFE" w:rsidRDefault="001F0032"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r w:rsidRPr="00B57AFE" w:rsidDel="001F0032">
        <w:rPr>
          <w:rFonts w:ascii="Arial" w:hAnsi="Arial" w:cs="Arial"/>
          <w:color w:val="000000"/>
          <w:sz w:val="24"/>
          <w:szCs w:val="24"/>
        </w:rPr>
        <w:t xml:space="preserve"> </w:t>
      </w:r>
    </w:p>
    <w:p w14:paraId="01545D6B" w14:textId="3C52B4DA" w:rsidR="000E21C3" w:rsidRDefault="000E21C3" w:rsidP="00180F12">
      <w:pPr>
        <w:pStyle w:val="ListParagraph"/>
        <w:numPr>
          <w:ilvl w:val="0"/>
          <w:numId w:val="29"/>
        </w:numPr>
        <w:tabs>
          <w:tab w:val="left" w:pos="360"/>
        </w:tabs>
        <w:spacing w:after="0" w:line="360" w:lineRule="auto"/>
        <w:ind w:left="0" w:firstLine="0"/>
        <w:rPr>
          <w:rFonts w:ascii="Arial" w:hAnsi="Arial" w:cs="Arial"/>
          <w:sz w:val="24"/>
          <w:szCs w:val="24"/>
        </w:rPr>
      </w:pPr>
      <w:r w:rsidRPr="00180F12">
        <w:rPr>
          <w:rFonts w:ascii="Arial" w:hAnsi="Arial" w:cs="Arial"/>
          <w:b/>
          <w:i/>
          <w:sz w:val="24"/>
          <w:szCs w:val="24"/>
        </w:rPr>
        <w:t>Provide job protection for paid leave programs</w:t>
      </w:r>
      <w:r w:rsidRPr="00B57AFE">
        <w:rPr>
          <w:rFonts w:ascii="Arial" w:hAnsi="Arial" w:cs="Arial"/>
          <w:i/>
          <w:sz w:val="24"/>
          <w:szCs w:val="24"/>
        </w:rPr>
        <w:t xml:space="preserve">. </w:t>
      </w:r>
      <w:r w:rsidRPr="00B57AFE">
        <w:rPr>
          <w:rFonts w:ascii="Arial" w:hAnsi="Arial" w:cs="Arial"/>
          <w:sz w:val="24"/>
          <w:szCs w:val="24"/>
        </w:rPr>
        <w:t>A worker who takes leave under the FMLA is guaranteed several important protections, including job restoration or the right to be reinstituted to their position or an equivalent position upon return to work (</w:t>
      </w:r>
      <w:r w:rsidR="00E50868" w:rsidRPr="00B57AFE">
        <w:rPr>
          <w:rFonts w:ascii="Arial" w:hAnsi="Arial" w:cs="Arial"/>
          <w:sz w:val="24"/>
          <w:szCs w:val="24"/>
        </w:rPr>
        <w:t xml:space="preserve">U.S. Department of Labor </w:t>
      </w:r>
      <w:r w:rsidRPr="00B57AFE">
        <w:rPr>
          <w:rFonts w:ascii="Arial" w:hAnsi="Arial" w:cs="Arial"/>
          <w:sz w:val="24"/>
          <w:szCs w:val="24"/>
        </w:rPr>
        <w:t xml:space="preserve">Wage and Hour Division, 2011). </w:t>
      </w:r>
      <w:r w:rsidR="007242FE" w:rsidRPr="00B57AFE">
        <w:rPr>
          <w:rFonts w:ascii="Arial" w:hAnsi="Arial" w:cs="Arial"/>
          <w:sz w:val="24"/>
          <w:szCs w:val="24"/>
        </w:rPr>
        <w:t xml:space="preserve">(Here and elsewhere, these protections are referred to collectively as "job protection.") </w:t>
      </w:r>
      <w:r w:rsidRPr="00B57AFE">
        <w:rPr>
          <w:rFonts w:ascii="Arial" w:hAnsi="Arial" w:cs="Arial"/>
          <w:sz w:val="24"/>
          <w:szCs w:val="24"/>
        </w:rPr>
        <w:t>When eligible, workers can take paid leave concurrently with FMLA leave to secure the benefits and protections of both. However, many people in this study did not qualify for FMLA leave because they did not work for an FMLA</w:t>
      </w:r>
      <w:r w:rsidR="007242FE" w:rsidRPr="00B57AFE">
        <w:rPr>
          <w:rFonts w:ascii="Arial" w:hAnsi="Arial" w:cs="Arial"/>
          <w:sz w:val="24"/>
          <w:szCs w:val="24"/>
        </w:rPr>
        <w:t>-</w:t>
      </w:r>
      <w:r w:rsidRPr="00B57AFE">
        <w:rPr>
          <w:rFonts w:ascii="Arial" w:hAnsi="Arial" w:cs="Arial"/>
          <w:sz w:val="24"/>
          <w:szCs w:val="24"/>
        </w:rPr>
        <w:t xml:space="preserve">covered employer or did not meet FMLA employee eligibility requirements. For example, some study participants had not completed a year at their jobs before their need for leave arose, worked for an employer with less than 50 employees, or had not worked enough hours. </w:t>
      </w:r>
    </w:p>
    <w:p w14:paraId="4BF0D1CF" w14:textId="77777777" w:rsidR="00180F12" w:rsidRPr="00B57AFE" w:rsidRDefault="00180F12" w:rsidP="00180F12">
      <w:pPr>
        <w:pStyle w:val="ListParagraph"/>
        <w:tabs>
          <w:tab w:val="left" w:pos="360"/>
        </w:tabs>
        <w:spacing w:after="0" w:line="360" w:lineRule="auto"/>
        <w:ind w:left="0"/>
        <w:rPr>
          <w:rFonts w:ascii="Arial" w:hAnsi="Arial" w:cs="Arial"/>
          <w:sz w:val="24"/>
          <w:szCs w:val="24"/>
        </w:rPr>
      </w:pPr>
    </w:p>
    <w:p w14:paraId="148D9E82" w14:textId="0352945B" w:rsidR="000E21C3" w:rsidRPr="00B57AFE" w:rsidRDefault="000E21C3" w:rsidP="00180F12">
      <w:pPr>
        <w:pStyle w:val="ListParagraph"/>
        <w:pBdr>
          <w:top w:val="nil"/>
          <w:left w:val="nil"/>
          <w:bottom w:val="nil"/>
          <w:right w:val="nil"/>
          <w:between w:val="nil"/>
        </w:pBdr>
        <w:tabs>
          <w:tab w:val="left" w:pos="360"/>
        </w:tabs>
        <w:spacing w:after="0" w:line="360" w:lineRule="auto"/>
        <w:ind w:left="0"/>
        <w:rPr>
          <w:rFonts w:ascii="Arial" w:hAnsi="Arial" w:cs="Arial"/>
          <w:color w:val="000000"/>
          <w:sz w:val="24"/>
          <w:szCs w:val="24"/>
        </w:rPr>
      </w:pPr>
      <w:r w:rsidRPr="00B57AFE">
        <w:rPr>
          <w:rFonts w:ascii="Arial" w:hAnsi="Arial" w:cs="Arial"/>
          <w:color w:val="000000"/>
          <w:sz w:val="24"/>
          <w:szCs w:val="24"/>
        </w:rPr>
        <w:t xml:space="preserve">Neither California's nor New Jersey’s PFML programs provide job restoration or other protections for program participants. While New York’s </w:t>
      </w:r>
      <w:r w:rsidR="000E2333" w:rsidRPr="00B57AFE">
        <w:rPr>
          <w:rFonts w:ascii="Arial" w:hAnsi="Arial" w:cs="Arial"/>
          <w:color w:val="000000"/>
          <w:sz w:val="24"/>
          <w:szCs w:val="24"/>
        </w:rPr>
        <w:t>PFL</w:t>
      </w:r>
      <w:r w:rsidRPr="00B57AFE">
        <w:rPr>
          <w:rFonts w:ascii="Arial" w:hAnsi="Arial" w:cs="Arial"/>
          <w:color w:val="000000"/>
          <w:sz w:val="24"/>
          <w:szCs w:val="24"/>
        </w:rPr>
        <w:t xml:space="preserve"> law includes job protections, such protections are not afforded under the state's temporary disability insurance (TDI) program, which allows workers to take leave to address their own disability or illness. People who use New York’s TDI program or workers who use PFML programs in New Jersey and California may have job protection under paid leave programs only if they also qualify for </w:t>
      </w:r>
      <w:r w:rsidR="00C60271" w:rsidRPr="00B57AFE">
        <w:rPr>
          <w:rFonts w:ascii="Arial" w:hAnsi="Arial" w:cs="Arial"/>
          <w:color w:val="000000"/>
          <w:sz w:val="24"/>
          <w:szCs w:val="24"/>
        </w:rPr>
        <w:t xml:space="preserve">the </w:t>
      </w:r>
      <w:r w:rsidRPr="00B57AFE">
        <w:rPr>
          <w:rFonts w:ascii="Arial" w:hAnsi="Arial" w:cs="Arial"/>
          <w:color w:val="000000"/>
          <w:sz w:val="24"/>
          <w:szCs w:val="24"/>
        </w:rPr>
        <w:t>FMLA</w:t>
      </w:r>
      <w:r w:rsidR="007242FE" w:rsidRPr="00B57AFE">
        <w:rPr>
          <w:rFonts w:ascii="Arial" w:hAnsi="Arial" w:cs="Arial"/>
          <w:color w:val="000000"/>
          <w:sz w:val="24"/>
          <w:szCs w:val="24"/>
        </w:rPr>
        <w:t>, ADA,</w:t>
      </w:r>
      <w:r w:rsidRPr="00B57AFE">
        <w:rPr>
          <w:rFonts w:ascii="Arial" w:hAnsi="Arial" w:cs="Arial"/>
          <w:color w:val="000000"/>
          <w:sz w:val="24"/>
          <w:szCs w:val="24"/>
        </w:rPr>
        <w:t xml:space="preserve"> or an equivalent state-level protection</w:t>
      </w:r>
      <w:r w:rsidR="00D656FD" w:rsidRPr="00B57AFE">
        <w:rPr>
          <w:rFonts w:ascii="Arial" w:hAnsi="Arial" w:cs="Arial"/>
          <w:color w:val="000000"/>
          <w:sz w:val="24"/>
          <w:szCs w:val="24"/>
        </w:rPr>
        <w:t>. (S</w:t>
      </w:r>
      <w:r w:rsidRPr="00B57AFE">
        <w:rPr>
          <w:rFonts w:ascii="Arial" w:hAnsi="Arial" w:cs="Arial"/>
          <w:color w:val="000000"/>
          <w:sz w:val="24"/>
          <w:szCs w:val="24"/>
        </w:rPr>
        <w:t xml:space="preserve">ee Appendix I for </w:t>
      </w:r>
      <w:r w:rsidR="004B5A6D" w:rsidRPr="00B57AFE">
        <w:rPr>
          <w:rFonts w:ascii="Arial" w:hAnsi="Arial" w:cs="Arial"/>
          <w:color w:val="000000"/>
          <w:sz w:val="24"/>
          <w:szCs w:val="24"/>
        </w:rPr>
        <w:t>more details on how these programs interact.)</w:t>
      </w:r>
      <w:r w:rsidRPr="00B57AFE">
        <w:rPr>
          <w:rFonts w:ascii="Arial" w:hAnsi="Arial" w:cs="Arial"/>
          <w:color w:val="000000"/>
          <w:sz w:val="24"/>
          <w:szCs w:val="24"/>
        </w:rPr>
        <w:t xml:space="preserve"> </w:t>
      </w:r>
    </w:p>
    <w:p w14:paraId="5531BC0C" w14:textId="77777777" w:rsidR="00180F12" w:rsidRDefault="00180F12" w:rsidP="00180F12">
      <w:pPr>
        <w:pStyle w:val="ListParagraph"/>
        <w:pBdr>
          <w:top w:val="nil"/>
          <w:left w:val="nil"/>
          <w:bottom w:val="nil"/>
          <w:right w:val="nil"/>
          <w:between w:val="nil"/>
        </w:pBdr>
        <w:tabs>
          <w:tab w:val="left" w:pos="360"/>
        </w:tabs>
        <w:spacing w:after="0" w:line="360" w:lineRule="auto"/>
        <w:ind w:left="0"/>
        <w:rPr>
          <w:rFonts w:ascii="Arial" w:hAnsi="Arial" w:cs="Arial"/>
          <w:color w:val="000000"/>
          <w:sz w:val="24"/>
          <w:szCs w:val="24"/>
        </w:rPr>
      </w:pPr>
    </w:p>
    <w:p w14:paraId="10716CCC" w14:textId="70ADC37E" w:rsidR="000E21C3" w:rsidRPr="00B57AFE" w:rsidRDefault="000E21C3" w:rsidP="00180F12">
      <w:pPr>
        <w:pStyle w:val="ListParagraph"/>
        <w:pBdr>
          <w:top w:val="nil"/>
          <w:left w:val="nil"/>
          <w:bottom w:val="nil"/>
          <w:right w:val="nil"/>
          <w:between w:val="nil"/>
        </w:pBdr>
        <w:tabs>
          <w:tab w:val="left" w:pos="360"/>
        </w:tabs>
        <w:spacing w:after="0" w:line="360" w:lineRule="auto"/>
        <w:ind w:left="0"/>
        <w:rPr>
          <w:rFonts w:ascii="Arial" w:hAnsi="Arial" w:cs="Arial"/>
          <w:color w:val="000000"/>
          <w:sz w:val="24"/>
          <w:szCs w:val="24"/>
        </w:rPr>
      </w:pPr>
      <w:r w:rsidRPr="00B57AFE">
        <w:rPr>
          <w:rFonts w:ascii="Arial" w:hAnsi="Arial" w:cs="Arial"/>
          <w:color w:val="000000"/>
          <w:sz w:val="24"/>
          <w:szCs w:val="24"/>
        </w:rPr>
        <w:t xml:space="preserve">Since state PFML programs include more expansive coverage and eligibility than the FMLA, providing job protection under PFML programs would close an important gap for people who are ineligible for FMLA leave and would reduce a major barrier to state PFML program use. However, including job protections in state paid leave policies would only help address the leave-taking needs of residents in states that have the political will to implement paid leave policies. A national paid leave program should </w:t>
      </w:r>
      <w:r w:rsidRPr="00B57AFE">
        <w:rPr>
          <w:rFonts w:ascii="Arial" w:hAnsi="Arial" w:cs="Arial"/>
          <w:color w:val="000000"/>
          <w:sz w:val="24"/>
          <w:szCs w:val="24"/>
        </w:rPr>
        <w:lastRenderedPageBreak/>
        <w:t>include strong protections, including job restoration, so that workers in all states who need to take leave can do so without putting their jobs at risk.</w:t>
      </w:r>
    </w:p>
    <w:p w14:paraId="1CE2E9B7" w14:textId="77777777" w:rsidR="000E21C3" w:rsidRPr="00B57AFE" w:rsidRDefault="000E21C3" w:rsidP="00B57AFE">
      <w:pPr>
        <w:pStyle w:val="ListParagraph"/>
        <w:pBdr>
          <w:top w:val="nil"/>
          <w:left w:val="nil"/>
          <w:bottom w:val="nil"/>
          <w:right w:val="nil"/>
          <w:between w:val="nil"/>
        </w:pBdr>
        <w:spacing w:after="0" w:line="360" w:lineRule="auto"/>
        <w:ind w:right="720"/>
        <w:jc w:val="center"/>
        <w:rPr>
          <w:rFonts w:ascii="Arial" w:hAnsi="Arial" w:cs="Arial"/>
          <w:color w:val="000000"/>
          <w:sz w:val="24"/>
          <w:szCs w:val="24"/>
        </w:rPr>
      </w:pPr>
    </w:p>
    <w:p w14:paraId="471D2922" w14:textId="5523DBDE" w:rsidR="000E21C3" w:rsidRPr="00B57AFE"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Fonts w:ascii="Arial" w:hAnsi="Arial" w:cs="Arial"/>
          <w:b/>
          <w:i/>
          <w:color w:val="000000"/>
          <w:sz w:val="24"/>
          <w:szCs w:val="24"/>
        </w:rPr>
        <w:t>Include anti-retaliatory provisions</w:t>
      </w:r>
      <w:r w:rsidRPr="00B57AFE">
        <w:rPr>
          <w:rFonts w:ascii="Arial" w:hAnsi="Arial" w:cs="Arial"/>
          <w:iCs/>
          <w:color w:val="000000"/>
          <w:sz w:val="24"/>
          <w:szCs w:val="24"/>
        </w:rPr>
        <w:t>. Related to job restoration, stud</w:t>
      </w:r>
      <w:r w:rsidRPr="00B57AFE">
        <w:rPr>
          <w:rFonts w:ascii="Arial" w:hAnsi="Arial" w:cs="Arial"/>
          <w:color w:val="000000"/>
          <w:sz w:val="24"/>
          <w:szCs w:val="24"/>
        </w:rPr>
        <w:t xml:space="preserve">y participants also expressed reluctance to take advantage of leave programs because they were concerned that it would jeopardize their career or that they would be perceived or treated differently for requesting leave, or upon returning from leave. </w:t>
      </w:r>
      <w:r w:rsidR="00E30AF1" w:rsidRPr="00B57AFE">
        <w:rPr>
          <w:rFonts w:ascii="Arial" w:hAnsi="Arial" w:cs="Arial"/>
          <w:color w:val="000000"/>
          <w:sz w:val="24"/>
          <w:szCs w:val="24"/>
        </w:rPr>
        <w:t>Retaliation includes actions taken by employers to punish employees for taking leave, even if those employees were reinstated into their previous positions or an equivalent position. Indeed, s</w:t>
      </w:r>
      <w:r w:rsidRPr="00B57AFE">
        <w:rPr>
          <w:rFonts w:ascii="Arial" w:hAnsi="Arial" w:cs="Arial"/>
          <w:color w:val="000000"/>
          <w:sz w:val="24"/>
          <w:szCs w:val="24"/>
        </w:rPr>
        <w:t>ome</w:t>
      </w:r>
      <w:r w:rsidR="00E30AF1" w:rsidRPr="00B57AFE">
        <w:rPr>
          <w:rFonts w:ascii="Arial" w:hAnsi="Arial" w:cs="Arial"/>
          <w:color w:val="000000"/>
          <w:sz w:val="24"/>
          <w:szCs w:val="24"/>
        </w:rPr>
        <w:t xml:space="preserve"> participants </w:t>
      </w:r>
      <w:r w:rsidRPr="00B57AFE">
        <w:rPr>
          <w:rFonts w:ascii="Arial" w:hAnsi="Arial" w:cs="Arial"/>
          <w:color w:val="000000"/>
          <w:sz w:val="24"/>
          <w:szCs w:val="24"/>
        </w:rPr>
        <w:t xml:space="preserve">who did take leave recounted negative experiences returning to work. </w:t>
      </w:r>
    </w:p>
    <w:p w14:paraId="4A4EAB62"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p>
    <w:p w14:paraId="31369AC8" w14:textId="273311C8" w:rsidR="000E21C3" w:rsidRPr="00B57AFE" w:rsidRDefault="000E21C3" w:rsidP="00912539">
      <w:pPr>
        <w:pStyle w:val="ListParagraph"/>
        <w:pBdr>
          <w:top w:val="nil"/>
          <w:left w:val="nil"/>
          <w:bottom w:val="nil"/>
          <w:right w:val="nil"/>
          <w:between w:val="nil"/>
        </w:pBdr>
        <w:spacing w:after="0" w:line="360" w:lineRule="auto"/>
        <w:ind w:right="720"/>
        <w:jc w:val="center"/>
        <w:rPr>
          <w:rFonts w:ascii="Arial" w:hAnsi="Arial" w:cs="Arial"/>
          <w:color w:val="000000"/>
          <w:sz w:val="24"/>
          <w:szCs w:val="24"/>
        </w:rPr>
      </w:pPr>
      <w:r w:rsidRPr="00B57AFE">
        <w:rPr>
          <w:rFonts w:ascii="Arial" w:hAnsi="Arial" w:cs="Arial"/>
          <w:color w:val="000000"/>
          <w:sz w:val="24"/>
          <w:szCs w:val="24"/>
        </w:rPr>
        <w:t xml:space="preserve"> “When I requested the leave and the clinical director told me to talk to HR, a couple months after I had a very negative evaluation by two of the most important people at the job I did. They told me it wasn’t personal and that every other counselor in my position was getting [the same treatment]. But I talked to some other people, and that wasn’t true.”</w:t>
      </w:r>
      <w:r w:rsidR="0041787C" w:rsidRPr="00B57AFE">
        <w:rPr>
          <w:rFonts w:ascii="Arial" w:hAnsi="Arial" w:cs="Arial"/>
          <w:color w:val="000000"/>
          <w:sz w:val="24"/>
          <w:szCs w:val="24"/>
        </w:rPr>
        <w:t xml:space="preserve"> </w:t>
      </w:r>
      <w:r w:rsidRPr="00B57AFE">
        <w:rPr>
          <w:rFonts w:ascii="Arial" w:hAnsi="Arial" w:cs="Arial"/>
          <w:color w:val="000000"/>
          <w:sz w:val="24"/>
          <w:szCs w:val="24"/>
        </w:rPr>
        <w:t>–</w:t>
      </w:r>
      <w:r w:rsidR="0041787C" w:rsidRPr="00B57AFE">
        <w:rPr>
          <w:rFonts w:ascii="Arial" w:hAnsi="Arial" w:cs="Arial"/>
          <w:color w:val="000000"/>
          <w:sz w:val="24"/>
          <w:szCs w:val="24"/>
        </w:rPr>
        <w:t xml:space="preserve"> </w:t>
      </w:r>
      <w:r w:rsidRPr="00B57AFE">
        <w:rPr>
          <w:rFonts w:ascii="Arial" w:hAnsi="Arial" w:cs="Arial"/>
          <w:color w:val="000000"/>
          <w:sz w:val="24"/>
          <w:szCs w:val="24"/>
        </w:rPr>
        <w:t>New York worker with a disability</w:t>
      </w:r>
    </w:p>
    <w:p w14:paraId="16DCAAF3" w14:textId="77777777" w:rsidR="000E21C3" w:rsidRPr="00B57AFE" w:rsidRDefault="000E21C3" w:rsidP="00B57AFE">
      <w:pPr>
        <w:pStyle w:val="ListParagraph"/>
        <w:pBdr>
          <w:top w:val="nil"/>
          <w:left w:val="nil"/>
          <w:bottom w:val="nil"/>
          <w:right w:val="nil"/>
          <w:between w:val="nil"/>
        </w:pBdr>
        <w:spacing w:after="0" w:line="360" w:lineRule="auto"/>
        <w:ind w:left="360"/>
        <w:jc w:val="center"/>
        <w:rPr>
          <w:rFonts w:ascii="Arial" w:hAnsi="Arial" w:cs="Arial"/>
          <w:sz w:val="24"/>
          <w:szCs w:val="24"/>
        </w:rPr>
      </w:pPr>
    </w:p>
    <w:p w14:paraId="5BFB2134" w14:textId="73D395FD" w:rsidR="000E21C3" w:rsidRPr="00180F12" w:rsidRDefault="00E30AF1" w:rsidP="00180F12">
      <w:pPr>
        <w:pBdr>
          <w:top w:val="nil"/>
          <w:left w:val="nil"/>
          <w:bottom w:val="nil"/>
          <w:right w:val="nil"/>
          <w:between w:val="nil"/>
        </w:pBdr>
        <w:spacing w:after="0" w:line="360" w:lineRule="auto"/>
        <w:rPr>
          <w:rFonts w:ascii="Arial" w:hAnsi="Arial" w:cs="Arial"/>
          <w:color w:val="000000"/>
          <w:sz w:val="24"/>
          <w:szCs w:val="24"/>
        </w:rPr>
      </w:pPr>
      <w:r w:rsidRPr="00180F12">
        <w:rPr>
          <w:rFonts w:ascii="Arial" w:hAnsi="Arial" w:cs="Arial"/>
          <w:iCs/>
          <w:color w:val="000000"/>
          <w:sz w:val="24"/>
          <w:szCs w:val="24"/>
        </w:rPr>
        <w:t>In addition, anti-retaliatory provisions in the</w:t>
      </w:r>
      <w:r w:rsidR="000E21C3" w:rsidRPr="00180F12">
        <w:rPr>
          <w:rFonts w:ascii="Arial" w:hAnsi="Arial" w:cs="Arial"/>
          <w:iCs/>
          <w:color w:val="000000"/>
          <w:sz w:val="24"/>
          <w:szCs w:val="24"/>
        </w:rPr>
        <w:t xml:space="preserve"> FMLA prohibit the employer from firing an employee for requesting leave rights and prohibit the employer from discriminating against an employee in any other way because that person has requested FMLA leave, inquired about </w:t>
      </w:r>
      <w:r w:rsidR="00C60271" w:rsidRPr="00180F12">
        <w:rPr>
          <w:rFonts w:ascii="Arial" w:hAnsi="Arial" w:cs="Arial"/>
          <w:iCs/>
          <w:color w:val="000000"/>
          <w:sz w:val="24"/>
          <w:szCs w:val="24"/>
        </w:rPr>
        <w:t xml:space="preserve">the </w:t>
      </w:r>
      <w:r w:rsidR="000E21C3" w:rsidRPr="00180F12">
        <w:rPr>
          <w:rFonts w:ascii="Arial" w:hAnsi="Arial" w:cs="Arial"/>
          <w:iCs/>
          <w:color w:val="000000"/>
          <w:sz w:val="24"/>
          <w:szCs w:val="24"/>
        </w:rPr>
        <w:t>FMLA, or complained about an employer’s violation of the FMLA (</w:t>
      </w:r>
      <w:r w:rsidR="00E50868" w:rsidRPr="00180F12">
        <w:rPr>
          <w:rFonts w:ascii="Arial" w:hAnsi="Arial" w:cs="Arial"/>
          <w:iCs/>
          <w:color w:val="000000"/>
          <w:sz w:val="24"/>
          <w:szCs w:val="24"/>
        </w:rPr>
        <w:t xml:space="preserve">U.S. </w:t>
      </w:r>
      <w:r w:rsidR="00E50868" w:rsidRPr="00180F12">
        <w:rPr>
          <w:rFonts w:ascii="Arial" w:hAnsi="Arial" w:cs="Arial"/>
          <w:color w:val="000000"/>
          <w:sz w:val="24"/>
          <w:szCs w:val="24"/>
        </w:rPr>
        <w:t>Department of Labor</w:t>
      </w:r>
      <w:r w:rsidR="000E21C3" w:rsidRPr="00180F12">
        <w:rPr>
          <w:rFonts w:ascii="Arial" w:hAnsi="Arial" w:cs="Arial"/>
          <w:color w:val="000000"/>
          <w:sz w:val="24"/>
          <w:szCs w:val="24"/>
        </w:rPr>
        <w:t xml:space="preserve"> Wage and Hour Division, 2011</w:t>
      </w:r>
      <w:r w:rsidR="000E21C3" w:rsidRPr="00180F12">
        <w:rPr>
          <w:rFonts w:ascii="Arial" w:hAnsi="Arial" w:cs="Arial"/>
          <w:iCs/>
          <w:color w:val="000000"/>
          <w:sz w:val="24"/>
          <w:szCs w:val="24"/>
        </w:rPr>
        <w:t xml:space="preserve">). Anti-retaliatory measures are also included in the ADA, New York's Paid Family Leave and Disability Benefits Law, and San Francisco’s Paid Parental Leave Ordinance </w:t>
      </w:r>
      <w:r w:rsidRPr="00180F12">
        <w:rPr>
          <w:rFonts w:ascii="Arial" w:hAnsi="Arial" w:cs="Arial"/>
          <w:iCs/>
          <w:color w:val="000000"/>
          <w:sz w:val="24"/>
          <w:szCs w:val="24"/>
        </w:rPr>
        <w:t>(</w:t>
      </w:r>
      <w:r w:rsidR="00C81216" w:rsidRPr="00180F12">
        <w:rPr>
          <w:rFonts w:ascii="Arial" w:hAnsi="Arial" w:cs="Arial"/>
          <w:iCs/>
          <w:color w:val="000000"/>
          <w:sz w:val="24"/>
          <w:szCs w:val="24"/>
        </w:rPr>
        <w:t>City and County of San Francisco, 2017</w:t>
      </w:r>
      <w:r w:rsidRPr="00180F12">
        <w:rPr>
          <w:rFonts w:ascii="Arial" w:hAnsi="Arial" w:cs="Arial"/>
          <w:iCs/>
          <w:color w:val="000000"/>
          <w:sz w:val="24"/>
          <w:szCs w:val="24"/>
        </w:rPr>
        <w:t>)</w:t>
      </w:r>
      <w:r w:rsidR="000E21C3" w:rsidRPr="00180F12">
        <w:rPr>
          <w:rFonts w:ascii="Arial" w:hAnsi="Arial" w:cs="Arial"/>
          <w:iCs/>
          <w:color w:val="000000"/>
          <w:sz w:val="24"/>
          <w:szCs w:val="24"/>
        </w:rPr>
        <w:t>. However, New Jersey's and California’s PFML programs do not contain such guarantees, and not everyone who is eligible for paid leave benefits is covered under the FMLA. Such anti-retaliatory provisions should be expanded to paid leave programs as well.</w:t>
      </w:r>
      <w:r w:rsidR="000E21C3" w:rsidRPr="00180F12">
        <w:rPr>
          <w:rFonts w:ascii="Arial" w:hAnsi="Arial" w:cs="Arial"/>
          <w:color w:val="000000"/>
          <w:sz w:val="24"/>
          <w:szCs w:val="24"/>
        </w:rPr>
        <w:t xml:space="preserve"> </w:t>
      </w:r>
    </w:p>
    <w:p w14:paraId="172FF7F6" w14:textId="77777777" w:rsidR="000E21C3" w:rsidRPr="00B57AFE" w:rsidRDefault="000E21C3" w:rsidP="00B57AFE">
      <w:pPr>
        <w:pBdr>
          <w:top w:val="nil"/>
          <w:left w:val="nil"/>
          <w:bottom w:val="nil"/>
          <w:right w:val="nil"/>
          <w:between w:val="nil"/>
        </w:pBdr>
        <w:spacing w:after="0" w:line="360" w:lineRule="auto"/>
        <w:rPr>
          <w:rFonts w:ascii="Arial" w:hAnsi="Arial" w:cs="Arial"/>
          <w:color w:val="000000"/>
          <w:sz w:val="24"/>
          <w:szCs w:val="24"/>
        </w:rPr>
      </w:pPr>
    </w:p>
    <w:p w14:paraId="75478F7C" w14:textId="77777777" w:rsidR="00180F12"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Fonts w:ascii="Arial" w:hAnsi="Arial" w:cs="Arial"/>
          <w:b/>
          <w:i/>
          <w:color w:val="000000"/>
          <w:sz w:val="24"/>
          <w:szCs w:val="24"/>
        </w:rPr>
        <w:lastRenderedPageBreak/>
        <w:t xml:space="preserve">Ensure </w:t>
      </w:r>
      <w:proofErr w:type="gramStart"/>
      <w:r w:rsidRPr="00180F12">
        <w:rPr>
          <w:rFonts w:ascii="Arial" w:hAnsi="Arial" w:cs="Arial"/>
          <w:b/>
          <w:i/>
          <w:color w:val="000000"/>
          <w:sz w:val="24"/>
          <w:szCs w:val="24"/>
        </w:rPr>
        <w:t>sufficient</w:t>
      </w:r>
      <w:proofErr w:type="gramEnd"/>
      <w:r w:rsidRPr="00180F12">
        <w:rPr>
          <w:rFonts w:ascii="Arial" w:hAnsi="Arial" w:cs="Arial"/>
          <w:b/>
          <w:i/>
          <w:color w:val="000000"/>
          <w:sz w:val="24"/>
          <w:szCs w:val="24"/>
        </w:rPr>
        <w:t xml:space="preserve"> wage replacement and maximum benefits</w:t>
      </w:r>
      <w:r w:rsidRPr="00B57AFE">
        <w:rPr>
          <w:rFonts w:ascii="Arial" w:hAnsi="Arial" w:cs="Arial"/>
          <w:i/>
          <w:color w:val="000000"/>
          <w:sz w:val="24"/>
          <w:szCs w:val="24"/>
        </w:rPr>
        <w:t>.</w:t>
      </w:r>
      <w:r w:rsidRPr="00B57AFE">
        <w:rPr>
          <w:rFonts w:ascii="Arial" w:hAnsi="Arial" w:cs="Arial"/>
          <w:color w:val="000000"/>
          <w:sz w:val="24"/>
          <w:szCs w:val="24"/>
        </w:rPr>
        <w:t xml:space="preserve"> Since PFML benefits in California, New Jersey, and New York only replace a portion of their paycheck, many workers in this study found that taking leave using state PFML programs was not financially feasible. As a result, many returned to work before they were ready or used their employer-provided time off for caregiving or to address a serious health condition. Currently, wage replacement through state PFML programs is a percentage of a worker’s average </w:t>
      </w:r>
      <w:r w:rsidR="004B5A6D" w:rsidRPr="00B57AFE">
        <w:rPr>
          <w:rFonts w:ascii="Arial" w:hAnsi="Arial" w:cs="Arial"/>
          <w:color w:val="000000"/>
          <w:sz w:val="24"/>
          <w:szCs w:val="24"/>
        </w:rPr>
        <w:t xml:space="preserve">weekly pay up to a maximum cap (see </w:t>
      </w:r>
      <w:r w:rsidR="00C35F5F" w:rsidRPr="00B57AFE">
        <w:rPr>
          <w:rFonts w:ascii="Arial" w:hAnsi="Arial" w:cs="Arial"/>
          <w:color w:val="000000"/>
          <w:sz w:val="24"/>
          <w:szCs w:val="24"/>
        </w:rPr>
        <w:t>t</w:t>
      </w:r>
      <w:r w:rsidR="004B5A6D" w:rsidRPr="00B57AFE">
        <w:rPr>
          <w:rFonts w:ascii="Arial" w:hAnsi="Arial" w:cs="Arial"/>
          <w:color w:val="000000"/>
          <w:sz w:val="24"/>
          <w:szCs w:val="24"/>
        </w:rPr>
        <w:t>able</w:t>
      </w:r>
      <w:r w:rsidR="00C35F5F" w:rsidRPr="00B57AFE">
        <w:rPr>
          <w:rFonts w:ascii="Arial" w:hAnsi="Arial" w:cs="Arial"/>
          <w:color w:val="000000"/>
          <w:sz w:val="24"/>
          <w:szCs w:val="24"/>
        </w:rPr>
        <w:t xml:space="preserve"> below</w:t>
      </w:r>
      <w:r w:rsidR="004B5A6D" w:rsidRPr="00B57AFE">
        <w:rPr>
          <w:rFonts w:ascii="Arial" w:hAnsi="Arial" w:cs="Arial"/>
          <w:color w:val="000000"/>
          <w:sz w:val="24"/>
          <w:szCs w:val="24"/>
        </w:rPr>
        <w:t>)</w:t>
      </w:r>
      <w:r w:rsidRPr="00B57AFE">
        <w:rPr>
          <w:rFonts w:ascii="Arial" w:hAnsi="Arial" w:cs="Arial"/>
          <w:color w:val="000000"/>
          <w:sz w:val="24"/>
          <w:szCs w:val="24"/>
        </w:rPr>
        <w:t>. Policymakers should consider providing weekly PFML benefits as close to 100 percent of a worker’s average wages as possible, prioritizing lower-earning workers who live paycheck to paycheck.</w:t>
      </w:r>
    </w:p>
    <w:p w14:paraId="243B70ED" w14:textId="5A93DB0E" w:rsidR="000E21C3" w:rsidRPr="00B57AFE" w:rsidRDefault="000E21C3" w:rsidP="00180F12">
      <w:pPr>
        <w:pStyle w:val="ListParagraph"/>
        <w:pBdr>
          <w:top w:val="nil"/>
          <w:left w:val="nil"/>
          <w:bottom w:val="nil"/>
          <w:right w:val="nil"/>
          <w:between w:val="nil"/>
        </w:pBdr>
        <w:tabs>
          <w:tab w:val="left" w:pos="360"/>
        </w:tabs>
        <w:spacing w:after="0" w:line="360" w:lineRule="auto"/>
        <w:ind w:left="0"/>
        <w:rPr>
          <w:rFonts w:ascii="Arial" w:hAnsi="Arial" w:cs="Arial"/>
          <w:color w:val="000000"/>
          <w:sz w:val="24"/>
          <w:szCs w:val="24"/>
        </w:rPr>
      </w:pPr>
      <w:r w:rsidRPr="00B57AFE">
        <w:rPr>
          <w:rFonts w:ascii="Arial" w:hAnsi="Arial" w:cs="Arial"/>
          <w:color w:val="000000"/>
          <w:sz w:val="24"/>
          <w:szCs w:val="24"/>
        </w:rPr>
        <w:t xml:space="preserve"> </w:t>
      </w:r>
    </w:p>
    <w:p w14:paraId="32C021CA" w14:textId="79E4F1D4" w:rsidR="000E21C3" w:rsidRPr="00B57AFE" w:rsidRDefault="000E21C3" w:rsidP="00180F12">
      <w:pPr>
        <w:pStyle w:val="ListParagraph"/>
        <w:pBdr>
          <w:top w:val="nil"/>
          <w:left w:val="nil"/>
          <w:bottom w:val="nil"/>
          <w:right w:val="nil"/>
          <w:between w:val="nil"/>
        </w:pBdr>
        <w:tabs>
          <w:tab w:val="left" w:pos="360"/>
        </w:tabs>
        <w:spacing w:after="0" w:line="360" w:lineRule="auto"/>
        <w:ind w:left="0"/>
        <w:rPr>
          <w:rFonts w:ascii="Arial" w:hAnsi="Arial" w:cs="Arial"/>
          <w:color w:val="000000"/>
          <w:sz w:val="24"/>
          <w:szCs w:val="24"/>
        </w:rPr>
      </w:pPr>
      <w:r w:rsidRPr="00B57AFE">
        <w:rPr>
          <w:rFonts w:ascii="Arial" w:hAnsi="Arial" w:cs="Arial"/>
          <w:color w:val="000000"/>
          <w:sz w:val="24"/>
          <w:szCs w:val="24"/>
        </w:rPr>
        <w:t xml:space="preserve">In addition, policymakers should consider ensuring that the PFML maximum weekly benefit amount provides </w:t>
      </w:r>
      <w:proofErr w:type="gramStart"/>
      <w:r w:rsidRPr="00B57AFE">
        <w:rPr>
          <w:rFonts w:ascii="Arial" w:hAnsi="Arial" w:cs="Arial"/>
          <w:color w:val="000000"/>
          <w:sz w:val="24"/>
          <w:szCs w:val="24"/>
        </w:rPr>
        <w:t>a sufficient</w:t>
      </w:r>
      <w:proofErr w:type="gramEnd"/>
      <w:r w:rsidRPr="00B57AFE">
        <w:rPr>
          <w:rFonts w:ascii="Arial" w:hAnsi="Arial" w:cs="Arial"/>
          <w:color w:val="000000"/>
          <w:sz w:val="24"/>
          <w:szCs w:val="24"/>
        </w:rPr>
        <w:t xml:space="preserve"> income to meet the basic cost of living. Raising the maximum weekly benefit cap would replace a higher proportion of wages for </w:t>
      </w:r>
      <w:proofErr w:type="gramStart"/>
      <w:r w:rsidRPr="00B57AFE">
        <w:rPr>
          <w:rFonts w:ascii="Arial" w:hAnsi="Arial" w:cs="Arial"/>
          <w:color w:val="000000"/>
          <w:sz w:val="24"/>
          <w:szCs w:val="24"/>
        </w:rPr>
        <w:t>middle and higher income</w:t>
      </w:r>
      <w:proofErr w:type="gramEnd"/>
      <w:r w:rsidRPr="00B57AFE">
        <w:rPr>
          <w:rFonts w:ascii="Arial" w:hAnsi="Arial" w:cs="Arial"/>
          <w:color w:val="000000"/>
          <w:sz w:val="24"/>
          <w:szCs w:val="24"/>
        </w:rPr>
        <w:t xml:space="preserve"> workers. From the table below, </w:t>
      </w:r>
      <w:proofErr w:type="gramStart"/>
      <w:r w:rsidRPr="00B57AFE">
        <w:rPr>
          <w:rFonts w:ascii="Arial" w:hAnsi="Arial" w:cs="Arial"/>
          <w:color w:val="000000"/>
          <w:sz w:val="24"/>
          <w:szCs w:val="24"/>
        </w:rPr>
        <w:t>it is clear that for</w:t>
      </w:r>
      <w:proofErr w:type="gramEnd"/>
      <w:r w:rsidRPr="00B57AFE">
        <w:rPr>
          <w:rFonts w:ascii="Arial" w:hAnsi="Arial" w:cs="Arial"/>
          <w:color w:val="000000"/>
          <w:sz w:val="24"/>
          <w:szCs w:val="24"/>
        </w:rPr>
        <w:t xml:space="preserve"> New Yorkers and New </w:t>
      </w:r>
      <w:proofErr w:type="spellStart"/>
      <w:r w:rsidRPr="00B57AFE">
        <w:rPr>
          <w:rFonts w:ascii="Arial" w:hAnsi="Arial" w:cs="Arial"/>
          <w:color w:val="000000"/>
          <w:sz w:val="24"/>
          <w:szCs w:val="24"/>
        </w:rPr>
        <w:t>Jerseyans</w:t>
      </w:r>
      <w:proofErr w:type="spellEnd"/>
      <w:r w:rsidRPr="00B57AFE">
        <w:rPr>
          <w:rFonts w:ascii="Arial" w:hAnsi="Arial" w:cs="Arial"/>
          <w:color w:val="000000"/>
          <w:sz w:val="24"/>
          <w:szCs w:val="24"/>
        </w:rPr>
        <w:t xml:space="preserve"> without other means of financial assistance, the maximum weekly benefit amount during leave is not enough to meet basic expenses during their leave time (Economic Policy Institute, 2018). Furthermore, the estimated costs below are for all families, and are not specific to families that include people with disabilities or serious health conditions. Weekly costs are no doubt higher for families who incur additional expenses due to medical or disability-related expenditures.</w:t>
      </w:r>
      <w:r w:rsidR="00796BAE" w:rsidRPr="00B57AFE">
        <w:rPr>
          <w:rStyle w:val="FootnoteReference"/>
          <w:rFonts w:ascii="Arial" w:hAnsi="Arial" w:cs="Arial"/>
          <w:color w:val="000000"/>
          <w:sz w:val="24"/>
          <w:szCs w:val="24"/>
        </w:rPr>
        <w:footnoteReference w:id="6"/>
      </w:r>
      <w:r w:rsidRPr="00B57AFE">
        <w:rPr>
          <w:rFonts w:ascii="Arial" w:hAnsi="Arial" w:cs="Arial"/>
          <w:color w:val="000000"/>
          <w:sz w:val="24"/>
          <w:szCs w:val="24"/>
        </w:rPr>
        <w:t xml:space="preserve"> Federal policymakers should take into account the amount needed for a family to meet basic needs when determining a national PFML maximum </w:t>
      </w:r>
      <w:proofErr w:type="gramStart"/>
      <w:r w:rsidRPr="00B57AFE">
        <w:rPr>
          <w:rFonts w:ascii="Arial" w:hAnsi="Arial" w:cs="Arial"/>
          <w:color w:val="000000"/>
          <w:sz w:val="24"/>
          <w:szCs w:val="24"/>
        </w:rPr>
        <w:t>benefit</w:t>
      </w:r>
      <w:r w:rsidR="00796BAE" w:rsidRPr="00B57AFE">
        <w:rPr>
          <w:rFonts w:ascii="Arial" w:hAnsi="Arial" w:cs="Arial"/>
          <w:color w:val="000000"/>
          <w:sz w:val="24"/>
          <w:szCs w:val="24"/>
        </w:rPr>
        <w:t>, and</w:t>
      </w:r>
      <w:proofErr w:type="gramEnd"/>
      <w:r w:rsidR="00796BAE" w:rsidRPr="00B57AFE">
        <w:rPr>
          <w:rFonts w:ascii="Arial" w:hAnsi="Arial" w:cs="Arial"/>
          <w:color w:val="000000"/>
          <w:sz w:val="24"/>
          <w:szCs w:val="24"/>
        </w:rPr>
        <w:t xml:space="preserve"> should ensure that the PFML maximum benefit is as close to 100 percent of the statewide average weekly wage as possible, if not higher</w:t>
      </w:r>
      <w:r w:rsidRPr="00B57AFE">
        <w:rPr>
          <w:rFonts w:ascii="Arial" w:hAnsi="Arial" w:cs="Arial"/>
          <w:color w:val="000000"/>
          <w:sz w:val="24"/>
          <w:szCs w:val="24"/>
        </w:rPr>
        <w:t xml:space="preserve">. For an example of a policy that addresses both the issue of wage replacement and the maximum benefit, the District of Columbia’s PFML program, once </w:t>
      </w:r>
      <w:r w:rsidRPr="00B57AFE">
        <w:rPr>
          <w:rFonts w:ascii="Arial" w:hAnsi="Arial" w:cs="Arial"/>
          <w:color w:val="000000"/>
          <w:sz w:val="24"/>
          <w:szCs w:val="24"/>
        </w:rPr>
        <w:lastRenderedPageBreak/>
        <w:t>implemented, will offer 90 percent wage replacement up to a threshold, and 50 percent of income above this amount for those earning above the threshold (A Better Balance, 2018</w:t>
      </w:r>
      <w:r w:rsidR="00E50868" w:rsidRPr="00B57AFE">
        <w:rPr>
          <w:rFonts w:ascii="Arial" w:hAnsi="Arial" w:cs="Arial"/>
          <w:color w:val="000000"/>
          <w:sz w:val="24"/>
          <w:szCs w:val="24"/>
        </w:rPr>
        <w:t>a</w:t>
      </w:r>
      <w:r w:rsidRPr="00B57AFE">
        <w:rPr>
          <w:rFonts w:ascii="Arial" w:hAnsi="Arial" w:cs="Arial"/>
          <w:color w:val="000000"/>
          <w:sz w:val="24"/>
          <w:szCs w:val="24"/>
        </w:rPr>
        <w:t>).</w:t>
      </w:r>
    </w:p>
    <w:p w14:paraId="3EEAE7B9" w14:textId="77777777" w:rsidR="00C35F5F" w:rsidRPr="00B57AFE" w:rsidRDefault="00C35F5F" w:rsidP="00B57AFE">
      <w:pPr>
        <w:pStyle w:val="ListParagraph"/>
        <w:pBdr>
          <w:top w:val="nil"/>
          <w:left w:val="nil"/>
          <w:bottom w:val="nil"/>
          <w:right w:val="nil"/>
          <w:between w:val="nil"/>
        </w:pBdr>
        <w:spacing w:after="0" w:line="360" w:lineRule="auto"/>
        <w:ind w:left="360"/>
        <w:rPr>
          <w:rFonts w:ascii="Arial" w:hAnsi="Arial" w:cs="Arial"/>
          <w:b/>
          <w:bCs/>
          <w:color w:val="000000"/>
          <w:sz w:val="24"/>
          <w:szCs w:val="24"/>
        </w:rPr>
      </w:pPr>
    </w:p>
    <w:p w14:paraId="6CDEB783" w14:textId="77CE42F0" w:rsidR="000E21C3" w:rsidRPr="00180F12" w:rsidRDefault="00F957BB" w:rsidP="00180F12">
      <w:pPr>
        <w:pBdr>
          <w:top w:val="nil"/>
          <w:left w:val="nil"/>
          <w:bottom w:val="nil"/>
          <w:right w:val="nil"/>
          <w:between w:val="nil"/>
        </w:pBdr>
        <w:spacing w:after="0" w:line="360" w:lineRule="auto"/>
        <w:rPr>
          <w:rFonts w:ascii="Arial" w:hAnsi="Arial" w:cs="Arial"/>
          <w:b/>
          <w:bCs/>
          <w:color w:val="000000"/>
          <w:sz w:val="24"/>
          <w:szCs w:val="24"/>
        </w:rPr>
      </w:pPr>
      <w:r w:rsidRPr="00180F12">
        <w:rPr>
          <w:rFonts w:ascii="Arial" w:hAnsi="Arial" w:cs="Arial"/>
          <w:b/>
          <w:bCs/>
          <w:color w:val="000000"/>
          <w:sz w:val="24"/>
          <w:szCs w:val="24"/>
        </w:rPr>
        <w:t>Wage replacement, maximum benefit, and estimated cost of living in states with PFML included in study</w:t>
      </w:r>
    </w:p>
    <w:tbl>
      <w:tblPr>
        <w:tblStyle w:val="TableGrid"/>
        <w:tblW w:w="9360" w:type="dxa"/>
        <w:tblLook w:val="04A0" w:firstRow="1" w:lastRow="0" w:firstColumn="1" w:lastColumn="0" w:noHBand="0" w:noVBand="1"/>
      </w:tblPr>
      <w:tblGrid>
        <w:gridCol w:w="1304"/>
        <w:gridCol w:w="2750"/>
        <w:gridCol w:w="2935"/>
        <w:gridCol w:w="2371"/>
      </w:tblGrid>
      <w:tr w:rsidR="000E21C3" w:rsidRPr="00B57AFE" w14:paraId="397EAED2" w14:textId="77777777" w:rsidTr="004D4FAD">
        <w:tc>
          <w:tcPr>
            <w:tcW w:w="1237" w:type="dxa"/>
            <w:shd w:val="clear" w:color="auto" w:fill="F2F2F2" w:themeFill="background1" w:themeFillShade="F2"/>
          </w:tcPr>
          <w:p w14:paraId="686BF4BF" w14:textId="3D46B2DC" w:rsidR="000E21C3" w:rsidRPr="00B57AFE" w:rsidRDefault="000E21C3" w:rsidP="00B57AFE">
            <w:pPr>
              <w:pStyle w:val="ListParagraph"/>
              <w:spacing w:line="360" w:lineRule="auto"/>
              <w:ind w:left="0"/>
              <w:rPr>
                <w:rFonts w:ascii="Arial" w:hAnsi="Arial" w:cs="Arial"/>
                <w:b/>
                <w:bCs/>
                <w:color w:val="000000"/>
                <w:sz w:val="24"/>
                <w:szCs w:val="24"/>
              </w:rPr>
            </w:pPr>
            <w:r w:rsidRPr="00B57AFE">
              <w:rPr>
                <w:rFonts w:ascii="Arial" w:hAnsi="Arial" w:cs="Arial"/>
                <w:b/>
                <w:bCs/>
                <w:color w:val="000000"/>
                <w:sz w:val="24"/>
                <w:szCs w:val="24"/>
              </w:rPr>
              <w:t>State</w:t>
            </w:r>
          </w:p>
        </w:tc>
        <w:tc>
          <w:tcPr>
            <w:tcW w:w="2610" w:type="dxa"/>
            <w:shd w:val="clear" w:color="auto" w:fill="F2F2F2" w:themeFill="background1" w:themeFillShade="F2"/>
          </w:tcPr>
          <w:p w14:paraId="10993548" w14:textId="6F42F674" w:rsidR="000E21C3" w:rsidRPr="00B57AFE" w:rsidRDefault="000E21C3" w:rsidP="00B57AFE">
            <w:pPr>
              <w:pStyle w:val="ListParagraph"/>
              <w:spacing w:line="360" w:lineRule="auto"/>
              <w:ind w:left="0"/>
              <w:rPr>
                <w:rFonts w:ascii="Arial" w:hAnsi="Arial" w:cs="Arial"/>
                <w:b/>
                <w:bCs/>
                <w:color w:val="000000"/>
                <w:sz w:val="24"/>
                <w:szCs w:val="24"/>
              </w:rPr>
            </w:pPr>
            <w:r w:rsidRPr="00B57AFE">
              <w:rPr>
                <w:rFonts w:ascii="Arial" w:hAnsi="Arial" w:cs="Arial"/>
                <w:b/>
                <w:bCs/>
                <w:color w:val="000000"/>
                <w:sz w:val="24"/>
                <w:szCs w:val="24"/>
              </w:rPr>
              <w:t>Wage replacement rate</w:t>
            </w:r>
          </w:p>
        </w:tc>
        <w:tc>
          <w:tcPr>
            <w:tcW w:w="2785" w:type="dxa"/>
            <w:shd w:val="clear" w:color="auto" w:fill="F2F2F2" w:themeFill="background1" w:themeFillShade="F2"/>
          </w:tcPr>
          <w:p w14:paraId="609DC23A" w14:textId="3C148E92" w:rsidR="000E21C3" w:rsidRPr="00B57AFE" w:rsidRDefault="000E21C3" w:rsidP="00B57AFE">
            <w:pPr>
              <w:pStyle w:val="ListParagraph"/>
              <w:spacing w:line="360" w:lineRule="auto"/>
              <w:ind w:left="0"/>
              <w:rPr>
                <w:rFonts w:ascii="Arial" w:hAnsi="Arial" w:cs="Arial"/>
                <w:b/>
                <w:bCs/>
                <w:color w:val="000000"/>
                <w:sz w:val="24"/>
                <w:szCs w:val="24"/>
              </w:rPr>
            </w:pPr>
            <w:r w:rsidRPr="00B57AFE">
              <w:rPr>
                <w:rFonts w:ascii="Arial" w:hAnsi="Arial" w:cs="Arial"/>
                <w:b/>
                <w:bCs/>
                <w:color w:val="000000"/>
                <w:sz w:val="24"/>
                <w:szCs w:val="24"/>
              </w:rPr>
              <w:t>Maximum benefit (2018)</w:t>
            </w:r>
          </w:p>
        </w:tc>
        <w:tc>
          <w:tcPr>
            <w:tcW w:w="2250" w:type="dxa"/>
            <w:shd w:val="clear" w:color="auto" w:fill="F2F2F2" w:themeFill="background1" w:themeFillShade="F2"/>
          </w:tcPr>
          <w:p w14:paraId="1F311851" w14:textId="524505D1" w:rsidR="000E21C3" w:rsidRPr="00B57AFE" w:rsidRDefault="000E21C3" w:rsidP="00B57AFE">
            <w:pPr>
              <w:pStyle w:val="ListParagraph"/>
              <w:spacing w:line="360" w:lineRule="auto"/>
              <w:ind w:left="0"/>
              <w:rPr>
                <w:rFonts w:ascii="Arial" w:hAnsi="Arial" w:cs="Arial"/>
                <w:b/>
                <w:bCs/>
                <w:color w:val="000000"/>
                <w:sz w:val="24"/>
                <w:szCs w:val="24"/>
              </w:rPr>
            </w:pPr>
            <w:r w:rsidRPr="00B57AFE">
              <w:rPr>
                <w:rFonts w:ascii="Arial" w:hAnsi="Arial" w:cs="Arial"/>
                <w:b/>
                <w:bCs/>
                <w:color w:val="000000"/>
                <w:sz w:val="24"/>
                <w:szCs w:val="24"/>
              </w:rPr>
              <w:t>Estimated cost of living for a family with one adult and one child (</w:t>
            </w:r>
            <w:proofErr w:type="gramStart"/>
            <w:r w:rsidRPr="00B57AFE">
              <w:rPr>
                <w:rFonts w:ascii="Arial" w:hAnsi="Arial" w:cs="Arial"/>
                <w:b/>
                <w:bCs/>
                <w:color w:val="000000"/>
                <w:sz w:val="24"/>
                <w:szCs w:val="24"/>
              </w:rPr>
              <w:t>2018)*</w:t>
            </w:r>
            <w:proofErr w:type="gramEnd"/>
          </w:p>
        </w:tc>
      </w:tr>
      <w:tr w:rsidR="000E21C3" w:rsidRPr="00B57AFE" w14:paraId="4AA53B14" w14:textId="77777777" w:rsidTr="004D4FAD">
        <w:tc>
          <w:tcPr>
            <w:tcW w:w="1237" w:type="dxa"/>
          </w:tcPr>
          <w:p w14:paraId="4C058E7F" w14:textId="23143C62"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California</w:t>
            </w:r>
          </w:p>
        </w:tc>
        <w:tc>
          <w:tcPr>
            <w:tcW w:w="2610" w:type="dxa"/>
          </w:tcPr>
          <w:p w14:paraId="0C3880AC" w14:textId="40131232"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60</w:t>
            </w:r>
            <w:r w:rsidR="00796BAE" w:rsidRPr="00B57AFE">
              <w:rPr>
                <w:rFonts w:ascii="Arial" w:hAnsi="Arial" w:cs="Arial"/>
                <w:color w:val="000000"/>
                <w:sz w:val="24"/>
                <w:szCs w:val="24"/>
              </w:rPr>
              <w:t>%-</w:t>
            </w:r>
            <w:r w:rsidRPr="00B57AFE">
              <w:rPr>
                <w:rFonts w:ascii="Arial" w:hAnsi="Arial" w:cs="Arial"/>
                <w:color w:val="000000"/>
                <w:sz w:val="24"/>
                <w:szCs w:val="24"/>
              </w:rPr>
              <w:t>70</w:t>
            </w:r>
            <w:r w:rsidR="00796BAE" w:rsidRPr="00B57AFE">
              <w:rPr>
                <w:rFonts w:ascii="Arial" w:hAnsi="Arial" w:cs="Arial"/>
                <w:color w:val="000000"/>
                <w:sz w:val="24"/>
                <w:szCs w:val="24"/>
              </w:rPr>
              <w:t>%</w:t>
            </w:r>
            <w:r w:rsidRPr="00B57AFE">
              <w:rPr>
                <w:rFonts w:ascii="Arial" w:hAnsi="Arial" w:cs="Arial"/>
                <w:color w:val="000000"/>
                <w:sz w:val="24"/>
                <w:szCs w:val="24"/>
              </w:rPr>
              <w:t xml:space="preserve"> of a worker’s wages, with lower-income workers receiving a higher percentage of their average wages</w:t>
            </w:r>
          </w:p>
        </w:tc>
        <w:tc>
          <w:tcPr>
            <w:tcW w:w="2785" w:type="dxa"/>
          </w:tcPr>
          <w:p w14:paraId="6EACF47D" w14:textId="487EE9A1"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$1,216/week for both temporary disability and family leave</w:t>
            </w:r>
            <w:r w:rsidR="00796BAE" w:rsidRPr="00B57AFE">
              <w:rPr>
                <w:rFonts w:ascii="Arial" w:hAnsi="Arial" w:cs="Arial"/>
                <w:color w:val="000000"/>
                <w:sz w:val="24"/>
                <w:szCs w:val="24"/>
              </w:rPr>
              <w:t>,</w:t>
            </w:r>
            <w:r w:rsidRPr="00B57AFE">
              <w:rPr>
                <w:rFonts w:ascii="Arial" w:hAnsi="Arial" w:cs="Arial"/>
                <w:color w:val="000000"/>
                <w:sz w:val="24"/>
                <w:szCs w:val="24"/>
              </w:rPr>
              <w:t xml:space="preserve"> </w:t>
            </w:r>
            <w:r w:rsidR="00796BAE" w:rsidRPr="00B57AFE">
              <w:rPr>
                <w:rFonts w:ascii="Arial" w:hAnsi="Arial" w:cs="Arial"/>
                <w:color w:val="000000"/>
                <w:sz w:val="24"/>
                <w:szCs w:val="24"/>
              </w:rPr>
              <w:t xml:space="preserve">equal to </w:t>
            </w:r>
            <w:r w:rsidRPr="00B57AFE">
              <w:rPr>
                <w:rFonts w:ascii="Arial" w:hAnsi="Arial" w:cs="Arial"/>
                <w:color w:val="000000"/>
                <w:sz w:val="24"/>
                <w:szCs w:val="24"/>
              </w:rPr>
              <w:t>100</w:t>
            </w:r>
            <w:r w:rsidR="00796BAE" w:rsidRPr="00B57AFE">
              <w:rPr>
                <w:rFonts w:ascii="Arial" w:hAnsi="Arial" w:cs="Arial"/>
                <w:color w:val="000000"/>
                <w:sz w:val="24"/>
                <w:szCs w:val="24"/>
              </w:rPr>
              <w:t>%</w:t>
            </w:r>
            <w:r w:rsidRPr="00B57AFE">
              <w:rPr>
                <w:rFonts w:ascii="Arial" w:hAnsi="Arial" w:cs="Arial"/>
                <w:color w:val="000000"/>
                <w:sz w:val="24"/>
                <w:szCs w:val="24"/>
              </w:rPr>
              <w:t xml:space="preserve"> of the statewide average weekly wage </w:t>
            </w:r>
          </w:p>
        </w:tc>
        <w:tc>
          <w:tcPr>
            <w:tcW w:w="2250" w:type="dxa"/>
          </w:tcPr>
          <w:p w14:paraId="7C2C4D7A" w14:textId="1707E846"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$1,676/week in Ventura County, CA</w:t>
            </w:r>
          </w:p>
        </w:tc>
      </w:tr>
      <w:tr w:rsidR="000E21C3" w:rsidRPr="00B57AFE" w14:paraId="6252C67A" w14:textId="77777777" w:rsidTr="004D4FAD">
        <w:tc>
          <w:tcPr>
            <w:tcW w:w="1237" w:type="dxa"/>
          </w:tcPr>
          <w:p w14:paraId="3F94A431" w14:textId="276A62F5"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New Jersey</w:t>
            </w:r>
          </w:p>
        </w:tc>
        <w:tc>
          <w:tcPr>
            <w:tcW w:w="2610" w:type="dxa"/>
          </w:tcPr>
          <w:p w14:paraId="446BCB09" w14:textId="47D59F8D"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66</w:t>
            </w:r>
            <w:r w:rsidR="00796BAE" w:rsidRPr="00B57AFE">
              <w:rPr>
                <w:rFonts w:ascii="Arial" w:hAnsi="Arial" w:cs="Arial"/>
                <w:color w:val="000000"/>
                <w:sz w:val="24"/>
                <w:szCs w:val="24"/>
              </w:rPr>
              <w:t>%</w:t>
            </w:r>
            <w:r w:rsidRPr="00B57AFE">
              <w:rPr>
                <w:rFonts w:ascii="Arial" w:hAnsi="Arial" w:cs="Arial"/>
                <w:color w:val="000000"/>
                <w:sz w:val="24"/>
                <w:szCs w:val="24"/>
              </w:rPr>
              <w:t xml:space="preserve"> of average weekly wages</w:t>
            </w:r>
          </w:p>
        </w:tc>
        <w:tc>
          <w:tcPr>
            <w:tcW w:w="2785" w:type="dxa"/>
          </w:tcPr>
          <w:p w14:paraId="7658ECEF" w14:textId="3FB39097"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$637/week for both temporary disability and family leave</w:t>
            </w:r>
            <w:r w:rsidR="00796BAE" w:rsidRPr="00B57AFE">
              <w:rPr>
                <w:rFonts w:ascii="Arial" w:hAnsi="Arial" w:cs="Arial"/>
                <w:color w:val="000000"/>
                <w:sz w:val="24"/>
                <w:szCs w:val="24"/>
              </w:rPr>
              <w:t>,</w:t>
            </w:r>
            <w:r w:rsidR="006E35F4" w:rsidRPr="00B57AFE">
              <w:rPr>
                <w:rFonts w:ascii="Arial" w:hAnsi="Arial" w:cs="Arial"/>
                <w:color w:val="000000"/>
                <w:sz w:val="24"/>
                <w:szCs w:val="24"/>
              </w:rPr>
              <w:t xml:space="preserve"> </w:t>
            </w:r>
            <w:r w:rsidR="00796BAE" w:rsidRPr="00B57AFE">
              <w:rPr>
                <w:rFonts w:ascii="Arial" w:hAnsi="Arial" w:cs="Arial"/>
                <w:color w:val="000000"/>
                <w:sz w:val="24"/>
                <w:szCs w:val="24"/>
              </w:rPr>
              <w:t xml:space="preserve">equal to </w:t>
            </w:r>
            <w:r w:rsidRPr="00B57AFE">
              <w:rPr>
                <w:rFonts w:ascii="Arial" w:hAnsi="Arial" w:cs="Arial"/>
                <w:color w:val="000000"/>
                <w:sz w:val="24"/>
                <w:szCs w:val="24"/>
              </w:rPr>
              <w:t>53</w:t>
            </w:r>
            <w:r w:rsidR="00796BAE" w:rsidRPr="00B57AFE">
              <w:rPr>
                <w:rFonts w:ascii="Arial" w:hAnsi="Arial" w:cs="Arial"/>
                <w:color w:val="000000"/>
                <w:sz w:val="24"/>
                <w:szCs w:val="24"/>
              </w:rPr>
              <w:t>%</w:t>
            </w:r>
            <w:r w:rsidRPr="00B57AFE">
              <w:rPr>
                <w:rFonts w:ascii="Arial" w:hAnsi="Arial" w:cs="Arial"/>
                <w:color w:val="000000"/>
                <w:sz w:val="24"/>
                <w:szCs w:val="24"/>
              </w:rPr>
              <w:t xml:space="preserve"> of the statewide average weekly wage </w:t>
            </w:r>
          </w:p>
        </w:tc>
        <w:tc>
          <w:tcPr>
            <w:tcW w:w="2250" w:type="dxa"/>
          </w:tcPr>
          <w:p w14:paraId="4C8696C4" w14:textId="178F2947"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$1,257/week in Camden County, NJ</w:t>
            </w:r>
          </w:p>
        </w:tc>
      </w:tr>
      <w:tr w:rsidR="000E21C3" w:rsidRPr="00B57AFE" w14:paraId="4356D92C" w14:textId="77777777" w:rsidTr="004D4FAD">
        <w:tc>
          <w:tcPr>
            <w:tcW w:w="1237" w:type="dxa"/>
          </w:tcPr>
          <w:p w14:paraId="7233DA70" w14:textId="3BF1D2F5"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New York</w:t>
            </w:r>
          </w:p>
        </w:tc>
        <w:tc>
          <w:tcPr>
            <w:tcW w:w="2610" w:type="dxa"/>
          </w:tcPr>
          <w:p w14:paraId="4A4FEA55" w14:textId="701842B7"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Wage replacement rate will increase each year following implementation</w:t>
            </w:r>
            <w:r w:rsidR="009E7119" w:rsidRPr="00B57AFE">
              <w:rPr>
                <w:rFonts w:ascii="Arial" w:hAnsi="Arial" w:cs="Arial"/>
                <w:color w:val="000000"/>
                <w:sz w:val="24"/>
                <w:szCs w:val="24"/>
              </w:rPr>
              <w:t>,</w:t>
            </w:r>
            <w:r w:rsidRPr="00B57AFE">
              <w:rPr>
                <w:rFonts w:ascii="Arial" w:hAnsi="Arial" w:cs="Arial"/>
                <w:color w:val="000000"/>
                <w:sz w:val="24"/>
                <w:szCs w:val="24"/>
              </w:rPr>
              <w:t xml:space="preserve"> up to 67</w:t>
            </w:r>
            <w:r w:rsidR="00796BAE" w:rsidRPr="00B57AFE">
              <w:rPr>
                <w:rFonts w:ascii="Arial" w:hAnsi="Arial" w:cs="Arial"/>
                <w:color w:val="000000"/>
                <w:sz w:val="24"/>
                <w:szCs w:val="24"/>
              </w:rPr>
              <w:t>%</w:t>
            </w:r>
            <w:r w:rsidRPr="00B57AFE">
              <w:rPr>
                <w:rFonts w:ascii="Arial" w:hAnsi="Arial" w:cs="Arial"/>
                <w:color w:val="000000"/>
                <w:sz w:val="24"/>
                <w:szCs w:val="24"/>
              </w:rPr>
              <w:t xml:space="preserve"> in 2021</w:t>
            </w:r>
          </w:p>
        </w:tc>
        <w:tc>
          <w:tcPr>
            <w:tcW w:w="2785" w:type="dxa"/>
          </w:tcPr>
          <w:p w14:paraId="5F195D32" w14:textId="690BD7A7" w:rsidR="000E21C3" w:rsidRPr="00B57AFE" w:rsidRDefault="00796BAE"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 xml:space="preserve">(1) </w:t>
            </w:r>
            <w:r w:rsidR="000E21C3" w:rsidRPr="00B57AFE">
              <w:rPr>
                <w:rFonts w:ascii="Arial" w:hAnsi="Arial" w:cs="Arial"/>
                <w:color w:val="000000"/>
                <w:sz w:val="24"/>
                <w:szCs w:val="24"/>
              </w:rPr>
              <w:t>$652.96/week for family leave</w:t>
            </w:r>
            <w:r w:rsidRPr="00B57AFE">
              <w:rPr>
                <w:rFonts w:ascii="Arial" w:hAnsi="Arial" w:cs="Arial"/>
                <w:color w:val="000000"/>
                <w:sz w:val="24"/>
                <w:szCs w:val="24"/>
              </w:rPr>
              <w:t>,</w:t>
            </w:r>
            <w:r w:rsidR="000E21C3" w:rsidRPr="00B57AFE">
              <w:rPr>
                <w:rFonts w:ascii="Arial" w:hAnsi="Arial" w:cs="Arial"/>
                <w:color w:val="000000"/>
                <w:sz w:val="24"/>
                <w:szCs w:val="24"/>
              </w:rPr>
              <w:t xml:space="preserve"> </w:t>
            </w:r>
            <w:r w:rsidRPr="00B57AFE">
              <w:rPr>
                <w:rFonts w:ascii="Arial" w:hAnsi="Arial" w:cs="Arial"/>
                <w:color w:val="000000"/>
                <w:sz w:val="24"/>
                <w:szCs w:val="24"/>
              </w:rPr>
              <w:t xml:space="preserve">equal to </w:t>
            </w:r>
            <w:r w:rsidR="000E21C3" w:rsidRPr="00B57AFE">
              <w:rPr>
                <w:rFonts w:ascii="Arial" w:hAnsi="Arial" w:cs="Arial"/>
                <w:color w:val="000000"/>
                <w:sz w:val="24"/>
                <w:szCs w:val="24"/>
              </w:rPr>
              <w:t>50</w:t>
            </w:r>
            <w:r w:rsidRPr="00B57AFE">
              <w:rPr>
                <w:rFonts w:ascii="Arial" w:hAnsi="Arial" w:cs="Arial"/>
                <w:color w:val="000000"/>
                <w:sz w:val="24"/>
                <w:szCs w:val="24"/>
              </w:rPr>
              <w:t>%</w:t>
            </w:r>
            <w:r w:rsidR="000E21C3" w:rsidRPr="00B57AFE">
              <w:rPr>
                <w:rFonts w:ascii="Arial" w:hAnsi="Arial" w:cs="Arial"/>
                <w:color w:val="000000"/>
                <w:sz w:val="24"/>
                <w:szCs w:val="24"/>
              </w:rPr>
              <w:t xml:space="preserve"> of the statewide average weekly wage.</w:t>
            </w:r>
          </w:p>
          <w:p w14:paraId="76DD8B3A" w14:textId="330C2359" w:rsidR="000E21C3" w:rsidRPr="00B57AFE" w:rsidRDefault="00796BAE"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 xml:space="preserve">(2) </w:t>
            </w:r>
            <w:r w:rsidR="000E21C3" w:rsidRPr="00B57AFE">
              <w:rPr>
                <w:rFonts w:ascii="Arial" w:hAnsi="Arial" w:cs="Arial"/>
                <w:color w:val="000000"/>
                <w:sz w:val="24"/>
                <w:szCs w:val="24"/>
              </w:rPr>
              <w:t xml:space="preserve">$170/week for temporary disability </w:t>
            </w:r>
          </w:p>
        </w:tc>
        <w:tc>
          <w:tcPr>
            <w:tcW w:w="2250" w:type="dxa"/>
          </w:tcPr>
          <w:p w14:paraId="2C3333CC" w14:textId="326F0A96" w:rsidR="000E21C3" w:rsidRPr="00B57AFE" w:rsidRDefault="000E21C3" w:rsidP="00B57AFE">
            <w:pPr>
              <w:pStyle w:val="ListParagraph"/>
              <w:spacing w:line="360" w:lineRule="auto"/>
              <w:ind w:left="0"/>
              <w:rPr>
                <w:rFonts w:ascii="Arial" w:hAnsi="Arial" w:cs="Arial"/>
                <w:color w:val="000000"/>
                <w:sz w:val="24"/>
                <w:szCs w:val="24"/>
              </w:rPr>
            </w:pPr>
            <w:r w:rsidRPr="00B57AFE">
              <w:rPr>
                <w:rFonts w:ascii="Arial" w:hAnsi="Arial" w:cs="Arial"/>
                <w:color w:val="000000"/>
                <w:sz w:val="24"/>
                <w:szCs w:val="24"/>
              </w:rPr>
              <w:t xml:space="preserve">$1,099/week in Allegany County, </w:t>
            </w:r>
            <w:r w:rsidR="00C35F5F" w:rsidRPr="00B57AFE">
              <w:rPr>
                <w:rFonts w:ascii="Arial" w:hAnsi="Arial" w:cs="Arial"/>
                <w:color w:val="000000"/>
                <w:sz w:val="24"/>
                <w:szCs w:val="24"/>
              </w:rPr>
              <w:t>NY</w:t>
            </w:r>
          </w:p>
        </w:tc>
      </w:tr>
    </w:tbl>
    <w:p w14:paraId="13401682" w14:textId="193DBA14" w:rsidR="000E21C3" w:rsidRPr="00B57AFE" w:rsidRDefault="000E21C3" w:rsidP="00180F12">
      <w:pPr>
        <w:pBdr>
          <w:top w:val="nil"/>
          <w:left w:val="nil"/>
          <w:bottom w:val="nil"/>
          <w:right w:val="nil"/>
          <w:between w:val="nil"/>
        </w:pBdr>
        <w:spacing w:after="0" w:line="360" w:lineRule="auto"/>
        <w:rPr>
          <w:rFonts w:ascii="Arial" w:hAnsi="Arial" w:cs="Arial"/>
          <w:i/>
          <w:iCs/>
          <w:color w:val="000000"/>
          <w:sz w:val="24"/>
          <w:szCs w:val="24"/>
        </w:rPr>
      </w:pPr>
      <w:r w:rsidRPr="00B57AFE">
        <w:rPr>
          <w:rFonts w:ascii="Arial" w:hAnsi="Arial" w:cs="Arial"/>
          <w:i/>
          <w:iCs/>
          <w:color w:val="000000"/>
          <w:sz w:val="24"/>
          <w:szCs w:val="24"/>
        </w:rPr>
        <w:t>*Counties were chosen based on reported residence of some study participants</w:t>
      </w:r>
      <w:r w:rsidR="009E7119" w:rsidRPr="00B57AFE">
        <w:rPr>
          <w:rFonts w:ascii="Arial" w:hAnsi="Arial" w:cs="Arial"/>
          <w:i/>
          <w:iCs/>
          <w:color w:val="000000"/>
          <w:sz w:val="24"/>
          <w:szCs w:val="24"/>
        </w:rPr>
        <w:t>.</w:t>
      </w:r>
    </w:p>
    <w:p w14:paraId="2F312091"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p>
    <w:p w14:paraId="25AE880A" w14:textId="77777777" w:rsidR="00912539" w:rsidRDefault="00912539">
      <w:pPr>
        <w:rPr>
          <w:rFonts w:ascii="Arial" w:hAnsi="Arial" w:cs="Arial"/>
          <w:b/>
          <w:i/>
          <w:color w:val="000000"/>
          <w:sz w:val="24"/>
          <w:szCs w:val="24"/>
        </w:rPr>
      </w:pPr>
      <w:r>
        <w:rPr>
          <w:rFonts w:ascii="Arial" w:hAnsi="Arial" w:cs="Arial"/>
          <w:b/>
          <w:i/>
          <w:color w:val="000000"/>
          <w:sz w:val="24"/>
          <w:szCs w:val="24"/>
        </w:rPr>
        <w:br w:type="page"/>
      </w:r>
    </w:p>
    <w:p w14:paraId="395E30B4" w14:textId="498C47E2" w:rsidR="000E21C3" w:rsidRPr="00B57AFE"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Fonts w:ascii="Arial" w:hAnsi="Arial" w:cs="Arial"/>
          <w:b/>
          <w:i/>
          <w:color w:val="000000"/>
          <w:sz w:val="24"/>
          <w:szCs w:val="24"/>
        </w:rPr>
        <w:t>Provide an inclusive definition of covered family</w:t>
      </w:r>
      <w:r w:rsidR="00C35F5F" w:rsidRPr="00B57AFE">
        <w:rPr>
          <w:rFonts w:ascii="Arial" w:hAnsi="Arial" w:cs="Arial"/>
          <w:i/>
          <w:color w:val="000000"/>
          <w:sz w:val="24"/>
          <w:szCs w:val="24"/>
        </w:rPr>
        <w:t>.</w:t>
      </w:r>
      <w:r w:rsidRPr="00B57AFE">
        <w:rPr>
          <w:rFonts w:ascii="Arial" w:hAnsi="Arial" w:cs="Arial"/>
          <w:i/>
          <w:color w:val="000000"/>
          <w:sz w:val="24"/>
          <w:szCs w:val="24"/>
        </w:rPr>
        <w:t xml:space="preserve"> </w:t>
      </w:r>
      <w:r w:rsidRPr="00B57AFE">
        <w:rPr>
          <w:rFonts w:ascii="Arial" w:hAnsi="Arial" w:cs="Arial"/>
          <w:color w:val="000000"/>
          <w:sz w:val="24"/>
          <w:szCs w:val="24"/>
        </w:rPr>
        <w:t xml:space="preserve">PFML policies that do not cover care for a sibling, grandparent, grandchild, parent-in-law, stepchild, extended </w:t>
      </w:r>
      <w:r w:rsidRPr="00B57AFE">
        <w:rPr>
          <w:rFonts w:ascii="Arial" w:hAnsi="Arial" w:cs="Arial"/>
          <w:color w:val="000000"/>
          <w:sz w:val="24"/>
          <w:szCs w:val="24"/>
        </w:rPr>
        <w:lastRenderedPageBreak/>
        <w:t>family or chosen family leave out many workers and families. This is especially relevant for workers in contexts where community and state supports are less accessible, and for workers who are providing support for or anticipate providing support for multiple people.</w:t>
      </w:r>
    </w:p>
    <w:p w14:paraId="420E070C"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p>
    <w:p w14:paraId="2C5E87D7" w14:textId="5AF788A3" w:rsidR="000E21C3" w:rsidRPr="00B57AFE" w:rsidRDefault="000E21C3" w:rsidP="004D4FAD">
      <w:pPr>
        <w:pStyle w:val="ListParagraph"/>
        <w:pBdr>
          <w:top w:val="nil"/>
          <w:left w:val="nil"/>
          <w:bottom w:val="nil"/>
          <w:right w:val="nil"/>
          <w:between w:val="nil"/>
        </w:pBdr>
        <w:spacing w:after="0" w:line="360" w:lineRule="auto"/>
        <w:ind w:right="720"/>
        <w:jc w:val="center"/>
        <w:rPr>
          <w:rFonts w:ascii="Arial" w:hAnsi="Arial" w:cs="Arial"/>
          <w:color w:val="000000"/>
          <w:sz w:val="24"/>
          <w:szCs w:val="24"/>
        </w:rPr>
      </w:pPr>
      <w:r w:rsidRPr="00B57AFE">
        <w:rPr>
          <w:rFonts w:ascii="Arial" w:hAnsi="Arial" w:cs="Arial"/>
          <w:color w:val="000000"/>
          <w:sz w:val="24"/>
          <w:szCs w:val="24"/>
        </w:rPr>
        <w:t>“Because of the nature of society now, we siblings find ourselves sandwiched. We have our siblings with special needs, and we need to care for them…</w:t>
      </w:r>
      <w:r w:rsidR="00C35F5F" w:rsidRPr="00B57AFE">
        <w:rPr>
          <w:rFonts w:ascii="Arial" w:hAnsi="Arial" w:cs="Arial"/>
          <w:color w:val="000000"/>
          <w:sz w:val="24"/>
          <w:szCs w:val="24"/>
        </w:rPr>
        <w:t xml:space="preserve"> </w:t>
      </w:r>
      <w:r w:rsidRPr="00B57AFE">
        <w:rPr>
          <w:rFonts w:ascii="Arial" w:hAnsi="Arial" w:cs="Arial"/>
          <w:color w:val="000000"/>
          <w:sz w:val="24"/>
          <w:szCs w:val="24"/>
        </w:rPr>
        <w:t>We also see our parents aging…</w:t>
      </w:r>
      <w:r w:rsidR="00C35F5F" w:rsidRPr="00B57AFE">
        <w:rPr>
          <w:rFonts w:ascii="Arial" w:hAnsi="Arial" w:cs="Arial"/>
          <w:color w:val="000000"/>
          <w:sz w:val="24"/>
          <w:szCs w:val="24"/>
        </w:rPr>
        <w:t xml:space="preserve"> </w:t>
      </w:r>
      <w:r w:rsidRPr="00B57AFE">
        <w:rPr>
          <w:rFonts w:ascii="Arial" w:hAnsi="Arial" w:cs="Arial"/>
          <w:color w:val="000000"/>
          <w:sz w:val="24"/>
          <w:szCs w:val="24"/>
        </w:rPr>
        <w:t>This is while I’m having to go back to school and build my own career. All these things are happening concurrently, and I know that even if I discover the cure for cancer, I won’t be able to economically fulfill all my responsibilities as a conscientious human being, unless there are appropriate supports that are sensitive to my situation. I’m not asking to live in a mansion in Beverly Hills, but I would like for my family and myself to thrive and have what we need to live and thrive. If policymakers were more aware of young people like me, and not just assume that because we’re young, we’re okay, that would be very helpful.” – California caregiver who provides primary support for her sister</w:t>
      </w:r>
    </w:p>
    <w:p w14:paraId="599ED7B0" w14:textId="77777777" w:rsidR="000E21C3" w:rsidRPr="00B57AFE" w:rsidRDefault="000E21C3" w:rsidP="00B57AFE">
      <w:pPr>
        <w:pStyle w:val="ListParagraph"/>
        <w:pBdr>
          <w:top w:val="nil"/>
          <w:left w:val="nil"/>
          <w:bottom w:val="nil"/>
          <w:right w:val="nil"/>
          <w:between w:val="nil"/>
        </w:pBdr>
        <w:tabs>
          <w:tab w:val="left" w:pos="450"/>
        </w:tabs>
        <w:spacing w:after="0" w:line="360" w:lineRule="auto"/>
        <w:ind w:right="720"/>
        <w:rPr>
          <w:rFonts w:ascii="Arial" w:hAnsi="Arial" w:cs="Arial"/>
          <w:color w:val="000000"/>
          <w:sz w:val="24"/>
          <w:szCs w:val="24"/>
        </w:rPr>
      </w:pPr>
    </w:p>
    <w:p w14:paraId="26EC50BF" w14:textId="34A36D62" w:rsidR="000E21C3" w:rsidRPr="00180F12" w:rsidRDefault="000E21C3" w:rsidP="00180F12">
      <w:pPr>
        <w:pBdr>
          <w:top w:val="nil"/>
          <w:left w:val="nil"/>
          <w:bottom w:val="nil"/>
          <w:right w:val="nil"/>
          <w:between w:val="nil"/>
        </w:pBdr>
        <w:spacing w:after="0" w:line="360" w:lineRule="auto"/>
        <w:rPr>
          <w:rFonts w:ascii="Arial" w:hAnsi="Arial" w:cs="Arial"/>
          <w:color w:val="000000"/>
          <w:sz w:val="24"/>
          <w:szCs w:val="24"/>
        </w:rPr>
      </w:pPr>
      <w:r w:rsidRPr="00180F12">
        <w:rPr>
          <w:rFonts w:ascii="Arial" w:hAnsi="Arial" w:cs="Arial"/>
          <w:color w:val="000000"/>
          <w:sz w:val="24"/>
          <w:szCs w:val="24"/>
        </w:rPr>
        <w:t>The family members for whom workers can provide care under PFML programs vary by state</w:t>
      </w:r>
      <w:r w:rsidR="004B5A6D" w:rsidRPr="00180F12">
        <w:rPr>
          <w:rFonts w:ascii="Arial" w:hAnsi="Arial" w:cs="Arial"/>
          <w:color w:val="000000"/>
          <w:sz w:val="24"/>
          <w:szCs w:val="24"/>
        </w:rPr>
        <w:t>. (See details in Appendix I</w:t>
      </w:r>
      <w:r w:rsidR="00916305" w:rsidRPr="00180F12">
        <w:rPr>
          <w:rFonts w:ascii="Arial" w:hAnsi="Arial" w:cs="Arial"/>
          <w:color w:val="000000"/>
          <w:sz w:val="24"/>
          <w:szCs w:val="24"/>
        </w:rPr>
        <w:t>.</w:t>
      </w:r>
      <w:r w:rsidR="004B5A6D" w:rsidRPr="00180F12">
        <w:rPr>
          <w:rFonts w:ascii="Arial" w:hAnsi="Arial" w:cs="Arial"/>
          <w:color w:val="000000"/>
          <w:sz w:val="24"/>
          <w:szCs w:val="24"/>
        </w:rPr>
        <w:t>)</w:t>
      </w:r>
      <w:r w:rsidRPr="00180F12">
        <w:rPr>
          <w:rFonts w:ascii="Arial" w:hAnsi="Arial" w:cs="Arial"/>
          <w:color w:val="000000"/>
          <w:sz w:val="24"/>
          <w:szCs w:val="24"/>
        </w:rPr>
        <w:t xml:space="preserve"> In addition, </w:t>
      </w:r>
      <w:r w:rsidR="00796BAE" w:rsidRPr="00180F12">
        <w:rPr>
          <w:rFonts w:ascii="Arial" w:hAnsi="Arial" w:cs="Arial"/>
          <w:color w:val="000000"/>
          <w:sz w:val="24"/>
          <w:szCs w:val="24"/>
        </w:rPr>
        <w:t xml:space="preserve">as detailed above, </w:t>
      </w:r>
      <w:r w:rsidRPr="00180F12">
        <w:rPr>
          <w:rFonts w:ascii="Arial" w:hAnsi="Arial" w:cs="Arial"/>
          <w:color w:val="000000"/>
          <w:sz w:val="24"/>
          <w:szCs w:val="24"/>
        </w:rPr>
        <w:t xml:space="preserve">while the FMLA defines “parent” and “son or daughter” to include workers who have an </w:t>
      </w:r>
      <w:r w:rsidR="004C18A3" w:rsidRPr="00180F12">
        <w:rPr>
          <w:rFonts w:ascii="Arial" w:hAnsi="Arial" w:cs="Arial"/>
          <w:color w:val="000000"/>
          <w:sz w:val="24"/>
          <w:szCs w:val="24"/>
        </w:rPr>
        <w:t>“</w:t>
      </w:r>
      <w:r w:rsidRPr="00180F12">
        <w:rPr>
          <w:rFonts w:ascii="Arial" w:hAnsi="Arial" w:cs="Arial"/>
          <w:color w:val="000000"/>
          <w:sz w:val="24"/>
          <w:szCs w:val="24"/>
        </w:rPr>
        <w:t>in loco parentis</w:t>
      </w:r>
      <w:r w:rsidR="004C18A3" w:rsidRPr="00180F12">
        <w:rPr>
          <w:rFonts w:ascii="Arial" w:hAnsi="Arial" w:cs="Arial"/>
          <w:color w:val="000000"/>
          <w:sz w:val="24"/>
          <w:szCs w:val="24"/>
        </w:rPr>
        <w:t>”</w:t>
      </w:r>
      <w:r w:rsidRPr="00180F12">
        <w:rPr>
          <w:rFonts w:ascii="Arial" w:hAnsi="Arial" w:cs="Arial"/>
          <w:color w:val="000000"/>
          <w:sz w:val="24"/>
          <w:szCs w:val="24"/>
        </w:rPr>
        <w:t xml:space="preserve"> relationship (defined as “to take on the role of a parent” in DOL </w:t>
      </w:r>
      <w:proofErr w:type="spellStart"/>
      <w:r w:rsidRPr="00180F12">
        <w:rPr>
          <w:rFonts w:ascii="Arial" w:hAnsi="Arial" w:cs="Arial"/>
          <w:color w:val="000000"/>
          <w:sz w:val="24"/>
          <w:szCs w:val="24"/>
        </w:rPr>
        <w:t>subregulatory</w:t>
      </w:r>
      <w:proofErr w:type="spellEnd"/>
      <w:r w:rsidRPr="00180F12">
        <w:rPr>
          <w:rFonts w:ascii="Arial" w:hAnsi="Arial" w:cs="Arial"/>
          <w:color w:val="000000"/>
          <w:sz w:val="24"/>
          <w:szCs w:val="24"/>
        </w:rPr>
        <w:t xml:space="preserve"> guidance) with a minor child or an adult with a mental or physical disability, gaps remain (</w:t>
      </w:r>
      <w:r w:rsidR="00E50868" w:rsidRPr="00180F12">
        <w:rPr>
          <w:rFonts w:ascii="Arial" w:hAnsi="Arial" w:cs="Arial"/>
          <w:color w:val="000000"/>
          <w:sz w:val="24"/>
          <w:szCs w:val="24"/>
        </w:rPr>
        <w:t>U.S. Department of Labor Bureau of Labor Statistics, 2015)</w:t>
      </w:r>
      <w:r w:rsidRPr="00180F12">
        <w:rPr>
          <w:rFonts w:ascii="Arial" w:hAnsi="Arial" w:cs="Arial"/>
          <w:color w:val="000000"/>
          <w:sz w:val="24"/>
          <w:szCs w:val="24"/>
        </w:rPr>
        <w:t xml:space="preserve">. Policymakers should formulate a definition of family that </w:t>
      </w:r>
      <w:r w:rsidR="00796BAE" w:rsidRPr="00180F12">
        <w:rPr>
          <w:rFonts w:ascii="Arial" w:hAnsi="Arial" w:cs="Arial"/>
          <w:color w:val="000000"/>
          <w:sz w:val="24"/>
          <w:szCs w:val="24"/>
        </w:rPr>
        <w:t xml:space="preserve">explicitly </w:t>
      </w:r>
      <w:r w:rsidRPr="00180F12">
        <w:rPr>
          <w:rFonts w:ascii="Arial" w:hAnsi="Arial" w:cs="Arial"/>
          <w:color w:val="000000"/>
          <w:sz w:val="24"/>
          <w:szCs w:val="24"/>
        </w:rPr>
        <w:t xml:space="preserve">encompasses more relationships beyond legal and genetic connections. </w:t>
      </w:r>
      <w:proofErr w:type="gramStart"/>
      <w:r w:rsidRPr="00180F12">
        <w:rPr>
          <w:rFonts w:ascii="Arial" w:hAnsi="Arial" w:cs="Arial"/>
          <w:color w:val="000000"/>
          <w:sz w:val="24"/>
          <w:szCs w:val="24"/>
        </w:rPr>
        <w:t>In particular, restrictive</w:t>
      </w:r>
      <w:proofErr w:type="gramEnd"/>
      <w:r w:rsidRPr="00180F12">
        <w:rPr>
          <w:rFonts w:ascii="Arial" w:hAnsi="Arial" w:cs="Arial"/>
          <w:color w:val="000000"/>
          <w:sz w:val="24"/>
          <w:szCs w:val="24"/>
        </w:rPr>
        <w:t xml:space="preserve"> definitions of family may disproportionately impact certain workers who are more likely to care for a nonrelative, including people with disabilities, the LGBTQ community, and African Americans (Robbins, </w:t>
      </w:r>
      <w:proofErr w:type="spellStart"/>
      <w:r w:rsidRPr="00180F12">
        <w:rPr>
          <w:rFonts w:ascii="Arial" w:hAnsi="Arial" w:cs="Arial"/>
          <w:color w:val="000000"/>
          <w:sz w:val="24"/>
          <w:szCs w:val="24"/>
        </w:rPr>
        <w:t>Durso</w:t>
      </w:r>
      <w:proofErr w:type="spellEnd"/>
      <w:r w:rsidRPr="00180F12">
        <w:rPr>
          <w:rFonts w:ascii="Arial" w:hAnsi="Arial" w:cs="Arial"/>
          <w:color w:val="000000"/>
          <w:sz w:val="24"/>
          <w:szCs w:val="24"/>
        </w:rPr>
        <w:t xml:space="preserve">, </w:t>
      </w:r>
      <w:proofErr w:type="spellStart"/>
      <w:r w:rsidRPr="00180F12">
        <w:rPr>
          <w:rFonts w:ascii="Arial" w:hAnsi="Arial" w:cs="Arial"/>
          <w:color w:val="000000"/>
          <w:sz w:val="24"/>
          <w:szCs w:val="24"/>
        </w:rPr>
        <w:t>Bewkes</w:t>
      </w:r>
      <w:proofErr w:type="spellEnd"/>
      <w:r w:rsidRPr="00180F12">
        <w:rPr>
          <w:rFonts w:ascii="Arial" w:hAnsi="Arial" w:cs="Arial"/>
          <w:color w:val="000000"/>
          <w:sz w:val="24"/>
          <w:szCs w:val="24"/>
        </w:rPr>
        <w:t xml:space="preserve">, &amp; Schultz, 2017; </w:t>
      </w:r>
      <w:r w:rsidRPr="00180F12">
        <w:rPr>
          <w:rFonts w:ascii="Arial" w:hAnsi="Arial" w:cs="Arial"/>
          <w:sz w:val="24"/>
          <w:szCs w:val="24"/>
        </w:rPr>
        <w:t xml:space="preserve">AARP and the National Alliance for Caregiving, </w:t>
      </w:r>
      <w:r w:rsidRPr="00180F12">
        <w:rPr>
          <w:rFonts w:ascii="Arial" w:hAnsi="Arial" w:cs="Arial"/>
          <w:color w:val="000000"/>
          <w:sz w:val="24"/>
          <w:szCs w:val="24"/>
        </w:rPr>
        <w:t xml:space="preserve">2015). Policymakers can look to the Federal Employees Family Friendly Leave Act for an </w:t>
      </w:r>
      <w:r w:rsidRPr="00180F12">
        <w:rPr>
          <w:rFonts w:ascii="Arial" w:hAnsi="Arial" w:cs="Arial"/>
          <w:color w:val="000000"/>
          <w:sz w:val="24"/>
          <w:szCs w:val="24"/>
        </w:rPr>
        <w:lastRenderedPageBreak/>
        <w:t>expa</w:t>
      </w:r>
      <w:r w:rsidR="0027451C" w:rsidRPr="00180F12">
        <w:rPr>
          <w:rFonts w:ascii="Arial" w:hAnsi="Arial" w:cs="Arial"/>
          <w:color w:val="000000"/>
          <w:sz w:val="24"/>
          <w:szCs w:val="24"/>
        </w:rPr>
        <w:t xml:space="preserve">nsive definition of family (U.S. </w:t>
      </w:r>
      <w:r w:rsidRPr="00180F12">
        <w:rPr>
          <w:rFonts w:ascii="Arial" w:hAnsi="Arial" w:cs="Arial"/>
          <w:color w:val="000000"/>
          <w:sz w:val="24"/>
          <w:szCs w:val="24"/>
        </w:rPr>
        <w:t>Office of Personnel Management, 1997</w:t>
      </w:r>
      <w:r w:rsidR="0027451C" w:rsidRPr="00180F12">
        <w:rPr>
          <w:rFonts w:ascii="Arial" w:hAnsi="Arial" w:cs="Arial"/>
          <w:color w:val="000000"/>
          <w:sz w:val="24"/>
          <w:szCs w:val="24"/>
        </w:rPr>
        <w:t>)</w:t>
      </w:r>
      <w:r w:rsidRPr="00180F12">
        <w:rPr>
          <w:rFonts w:ascii="Arial" w:hAnsi="Arial" w:cs="Arial"/>
          <w:color w:val="000000"/>
          <w:sz w:val="24"/>
          <w:szCs w:val="24"/>
        </w:rPr>
        <w:t>. In this statute, a family member is defined as “any individual related by blood or affinity whose close association with the employee is the equivalent of a family relationship” (</w:t>
      </w:r>
      <w:r w:rsidR="0027451C" w:rsidRPr="00180F12">
        <w:rPr>
          <w:rFonts w:ascii="Arial" w:hAnsi="Arial" w:cs="Arial"/>
          <w:color w:val="000000"/>
          <w:sz w:val="24"/>
          <w:szCs w:val="24"/>
        </w:rPr>
        <w:t xml:space="preserve">U.S. </w:t>
      </w:r>
      <w:r w:rsidRPr="00180F12">
        <w:rPr>
          <w:rFonts w:ascii="Arial" w:hAnsi="Arial" w:cs="Arial"/>
          <w:color w:val="000000"/>
          <w:sz w:val="24"/>
          <w:szCs w:val="24"/>
        </w:rPr>
        <w:t>Office of Personnel Management, 1997).</w:t>
      </w:r>
    </w:p>
    <w:p w14:paraId="772278A4" w14:textId="0EBDE907" w:rsidR="000E21C3" w:rsidRPr="00B57AFE" w:rsidRDefault="000E21C3" w:rsidP="00B57AFE">
      <w:pPr>
        <w:pBdr>
          <w:top w:val="nil"/>
          <w:left w:val="nil"/>
          <w:bottom w:val="nil"/>
          <w:right w:val="nil"/>
          <w:between w:val="nil"/>
        </w:pBdr>
        <w:tabs>
          <w:tab w:val="left" w:pos="720"/>
        </w:tabs>
        <w:spacing w:after="0" w:line="360" w:lineRule="auto"/>
        <w:ind w:right="720"/>
        <w:rPr>
          <w:rFonts w:ascii="Arial" w:hAnsi="Arial" w:cs="Arial"/>
          <w:color w:val="000000"/>
          <w:sz w:val="24"/>
          <w:szCs w:val="24"/>
        </w:rPr>
      </w:pPr>
    </w:p>
    <w:p w14:paraId="35C76C8A" w14:textId="5785599C" w:rsidR="000E21C3" w:rsidRPr="00B57AFE"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Fonts w:ascii="Arial" w:hAnsi="Arial" w:cs="Arial"/>
          <w:b/>
          <w:i/>
          <w:color w:val="000000"/>
          <w:sz w:val="24"/>
          <w:szCs w:val="24"/>
        </w:rPr>
        <w:t>Ensure that application processes are as simple as possible for all parties</w:t>
      </w:r>
      <w:r w:rsidRPr="00B57AFE">
        <w:rPr>
          <w:rFonts w:ascii="Arial" w:hAnsi="Arial" w:cs="Arial"/>
          <w:i/>
          <w:color w:val="000000"/>
          <w:sz w:val="24"/>
          <w:szCs w:val="24"/>
        </w:rPr>
        <w:t>.</w:t>
      </w:r>
      <w:r w:rsidRPr="00B57AFE">
        <w:rPr>
          <w:rFonts w:ascii="Arial" w:hAnsi="Arial" w:cs="Arial"/>
          <w:sz w:val="24"/>
          <w:szCs w:val="24"/>
        </w:rPr>
        <w:t xml:space="preserve"> When people apply for leave from work, they are often managing </w:t>
      </w:r>
      <w:r w:rsidR="006E35F4" w:rsidRPr="00B57AFE">
        <w:rPr>
          <w:rFonts w:ascii="Arial" w:hAnsi="Arial" w:cs="Arial"/>
          <w:sz w:val="24"/>
          <w:szCs w:val="24"/>
        </w:rPr>
        <w:t xml:space="preserve">multiple </w:t>
      </w:r>
      <w:r w:rsidRPr="00B57AFE">
        <w:rPr>
          <w:rFonts w:ascii="Arial" w:hAnsi="Arial" w:cs="Arial"/>
          <w:sz w:val="24"/>
          <w:szCs w:val="24"/>
        </w:rPr>
        <w:t xml:space="preserve">stressful situations – for </w:t>
      </w:r>
      <w:r w:rsidR="006E35F4" w:rsidRPr="00B57AFE">
        <w:rPr>
          <w:rFonts w:ascii="Arial" w:hAnsi="Arial" w:cs="Arial"/>
          <w:sz w:val="24"/>
          <w:szCs w:val="24"/>
        </w:rPr>
        <w:t>example</w:t>
      </w:r>
      <w:r w:rsidRPr="00B57AFE">
        <w:rPr>
          <w:rFonts w:ascii="Arial" w:hAnsi="Arial" w:cs="Arial"/>
          <w:sz w:val="24"/>
          <w:szCs w:val="24"/>
        </w:rPr>
        <w:t>, an emergency medical situation may require a hospital stay, understanding a new diagnosis, and managing a treatment plan. The anxiety can be compounded by attempting to decipher legalese or navigate complicated application processes. People in this study trusted government websites, and as such, it is crucial for government sources to be clear and accessible. Simple language on eligibility and applications, as well as a streamlined application process, can ease some of the stressors surrounding the situations that catalyze leave-taking.</w:t>
      </w:r>
    </w:p>
    <w:p w14:paraId="00BA74D8" w14:textId="77777777" w:rsidR="00180F12" w:rsidRDefault="00180F12" w:rsidP="00180F12">
      <w:pPr>
        <w:pBdr>
          <w:top w:val="nil"/>
          <w:left w:val="nil"/>
          <w:bottom w:val="nil"/>
          <w:right w:val="nil"/>
          <w:between w:val="nil"/>
        </w:pBdr>
        <w:spacing w:after="0" w:line="360" w:lineRule="auto"/>
        <w:rPr>
          <w:rFonts w:ascii="Arial" w:hAnsi="Arial" w:cs="Arial"/>
          <w:sz w:val="24"/>
          <w:szCs w:val="24"/>
        </w:rPr>
      </w:pPr>
    </w:p>
    <w:p w14:paraId="6DEDE09C" w14:textId="1A386654" w:rsidR="000E21C3" w:rsidRPr="00180F12" w:rsidRDefault="000E21C3" w:rsidP="00180F12">
      <w:pPr>
        <w:pBdr>
          <w:top w:val="nil"/>
          <w:left w:val="nil"/>
          <w:bottom w:val="nil"/>
          <w:right w:val="nil"/>
          <w:between w:val="nil"/>
        </w:pBdr>
        <w:spacing w:after="0" w:line="360" w:lineRule="auto"/>
        <w:rPr>
          <w:rFonts w:ascii="Arial" w:hAnsi="Arial" w:cs="Arial"/>
          <w:sz w:val="24"/>
          <w:szCs w:val="24"/>
        </w:rPr>
      </w:pPr>
      <w:r w:rsidRPr="00180F12">
        <w:rPr>
          <w:rFonts w:ascii="Arial" w:hAnsi="Arial" w:cs="Arial"/>
          <w:sz w:val="24"/>
          <w:szCs w:val="24"/>
        </w:rPr>
        <w:t>A process that is easy to understand would also facilitate employers’ roles in assisting people with leave requests. Employers were the primary source of information among many study participants when first attempting to learn about their leave</w:t>
      </w:r>
      <w:r w:rsidR="00665AB5" w:rsidRPr="00180F12">
        <w:rPr>
          <w:rFonts w:ascii="Arial" w:hAnsi="Arial" w:cs="Arial"/>
          <w:sz w:val="24"/>
          <w:szCs w:val="24"/>
        </w:rPr>
        <w:t>-</w:t>
      </w:r>
      <w:r w:rsidRPr="00180F12">
        <w:rPr>
          <w:rFonts w:ascii="Arial" w:hAnsi="Arial" w:cs="Arial"/>
          <w:sz w:val="24"/>
          <w:szCs w:val="24"/>
        </w:rPr>
        <w:t xml:space="preserve">taking options, including federal or state leave programs. (As indicated above, employers in states with paid leave policies </w:t>
      </w:r>
      <w:proofErr w:type="gramStart"/>
      <w:r w:rsidRPr="00180F12">
        <w:rPr>
          <w:rFonts w:ascii="Arial" w:hAnsi="Arial" w:cs="Arial"/>
          <w:sz w:val="24"/>
          <w:szCs w:val="24"/>
        </w:rPr>
        <w:t>are able to</w:t>
      </w:r>
      <w:proofErr w:type="gramEnd"/>
      <w:r w:rsidRPr="00180F12">
        <w:rPr>
          <w:rFonts w:ascii="Arial" w:hAnsi="Arial" w:cs="Arial"/>
          <w:sz w:val="24"/>
          <w:szCs w:val="24"/>
        </w:rPr>
        <w:t xml:space="preserve"> provide their own private paid leave insurance policies, as long as the benefits of these policies are equal to or better than state policies.) This is particularly important for small business</w:t>
      </w:r>
      <w:r w:rsidR="00F957BB" w:rsidRPr="00180F12">
        <w:rPr>
          <w:rFonts w:ascii="Arial" w:hAnsi="Arial" w:cs="Arial"/>
          <w:sz w:val="24"/>
          <w:szCs w:val="24"/>
        </w:rPr>
        <w:t>es</w:t>
      </w:r>
      <w:r w:rsidRPr="00180F12">
        <w:rPr>
          <w:rFonts w:ascii="Arial" w:hAnsi="Arial" w:cs="Arial"/>
          <w:sz w:val="24"/>
          <w:szCs w:val="24"/>
        </w:rPr>
        <w:t xml:space="preserve">, </w:t>
      </w:r>
      <w:r w:rsidR="00F957BB" w:rsidRPr="00180F12">
        <w:rPr>
          <w:rFonts w:ascii="Arial" w:hAnsi="Arial" w:cs="Arial"/>
          <w:sz w:val="24"/>
          <w:szCs w:val="24"/>
        </w:rPr>
        <w:t xml:space="preserve">many of </w:t>
      </w:r>
      <w:r w:rsidRPr="00180F12">
        <w:rPr>
          <w:rFonts w:ascii="Arial" w:hAnsi="Arial" w:cs="Arial"/>
          <w:sz w:val="24"/>
          <w:szCs w:val="24"/>
        </w:rPr>
        <w:t>wh</w:t>
      </w:r>
      <w:r w:rsidR="00F957BB" w:rsidRPr="00180F12">
        <w:rPr>
          <w:rFonts w:ascii="Arial" w:hAnsi="Arial" w:cs="Arial"/>
          <w:sz w:val="24"/>
          <w:szCs w:val="24"/>
        </w:rPr>
        <w:t>ich</w:t>
      </w:r>
      <w:r w:rsidRPr="00180F12">
        <w:rPr>
          <w:rFonts w:ascii="Arial" w:hAnsi="Arial" w:cs="Arial"/>
          <w:sz w:val="24"/>
          <w:szCs w:val="24"/>
        </w:rPr>
        <w:t xml:space="preserve"> may not have the capacity to learn and navigate the complexities of overlapping leave policies and advise their workers appropriately.</w:t>
      </w:r>
    </w:p>
    <w:p w14:paraId="38577215" w14:textId="77777777" w:rsidR="00180F12" w:rsidRDefault="00180F12" w:rsidP="00180F12">
      <w:pPr>
        <w:pBdr>
          <w:top w:val="nil"/>
          <w:left w:val="nil"/>
          <w:bottom w:val="nil"/>
          <w:right w:val="nil"/>
          <w:between w:val="nil"/>
        </w:pBdr>
        <w:spacing w:after="0" w:line="360" w:lineRule="auto"/>
        <w:rPr>
          <w:rFonts w:ascii="Arial" w:hAnsi="Arial" w:cs="Arial"/>
          <w:sz w:val="24"/>
          <w:szCs w:val="24"/>
        </w:rPr>
      </w:pPr>
    </w:p>
    <w:p w14:paraId="600B105D" w14:textId="3E5AB17A" w:rsidR="000E21C3" w:rsidRPr="00180F12" w:rsidRDefault="000E21C3" w:rsidP="00180F12">
      <w:pPr>
        <w:pBdr>
          <w:top w:val="nil"/>
          <w:left w:val="nil"/>
          <w:bottom w:val="nil"/>
          <w:right w:val="nil"/>
          <w:between w:val="nil"/>
        </w:pBdr>
        <w:spacing w:after="0" w:line="360" w:lineRule="auto"/>
        <w:rPr>
          <w:rFonts w:ascii="Arial" w:hAnsi="Arial" w:cs="Arial"/>
          <w:sz w:val="24"/>
          <w:szCs w:val="24"/>
        </w:rPr>
      </w:pPr>
      <w:r w:rsidRPr="00180F12">
        <w:rPr>
          <w:rFonts w:ascii="Arial" w:hAnsi="Arial" w:cs="Arial"/>
          <w:sz w:val="24"/>
          <w:szCs w:val="24"/>
        </w:rPr>
        <w:t xml:space="preserve">Administrators of state leave programs can make the application process easier by allowing workers to file claims in person, by phone, or online; ensuring that all aspects of the claims process are fully accessible to people with disabilities; allowing all parties to file and save claims online ahead of time (when the need for leave is predictable); making the application portal mobile friendly; allowing people to check the status of their claim online; improving help desk capacity or toll-free hotline; offering information in </w:t>
      </w:r>
      <w:r w:rsidR="00F12638" w:rsidRPr="00180F12">
        <w:rPr>
          <w:rFonts w:ascii="Arial" w:hAnsi="Arial" w:cs="Arial"/>
          <w:sz w:val="24"/>
          <w:szCs w:val="24"/>
        </w:rPr>
        <w:lastRenderedPageBreak/>
        <w:t>additional</w:t>
      </w:r>
      <w:r w:rsidR="005C0CA8" w:rsidRPr="00180F12">
        <w:rPr>
          <w:rFonts w:ascii="Arial" w:hAnsi="Arial" w:cs="Arial"/>
          <w:sz w:val="24"/>
          <w:szCs w:val="24"/>
        </w:rPr>
        <w:t xml:space="preserve"> </w:t>
      </w:r>
      <w:r w:rsidRPr="00180F12">
        <w:rPr>
          <w:rFonts w:ascii="Arial" w:hAnsi="Arial" w:cs="Arial"/>
          <w:sz w:val="24"/>
          <w:szCs w:val="24"/>
        </w:rPr>
        <w:t>languages; and ensuring that public information about these programs are understandable to a range of education levels and reading abilities. As a model, program administrators can look to New York’s website, which was discussed favorably in a few interviews. However, while applications should be accessible online, states must also provide options for people who lack Internet access or technology fluency – a group that disproportionately includes people with disabilities (Anderson &amp; Perrin, 2017).</w:t>
      </w:r>
    </w:p>
    <w:p w14:paraId="68F090AA" w14:textId="77777777" w:rsidR="000E21C3" w:rsidRPr="00B57AFE" w:rsidRDefault="000E21C3" w:rsidP="00B57AFE">
      <w:pPr>
        <w:pStyle w:val="ListParagraph"/>
        <w:pBdr>
          <w:top w:val="nil"/>
          <w:left w:val="nil"/>
          <w:bottom w:val="nil"/>
          <w:right w:val="nil"/>
          <w:between w:val="nil"/>
        </w:pBdr>
        <w:spacing w:after="0" w:line="360" w:lineRule="auto"/>
        <w:ind w:left="360" w:firstLine="360"/>
        <w:rPr>
          <w:rFonts w:ascii="Arial" w:hAnsi="Arial" w:cs="Arial"/>
          <w:sz w:val="24"/>
          <w:szCs w:val="24"/>
        </w:rPr>
      </w:pPr>
    </w:p>
    <w:p w14:paraId="54A3837C" w14:textId="77777777" w:rsidR="00180F12"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sz w:val="24"/>
          <w:szCs w:val="24"/>
        </w:rPr>
      </w:pPr>
      <w:r w:rsidRPr="00180F12">
        <w:rPr>
          <w:rFonts w:ascii="Arial" w:hAnsi="Arial" w:cs="Arial"/>
          <w:b/>
          <w:i/>
          <w:sz w:val="24"/>
          <w:szCs w:val="24"/>
        </w:rPr>
        <w:t>Cover self-employed and public employees in paid leave programs</w:t>
      </w:r>
      <w:r w:rsidR="00440B32" w:rsidRPr="00B57AFE">
        <w:rPr>
          <w:rFonts w:ascii="Arial" w:hAnsi="Arial" w:cs="Arial"/>
          <w:i/>
          <w:sz w:val="24"/>
          <w:szCs w:val="24"/>
        </w:rPr>
        <w:t>.</w:t>
      </w:r>
      <w:r w:rsidRPr="00B57AFE">
        <w:rPr>
          <w:rFonts w:ascii="Arial" w:hAnsi="Arial" w:cs="Arial"/>
          <w:i/>
          <w:sz w:val="24"/>
          <w:szCs w:val="24"/>
        </w:rPr>
        <w:t xml:space="preserve"> </w:t>
      </w:r>
      <w:r w:rsidRPr="00B57AFE">
        <w:rPr>
          <w:rFonts w:ascii="Arial" w:hAnsi="Arial" w:cs="Arial"/>
          <w:sz w:val="24"/>
          <w:szCs w:val="24"/>
        </w:rPr>
        <w:t>Both workers with disabilities and caregivers are self-employed at higher rates than the general population, and workers with disabilities are more likely to be employed in government jobs (U</w:t>
      </w:r>
      <w:r w:rsidR="0027451C" w:rsidRPr="00B57AFE">
        <w:rPr>
          <w:rFonts w:ascii="Arial" w:hAnsi="Arial" w:cs="Arial"/>
          <w:sz w:val="24"/>
          <w:szCs w:val="24"/>
        </w:rPr>
        <w:t>.</w:t>
      </w:r>
      <w:r w:rsidRPr="00B57AFE">
        <w:rPr>
          <w:rFonts w:ascii="Arial" w:hAnsi="Arial" w:cs="Arial"/>
          <w:sz w:val="24"/>
          <w:szCs w:val="24"/>
        </w:rPr>
        <w:t>S</w:t>
      </w:r>
      <w:r w:rsidR="0027451C" w:rsidRPr="00B57AFE">
        <w:rPr>
          <w:rFonts w:ascii="Arial" w:hAnsi="Arial" w:cs="Arial"/>
          <w:sz w:val="24"/>
          <w:szCs w:val="24"/>
        </w:rPr>
        <w:t>. Department of Labor</w:t>
      </w:r>
      <w:r w:rsidRPr="00B57AFE">
        <w:rPr>
          <w:rFonts w:ascii="Arial" w:hAnsi="Arial" w:cs="Arial"/>
          <w:sz w:val="24"/>
          <w:szCs w:val="24"/>
        </w:rPr>
        <w:t xml:space="preserve"> Bureau of Labor Statistics, 2018</w:t>
      </w:r>
      <w:r w:rsidR="0027451C" w:rsidRPr="00B57AFE">
        <w:rPr>
          <w:rFonts w:ascii="Arial" w:hAnsi="Arial" w:cs="Arial"/>
          <w:sz w:val="24"/>
          <w:szCs w:val="24"/>
        </w:rPr>
        <w:t>b</w:t>
      </w:r>
      <w:r w:rsidRPr="00B57AFE">
        <w:rPr>
          <w:rFonts w:ascii="Arial" w:hAnsi="Arial" w:cs="Arial"/>
          <w:sz w:val="24"/>
          <w:szCs w:val="24"/>
        </w:rPr>
        <w:t xml:space="preserve">; AARP and the National Alliance for Caregiving, </w:t>
      </w:r>
      <w:r w:rsidRPr="00B57AFE">
        <w:rPr>
          <w:rFonts w:ascii="Arial" w:hAnsi="Arial" w:cs="Arial"/>
          <w:color w:val="000000"/>
          <w:sz w:val="24"/>
          <w:szCs w:val="24"/>
        </w:rPr>
        <w:t>2015)</w:t>
      </w:r>
      <w:r w:rsidRPr="00B57AFE">
        <w:rPr>
          <w:rFonts w:ascii="Arial" w:hAnsi="Arial" w:cs="Arial"/>
          <w:sz w:val="24"/>
          <w:szCs w:val="24"/>
        </w:rPr>
        <w:t xml:space="preserve">. In this study, participants who identified as self-employed worked as a food delivery or ride-share driver, consulted, or owned their own business. A high number of participants also reported being public employees, and thereby were not covered automatically under their state’s paid leave programs. They may, however, have had access to paid leave if they were a part of a union and the paid leave was granted through collective bargaining agreements, which is the case for </w:t>
      </w:r>
      <w:proofErr w:type="gramStart"/>
      <w:r w:rsidRPr="00B57AFE">
        <w:rPr>
          <w:rFonts w:ascii="Arial" w:hAnsi="Arial" w:cs="Arial"/>
          <w:sz w:val="24"/>
          <w:szCs w:val="24"/>
        </w:rPr>
        <w:t>a number of</w:t>
      </w:r>
      <w:proofErr w:type="gramEnd"/>
      <w:r w:rsidRPr="00B57AFE">
        <w:rPr>
          <w:rFonts w:ascii="Arial" w:hAnsi="Arial" w:cs="Arial"/>
          <w:sz w:val="24"/>
          <w:szCs w:val="24"/>
        </w:rPr>
        <w:t xml:space="preserve"> California’s state employees (California Department of Human Resources</w:t>
      </w:r>
      <w:r w:rsidR="0027451C" w:rsidRPr="00B57AFE">
        <w:rPr>
          <w:rFonts w:ascii="Arial" w:hAnsi="Arial" w:cs="Arial"/>
          <w:sz w:val="24"/>
          <w:szCs w:val="24"/>
        </w:rPr>
        <w:t>, 2016</w:t>
      </w:r>
      <w:r w:rsidRPr="00B57AFE">
        <w:rPr>
          <w:rFonts w:ascii="Arial" w:hAnsi="Arial" w:cs="Arial"/>
          <w:sz w:val="24"/>
          <w:szCs w:val="24"/>
        </w:rPr>
        <w:t>).</w:t>
      </w:r>
    </w:p>
    <w:p w14:paraId="5761EF4A" w14:textId="50547F46" w:rsidR="000E21C3" w:rsidRPr="00B57AFE" w:rsidRDefault="000E21C3" w:rsidP="00180F12">
      <w:pPr>
        <w:pStyle w:val="ListParagraph"/>
        <w:pBdr>
          <w:top w:val="nil"/>
          <w:left w:val="nil"/>
          <w:bottom w:val="nil"/>
          <w:right w:val="nil"/>
          <w:between w:val="nil"/>
        </w:pBdr>
        <w:tabs>
          <w:tab w:val="left" w:pos="360"/>
        </w:tabs>
        <w:spacing w:after="0" w:line="360" w:lineRule="auto"/>
        <w:ind w:left="0"/>
        <w:rPr>
          <w:rFonts w:ascii="Arial" w:hAnsi="Arial" w:cs="Arial"/>
          <w:sz w:val="24"/>
          <w:szCs w:val="24"/>
        </w:rPr>
      </w:pPr>
      <w:r w:rsidRPr="00B57AFE">
        <w:rPr>
          <w:rFonts w:ascii="Arial" w:hAnsi="Arial" w:cs="Arial"/>
          <w:sz w:val="24"/>
          <w:szCs w:val="24"/>
        </w:rPr>
        <w:t xml:space="preserve"> </w:t>
      </w:r>
    </w:p>
    <w:p w14:paraId="3B2DDFA4" w14:textId="2972FE06" w:rsidR="000E21C3" w:rsidRPr="00180F12" w:rsidRDefault="000E21C3" w:rsidP="00180F12">
      <w:pPr>
        <w:pBdr>
          <w:top w:val="nil"/>
          <w:left w:val="nil"/>
          <w:bottom w:val="nil"/>
          <w:right w:val="nil"/>
          <w:between w:val="nil"/>
        </w:pBdr>
        <w:spacing w:after="0" w:line="360" w:lineRule="auto"/>
        <w:rPr>
          <w:rFonts w:ascii="Arial" w:hAnsi="Arial" w:cs="Arial"/>
          <w:sz w:val="24"/>
          <w:szCs w:val="24"/>
        </w:rPr>
      </w:pPr>
      <w:r w:rsidRPr="00180F12">
        <w:rPr>
          <w:rFonts w:ascii="Arial" w:hAnsi="Arial" w:cs="Arial"/>
          <w:sz w:val="24"/>
          <w:szCs w:val="24"/>
        </w:rPr>
        <w:t>States or federal PFML programs can follow a policy of allowing public or self-employed workers to opt in to government-provided paid leave insurance policies</w:t>
      </w:r>
      <w:r w:rsidR="00F957BB" w:rsidRPr="00180F12">
        <w:rPr>
          <w:rFonts w:ascii="Arial" w:hAnsi="Arial" w:cs="Arial"/>
          <w:sz w:val="24"/>
          <w:szCs w:val="24"/>
        </w:rPr>
        <w:t>,</w:t>
      </w:r>
      <w:r w:rsidRPr="00180F12">
        <w:rPr>
          <w:rFonts w:ascii="Arial" w:hAnsi="Arial" w:cs="Arial"/>
          <w:sz w:val="24"/>
          <w:szCs w:val="24"/>
        </w:rPr>
        <w:t xml:space="preserve"> or </w:t>
      </w:r>
      <w:r w:rsidR="00F957BB" w:rsidRPr="00180F12">
        <w:rPr>
          <w:rFonts w:ascii="Arial" w:hAnsi="Arial" w:cs="Arial"/>
          <w:sz w:val="24"/>
          <w:szCs w:val="24"/>
        </w:rPr>
        <w:t xml:space="preserve">alternatively a policy that </w:t>
      </w:r>
      <w:r w:rsidRPr="00180F12">
        <w:rPr>
          <w:rFonts w:ascii="Arial" w:hAnsi="Arial" w:cs="Arial"/>
          <w:sz w:val="24"/>
          <w:szCs w:val="24"/>
        </w:rPr>
        <w:t>ensure</w:t>
      </w:r>
      <w:r w:rsidR="00F957BB" w:rsidRPr="00180F12">
        <w:rPr>
          <w:rFonts w:ascii="Arial" w:hAnsi="Arial" w:cs="Arial"/>
          <w:sz w:val="24"/>
          <w:szCs w:val="24"/>
        </w:rPr>
        <w:t>s</w:t>
      </w:r>
      <w:r w:rsidRPr="00180F12">
        <w:rPr>
          <w:rFonts w:ascii="Arial" w:hAnsi="Arial" w:cs="Arial"/>
          <w:sz w:val="24"/>
          <w:szCs w:val="24"/>
        </w:rPr>
        <w:t xml:space="preserve"> their participation through universal payroll deductions. </w:t>
      </w:r>
      <w:r w:rsidR="00F957BB" w:rsidRPr="00180F12">
        <w:rPr>
          <w:rFonts w:ascii="Arial" w:hAnsi="Arial" w:cs="Arial"/>
          <w:sz w:val="24"/>
          <w:szCs w:val="24"/>
        </w:rPr>
        <w:t>Further r</w:t>
      </w:r>
      <w:r w:rsidRPr="00180F12">
        <w:rPr>
          <w:rFonts w:ascii="Arial" w:hAnsi="Arial" w:cs="Arial"/>
          <w:sz w:val="24"/>
          <w:szCs w:val="24"/>
        </w:rPr>
        <w:t>esearch is needed to indicate which approach is better</w:t>
      </w:r>
      <w:r w:rsidR="00F957BB" w:rsidRPr="00180F12">
        <w:rPr>
          <w:rFonts w:ascii="Arial" w:hAnsi="Arial" w:cs="Arial"/>
          <w:sz w:val="24"/>
          <w:szCs w:val="24"/>
        </w:rPr>
        <w:t xml:space="preserve"> for providing necessary supports without unduly impacting wages or employment</w:t>
      </w:r>
      <w:r w:rsidRPr="00180F12">
        <w:rPr>
          <w:rFonts w:ascii="Arial" w:hAnsi="Arial" w:cs="Arial"/>
          <w:sz w:val="24"/>
          <w:szCs w:val="24"/>
        </w:rPr>
        <w:t>. However, one of these two methods should be implemented across all paid leave programs, and in a manner that is more conducive to participation than current approaches. Both California’s and New York’s PFML programs allow self-employed individuals to opt-in to paid leave programs, but New Jersey’s does not (A Better Balance, 2018</w:t>
      </w:r>
      <w:r w:rsidR="0027451C" w:rsidRPr="00180F12">
        <w:rPr>
          <w:rFonts w:ascii="Arial" w:hAnsi="Arial" w:cs="Arial"/>
          <w:sz w:val="24"/>
          <w:szCs w:val="24"/>
        </w:rPr>
        <w:t>b</w:t>
      </w:r>
      <w:r w:rsidRPr="00180F12">
        <w:rPr>
          <w:rFonts w:ascii="Arial" w:hAnsi="Arial" w:cs="Arial"/>
          <w:sz w:val="24"/>
          <w:szCs w:val="24"/>
        </w:rPr>
        <w:t xml:space="preserve">). New York public employees who are not currently covered under state PFML laws can opt into the program as well (New </w:t>
      </w:r>
      <w:r w:rsidRPr="00180F12">
        <w:rPr>
          <w:rFonts w:ascii="Arial" w:hAnsi="Arial" w:cs="Arial"/>
          <w:sz w:val="24"/>
          <w:szCs w:val="24"/>
        </w:rPr>
        <w:lastRenderedPageBreak/>
        <w:t xml:space="preserve">York State, </w:t>
      </w:r>
      <w:r w:rsidR="0027451C" w:rsidRPr="00180F12">
        <w:rPr>
          <w:rFonts w:ascii="Arial" w:hAnsi="Arial" w:cs="Arial"/>
          <w:sz w:val="24"/>
          <w:szCs w:val="24"/>
        </w:rPr>
        <w:t>2018</w:t>
      </w:r>
      <w:r w:rsidRPr="00180F12">
        <w:rPr>
          <w:rFonts w:ascii="Arial" w:hAnsi="Arial" w:cs="Arial"/>
          <w:sz w:val="24"/>
          <w:szCs w:val="24"/>
        </w:rPr>
        <w:t>)</w:t>
      </w:r>
      <w:r w:rsidR="00F957BB" w:rsidRPr="00180F12">
        <w:rPr>
          <w:rFonts w:ascii="Arial" w:hAnsi="Arial" w:cs="Arial"/>
          <w:sz w:val="24"/>
          <w:szCs w:val="24"/>
        </w:rPr>
        <w:t>, but public employees in Calif</w:t>
      </w:r>
      <w:r w:rsidR="00F71CE3" w:rsidRPr="00180F12">
        <w:rPr>
          <w:rFonts w:ascii="Arial" w:hAnsi="Arial" w:cs="Arial"/>
          <w:sz w:val="24"/>
          <w:szCs w:val="24"/>
        </w:rPr>
        <w:t>ornia and New Jersey are not gi</w:t>
      </w:r>
      <w:r w:rsidR="00F957BB" w:rsidRPr="00180F12">
        <w:rPr>
          <w:rFonts w:ascii="Arial" w:hAnsi="Arial" w:cs="Arial"/>
          <w:sz w:val="24"/>
          <w:szCs w:val="24"/>
        </w:rPr>
        <w:t>ve</w:t>
      </w:r>
      <w:r w:rsidR="00F71CE3" w:rsidRPr="00180F12">
        <w:rPr>
          <w:rFonts w:ascii="Arial" w:hAnsi="Arial" w:cs="Arial"/>
          <w:sz w:val="24"/>
          <w:szCs w:val="24"/>
        </w:rPr>
        <w:t>n</w:t>
      </w:r>
      <w:r w:rsidR="00F957BB" w:rsidRPr="00180F12">
        <w:rPr>
          <w:rFonts w:ascii="Arial" w:hAnsi="Arial" w:cs="Arial"/>
          <w:sz w:val="24"/>
          <w:szCs w:val="24"/>
        </w:rPr>
        <w:t xml:space="preserve"> this option. H</w:t>
      </w:r>
      <w:r w:rsidRPr="00180F12">
        <w:rPr>
          <w:rFonts w:ascii="Arial" w:hAnsi="Arial" w:cs="Arial"/>
          <w:sz w:val="24"/>
          <w:szCs w:val="24"/>
        </w:rPr>
        <w:t xml:space="preserve">owever, </w:t>
      </w:r>
      <w:r w:rsidR="00F71CE3" w:rsidRPr="00180F12">
        <w:rPr>
          <w:rFonts w:ascii="Arial" w:hAnsi="Arial" w:cs="Arial"/>
          <w:sz w:val="24"/>
          <w:szCs w:val="24"/>
        </w:rPr>
        <w:t xml:space="preserve">self-employed workers </w:t>
      </w:r>
      <w:r w:rsidR="00F957BB" w:rsidRPr="00180F12">
        <w:rPr>
          <w:rFonts w:ascii="Arial" w:hAnsi="Arial" w:cs="Arial"/>
          <w:sz w:val="24"/>
          <w:szCs w:val="24"/>
        </w:rPr>
        <w:t xml:space="preserve">in New York </w:t>
      </w:r>
      <w:r w:rsidRPr="00180F12">
        <w:rPr>
          <w:rFonts w:ascii="Arial" w:hAnsi="Arial" w:cs="Arial"/>
          <w:sz w:val="24"/>
          <w:szCs w:val="24"/>
        </w:rPr>
        <w:t xml:space="preserve">who choose to opt in must do so within 26 days of becoming self-employed, otherwise they must pay for the state's insurance policy for 2 years before they can take advantage of its benefits </w:t>
      </w:r>
      <w:r w:rsidR="00F71CE3" w:rsidRPr="00180F12">
        <w:rPr>
          <w:rFonts w:ascii="Arial" w:hAnsi="Arial" w:cs="Arial"/>
          <w:sz w:val="24"/>
          <w:szCs w:val="24"/>
        </w:rPr>
        <w:t>(</w:t>
      </w:r>
      <w:r w:rsidRPr="00180F12">
        <w:rPr>
          <w:rFonts w:ascii="Arial" w:hAnsi="Arial" w:cs="Arial"/>
          <w:sz w:val="24"/>
          <w:szCs w:val="24"/>
        </w:rPr>
        <w:t>New York State,</w:t>
      </w:r>
      <w:r w:rsidR="009C4DF0" w:rsidRPr="00180F12">
        <w:rPr>
          <w:rFonts w:ascii="Arial" w:hAnsi="Arial" w:cs="Arial"/>
          <w:sz w:val="24"/>
          <w:szCs w:val="24"/>
        </w:rPr>
        <w:t xml:space="preserve"> 2018</w:t>
      </w:r>
      <w:r w:rsidRPr="00180F12">
        <w:rPr>
          <w:rFonts w:ascii="Arial" w:hAnsi="Arial" w:cs="Arial"/>
          <w:sz w:val="24"/>
          <w:szCs w:val="24"/>
        </w:rPr>
        <w:t xml:space="preserve">). In contrast, in California, a </w:t>
      </w:r>
      <w:r w:rsidR="00F71CE3" w:rsidRPr="00180F12">
        <w:rPr>
          <w:rFonts w:ascii="Arial" w:hAnsi="Arial" w:cs="Arial"/>
          <w:sz w:val="24"/>
          <w:szCs w:val="24"/>
        </w:rPr>
        <w:t xml:space="preserve">self-employed </w:t>
      </w:r>
      <w:r w:rsidRPr="00180F12">
        <w:rPr>
          <w:rFonts w:ascii="Arial" w:hAnsi="Arial" w:cs="Arial"/>
          <w:sz w:val="24"/>
          <w:szCs w:val="24"/>
        </w:rPr>
        <w:t>worker must pay for the state's paid leave insurance coverage for at least 6 months before becoming eligible for benefits (State of California,</w:t>
      </w:r>
      <w:r w:rsidR="000E2333" w:rsidRPr="00180F12">
        <w:rPr>
          <w:rFonts w:ascii="Arial" w:hAnsi="Arial" w:cs="Arial"/>
          <w:sz w:val="24"/>
          <w:szCs w:val="24"/>
        </w:rPr>
        <w:t xml:space="preserve"> 2017</w:t>
      </w:r>
      <w:r w:rsidRPr="00180F12">
        <w:rPr>
          <w:rFonts w:ascii="Arial" w:hAnsi="Arial" w:cs="Arial"/>
          <w:sz w:val="24"/>
          <w:szCs w:val="24"/>
        </w:rPr>
        <w:t>).</w:t>
      </w:r>
    </w:p>
    <w:p w14:paraId="7B9B0095" w14:textId="77777777" w:rsidR="00180F12" w:rsidRDefault="00180F12" w:rsidP="00180F12">
      <w:pPr>
        <w:pBdr>
          <w:top w:val="nil"/>
          <w:left w:val="nil"/>
          <w:bottom w:val="nil"/>
          <w:right w:val="nil"/>
          <w:between w:val="nil"/>
        </w:pBdr>
        <w:spacing w:after="0" w:line="360" w:lineRule="auto"/>
        <w:rPr>
          <w:rFonts w:ascii="Arial" w:hAnsi="Arial" w:cs="Arial"/>
          <w:sz w:val="24"/>
          <w:szCs w:val="24"/>
        </w:rPr>
      </w:pPr>
    </w:p>
    <w:p w14:paraId="6FEAC4F0" w14:textId="213B50E4" w:rsidR="000E21C3" w:rsidRPr="00180F12" w:rsidRDefault="000E21C3" w:rsidP="00180F12">
      <w:pPr>
        <w:pBdr>
          <w:top w:val="nil"/>
          <w:left w:val="nil"/>
          <w:bottom w:val="nil"/>
          <w:right w:val="nil"/>
          <w:between w:val="nil"/>
        </w:pBdr>
        <w:spacing w:after="0" w:line="360" w:lineRule="auto"/>
        <w:rPr>
          <w:rFonts w:ascii="Arial" w:hAnsi="Arial" w:cs="Arial"/>
          <w:sz w:val="24"/>
          <w:szCs w:val="24"/>
        </w:rPr>
      </w:pPr>
      <w:r w:rsidRPr="00180F12">
        <w:rPr>
          <w:rFonts w:ascii="Arial" w:hAnsi="Arial" w:cs="Arial"/>
          <w:sz w:val="24"/>
          <w:szCs w:val="24"/>
        </w:rPr>
        <w:t xml:space="preserve">Regardless of the method of coverage, allowing self-employed and public workers coverage under PFML insurance programs in an affordable, accessible manner can provide a financial cushion during times when they are unable to earn income from working, just as it does for other workers. For example, access to paid leave could provide a consultant with supplemental income so that she can forgo taking on new clients and, instead, manage a new health diagnosis. </w:t>
      </w:r>
    </w:p>
    <w:p w14:paraId="5E74EE31" w14:textId="1C921CB5" w:rsidR="000E21C3" w:rsidRPr="00B57AFE" w:rsidRDefault="000E21C3" w:rsidP="00B57AFE">
      <w:pPr>
        <w:pStyle w:val="ListParagraph"/>
        <w:pBdr>
          <w:top w:val="nil"/>
          <w:left w:val="nil"/>
          <w:bottom w:val="nil"/>
          <w:right w:val="nil"/>
          <w:between w:val="nil"/>
        </w:pBdr>
        <w:spacing w:after="0" w:line="360" w:lineRule="auto"/>
        <w:ind w:left="360" w:firstLine="360"/>
        <w:rPr>
          <w:rFonts w:ascii="Arial" w:hAnsi="Arial" w:cs="Arial"/>
          <w:sz w:val="24"/>
          <w:szCs w:val="24"/>
        </w:rPr>
      </w:pPr>
      <w:r w:rsidRPr="00B57AFE">
        <w:rPr>
          <w:rFonts w:ascii="Arial" w:hAnsi="Arial" w:cs="Arial"/>
          <w:sz w:val="24"/>
          <w:szCs w:val="24"/>
        </w:rPr>
        <w:t xml:space="preserve"> </w:t>
      </w:r>
    </w:p>
    <w:p w14:paraId="116A546F" w14:textId="166AAA3D" w:rsidR="000E2333"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sz w:val="24"/>
          <w:szCs w:val="24"/>
        </w:rPr>
      </w:pPr>
      <w:r w:rsidRPr="00180F12">
        <w:rPr>
          <w:rFonts w:ascii="Arial" w:hAnsi="Arial" w:cs="Arial"/>
          <w:b/>
          <w:i/>
          <w:sz w:val="24"/>
          <w:szCs w:val="24"/>
        </w:rPr>
        <w:t xml:space="preserve">Allow for hourly leave under all </w:t>
      </w:r>
      <w:r w:rsidR="00AF0449" w:rsidRPr="00180F12">
        <w:rPr>
          <w:rFonts w:ascii="Arial" w:hAnsi="Arial" w:cs="Arial"/>
          <w:b/>
          <w:i/>
          <w:sz w:val="24"/>
          <w:szCs w:val="24"/>
        </w:rPr>
        <w:t xml:space="preserve">paid leave </w:t>
      </w:r>
      <w:r w:rsidRPr="00180F12">
        <w:rPr>
          <w:rFonts w:ascii="Arial" w:hAnsi="Arial" w:cs="Arial"/>
          <w:b/>
          <w:i/>
          <w:sz w:val="24"/>
          <w:szCs w:val="24"/>
        </w:rPr>
        <w:t>programs</w:t>
      </w:r>
      <w:r w:rsidRPr="00B57AFE">
        <w:rPr>
          <w:rFonts w:ascii="Arial" w:hAnsi="Arial" w:cs="Arial"/>
          <w:i/>
          <w:sz w:val="24"/>
          <w:szCs w:val="24"/>
        </w:rPr>
        <w:t>.</w:t>
      </w:r>
      <w:r w:rsidRPr="00B57AFE" w:rsidDel="00571943">
        <w:rPr>
          <w:rFonts w:ascii="Arial" w:hAnsi="Arial" w:cs="Arial"/>
          <w:i/>
          <w:sz w:val="24"/>
          <w:szCs w:val="24"/>
        </w:rPr>
        <w:t xml:space="preserve"> </w:t>
      </w:r>
      <w:r w:rsidRPr="00B57AFE">
        <w:rPr>
          <w:rFonts w:ascii="Arial" w:hAnsi="Arial" w:cs="Arial"/>
          <w:color w:val="000000"/>
          <w:sz w:val="24"/>
          <w:szCs w:val="24"/>
        </w:rPr>
        <w:t xml:space="preserve">Workers’ experiences in this study revealed an important discrepancy between the FMLA and state </w:t>
      </w:r>
      <w:r w:rsidR="008540B6" w:rsidRPr="00B57AFE">
        <w:rPr>
          <w:rFonts w:ascii="Arial" w:hAnsi="Arial" w:cs="Arial"/>
          <w:color w:val="000000"/>
          <w:sz w:val="24"/>
          <w:szCs w:val="24"/>
        </w:rPr>
        <w:t xml:space="preserve">paid family leave </w:t>
      </w:r>
      <w:r w:rsidRPr="00B57AFE">
        <w:rPr>
          <w:rFonts w:ascii="Arial" w:hAnsi="Arial" w:cs="Arial"/>
          <w:color w:val="000000"/>
          <w:sz w:val="24"/>
          <w:szCs w:val="24"/>
        </w:rPr>
        <w:t xml:space="preserve">programs: </w:t>
      </w:r>
      <w:r w:rsidRPr="00B57AFE">
        <w:rPr>
          <w:rFonts w:ascii="Arial" w:hAnsi="Arial" w:cs="Arial"/>
          <w:sz w:val="24"/>
          <w:szCs w:val="24"/>
        </w:rPr>
        <w:t xml:space="preserve">workers covered under the FMLA can take leave in weekly, daily, or hourly increments, and while hourly intermittent leave is also allowed in California’s </w:t>
      </w:r>
      <w:r w:rsidR="008540B6" w:rsidRPr="00B57AFE">
        <w:rPr>
          <w:rFonts w:ascii="Arial" w:hAnsi="Arial" w:cs="Arial"/>
          <w:sz w:val="24"/>
          <w:szCs w:val="24"/>
        </w:rPr>
        <w:t>paid family leave</w:t>
      </w:r>
      <w:r w:rsidR="004E6657" w:rsidRPr="00B57AFE">
        <w:rPr>
          <w:rFonts w:ascii="Arial" w:hAnsi="Arial" w:cs="Arial"/>
          <w:sz w:val="24"/>
          <w:szCs w:val="24"/>
        </w:rPr>
        <w:t xml:space="preserve"> </w:t>
      </w:r>
      <w:r w:rsidRPr="00B57AFE">
        <w:rPr>
          <w:rFonts w:ascii="Arial" w:hAnsi="Arial" w:cs="Arial"/>
          <w:sz w:val="24"/>
          <w:szCs w:val="24"/>
        </w:rPr>
        <w:t>program</w:t>
      </w:r>
      <w:r w:rsidR="005B3888" w:rsidRPr="00B57AFE">
        <w:rPr>
          <w:rFonts w:ascii="Arial" w:hAnsi="Arial" w:cs="Arial"/>
          <w:sz w:val="24"/>
          <w:szCs w:val="24"/>
        </w:rPr>
        <w:t xml:space="preserve"> (State of California, 2018)</w:t>
      </w:r>
      <w:r w:rsidRPr="00B57AFE">
        <w:rPr>
          <w:rFonts w:ascii="Arial" w:hAnsi="Arial" w:cs="Arial"/>
          <w:sz w:val="24"/>
          <w:szCs w:val="24"/>
        </w:rPr>
        <w:t xml:space="preserve">, New York’s and New Jersey’s </w:t>
      </w:r>
      <w:r w:rsidR="003A6F97" w:rsidRPr="00B57AFE">
        <w:rPr>
          <w:rFonts w:ascii="Arial" w:hAnsi="Arial" w:cs="Arial"/>
          <w:sz w:val="24"/>
          <w:szCs w:val="24"/>
        </w:rPr>
        <w:t xml:space="preserve">family leave </w:t>
      </w:r>
      <w:r w:rsidRPr="00B57AFE">
        <w:rPr>
          <w:rFonts w:ascii="Arial" w:hAnsi="Arial" w:cs="Arial"/>
          <w:sz w:val="24"/>
          <w:szCs w:val="24"/>
        </w:rPr>
        <w:t xml:space="preserve">programs do not allow for intermittent leave lasting </w:t>
      </w:r>
      <w:r w:rsidR="004B5A6D" w:rsidRPr="00B57AFE">
        <w:rPr>
          <w:rFonts w:ascii="Arial" w:hAnsi="Arial" w:cs="Arial"/>
          <w:sz w:val="24"/>
          <w:szCs w:val="24"/>
        </w:rPr>
        <w:t xml:space="preserve">less than a full day at a time </w:t>
      </w:r>
      <w:r w:rsidR="005B3888" w:rsidRPr="00B57AFE">
        <w:rPr>
          <w:rFonts w:ascii="Arial" w:hAnsi="Arial" w:cs="Arial"/>
          <w:sz w:val="24"/>
          <w:szCs w:val="24"/>
        </w:rPr>
        <w:t>(</w:t>
      </w:r>
      <w:r w:rsidRPr="00B57AFE">
        <w:rPr>
          <w:rFonts w:ascii="Arial" w:hAnsi="Arial" w:cs="Arial"/>
          <w:sz w:val="24"/>
          <w:szCs w:val="24"/>
        </w:rPr>
        <w:t>New York State</w:t>
      </w:r>
      <w:r w:rsidR="005B3888" w:rsidRPr="00B57AFE">
        <w:rPr>
          <w:rFonts w:ascii="Arial" w:hAnsi="Arial" w:cs="Arial"/>
          <w:sz w:val="24"/>
          <w:szCs w:val="24"/>
        </w:rPr>
        <w:t>, 2018;</w:t>
      </w:r>
      <w:r w:rsidRPr="00B57AFE">
        <w:rPr>
          <w:rFonts w:ascii="Arial" w:hAnsi="Arial" w:cs="Arial"/>
          <w:sz w:val="24"/>
          <w:szCs w:val="24"/>
        </w:rPr>
        <w:t xml:space="preserve"> </w:t>
      </w:r>
      <w:r w:rsidR="000E2333" w:rsidRPr="00B57AFE">
        <w:rPr>
          <w:rFonts w:ascii="Arial" w:hAnsi="Arial" w:cs="Arial"/>
          <w:sz w:val="24"/>
          <w:szCs w:val="24"/>
        </w:rPr>
        <w:t xml:space="preserve">New Jersey Department of Labor and Workforce Development, 2017). </w:t>
      </w:r>
      <w:r w:rsidRPr="00B57AFE">
        <w:rPr>
          <w:rFonts w:ascii="Arial" w:hAnsi="Arial" w:cs="Arial"/>
          <w:sz w:val="24"/>
          <w:szCs w:val="24"/>
        </w:rPr>
        <w:t xml:space="preserve">This means that in New York and New Jersey, workers who take unpaid FMLA leave on an hourly basis cannot get paid for those hours through their state’s </w:t>
      </w:r>
      <w:r w:rsidR="000E2333" w:rsidRPr="00B57AFE">
        <w:rPr>
          <w:rFonts w:ascii="Arial" w:hAnsi="Arial" w:cs="Arial"/>
          <w:sz w:val="24"/>
          <w:szCs w:val="24"/>
        </w:rPr>
        <w:t xml:space="preserve">paid family leave </w:t>
      </w:r>
      <w:r w:rsidRPr="00B57AFE">
        <w:rPr>
          <w:rFonts w:ascii="Arial" w:hAnsi="Arial" w:cs="Arial"/>
          <w:sz w:val="24"/>
          <w:szCs w:val="24"/>
        </w:rPr>
        <w:t xml:space="preserve">programs, unless either their employer allows workers to use their employer </w:t>
      </w:r>
      <w:r w:rsidR="000E2333" w:rsidRPr="00B57AFE">
        <w:rPr>
          <w:rFonts w:ascii="Arial" w:hAnsi="Arial" w:cs="Arial"/>
          <w:sz w:val="24"/>
          <w:szCs w:val="24"/>
        </w:rPr>
        <w:t>PTO</w:t>
      </w:r>
      <w:r w:rsidRPr="00B57AFE">
        <w:rPr>
          <w:rFonts w:ascii="Arial" w:hAnsi="Arial" w:cs="Arial"/>
          <w:sz w:val="24"/>
          <w:szCs w:val="24"/>
        </w:rPr>
        <w:t xml:space="preserve"> in conjunction with FMLA leave or the workers decide to take the whole day off through their state </w:t>
      </w:r>
      <w:r w:rsidR="000E2333" w:rsidRPr="00B57AFE">
        <w:rPr>
          <w:rFonts w:ascii="Arial" w:hAnsi="Arial" w:cs="Arial"/>
          <w:sz w:val="24"/>
          <w:szCs w:val="24"/>
        </w:rPr>
        <w:t>paid family leave programs.</w:t>
      </w:r>
    </w:p>
    <w:p w14:paraId="1511A1E2" w14:textId="77777777" w:rsidR="00180F12" w:rsidRPr="00B57AFE" w:rsidRDefault="00180F12" w:rsidP="00180F12">
      <w:pPr>
        <w:pStyle w:val="ListParagraph"/>
        <w:pBdr>
          <w:top w:val="nil"/>
          <w:left w:val="nil"/>
          <w:bottom w:val="nil"/>
          <w:right w:val="nil"/>
          <w:between w:val="nil"/>
        </w:pBdr>
        <w:tabs>
          <w:tab w:val="left" w:pos="360"/>
        </w:tabs>
        <w:spacing w:after="0" w:line="360" w:lineRule="auto"/>
        <w:ind w:left="0"/>
        <w:rPr>
          <w:rFonts w:ascii="Arial" w:hAnsi="Arial" w:cs="Arial"/>
          <w:sz w:val="24"/>
          <w:szCs w:val="24"/>
        </w:rPr>
      </w:pPr>
    </w:p>
    <w:p w14:paraId="120CC123" w14:textId="28AF2CC1" w:rsidR="000E21C3" w:rsidRPr="00180F12" w:rsidRDefault="000E2333" w:rsidP="00180F12">
      <w:pPr>
        <w:pBdr>
          <w:top w:val="nil"/>
          <w:left w:val="nil"/>
          <w:bottom w:val="nil"/>
          <w:right w:val="nil"/>
          <w:between w:val="nil"/>
        </w:pBdr>
        <w:spacing w:after="0" w:line="360" w:lineRule="auto"/>
        <w:rPr>
          <w:rFonts w:ascii="Arial" w:hAnsi="Arial" w:cs="Arial"/>
          <w:sz w:val="24"/>
          <w:szCs w:val="24"/>
        </w:rPr>
      </w:pPr>
      <w:r w:rsidRPr="00180F12">
        <w:rPr>
          <w:rFonts w:ascii="Arial" w:hAnsi="Arial" w:cs="Arial"/>
          <w:sz w:val="24"/>
          <w:szCs w:val="24"/>
        </w:rPr>
        <w:t xml:space="preserve">As an </w:t>
      </w:r>
      <w:r w:rsidR="000E21C3" w:rsidRPr="00180F12">
        <w:rPr>
          <w:rFonts w:ascii="Arial" w:hAnsi="Arial" w:cs="Arial"/>
          <w:sz w:val="24"/>
          <w:szCs w:val="24"/>
        </w:rPr>
        <w:t>example</w:t>
      </w:r>
      <w:r w:rsidRPr="00180F12">
        <w:rPr>
          <w:rFonts w:ascii="Arial" w:hAnsi="Arial" w:cs="Arial"/>
          <w:sz w:val="24"/>
          <w:szCs w:val="24"/>
        </w:rPr>
        <w:t xml:space="preserve"> of how detrimental this misalignment can be</w:t>
      </w:r>
      <w:r w:rsidR="000E21C3" w:rsidRPr="00180F12">
        <w:rPr>
          <w:rFonts w:ascii="Arial" w:hAnsi="Arial" w:cs="Arial"/>
          <w:sz w:val="24"/>
          <w:szCs w:val="24"/>
        </w:rPr>
        <w:t xml:space="preserve">, if a worker takes intermittent FMLA leave for a half day every week to take a loved one to medical treatments, taking a full day of </w:t>
      </w:r>
      <w:r w:rsidR="003A6F97" w:rsidRPr="00180F12">
        <w:rPr>
          <w:rFonts w:ascii="Arial" w:hAnsi="Arial" w:cs="Arial"/>
          <w:sz w:val="24"/>
          <w:szCs w:val="24"/>
        </w:rPr>
        <w:t xml:space="preserve">New York's paid family </w:t>
      </w:r>
      <w:r w:rsidR="000E21C3" w:rsidRPr="00180F12">
        <w:rPr>
          <w:rFonts w:ascii="Arial" w:hAnsi="Arial" w:cs="Arial"/>
          <w:sz w:val="24"/>
          <w:szCs w:val="24"/>
        </w:rPr>
        <w:t xml:space="preserve">leave </w:t>
      </w:r>
      <w:r w:rsidR="00ED3B99" w:rsidRPr="00180F12">
        <w:rPr>
          <w:rFonts w:ascii="Arial" w:hAnsi="Arial" w:cs="Arial"/>
          <w:sz w:val="24"/>
          <w:szCs w:val="24"/>
        </w:rPr>
        <w:t xml:space="preserve">for that day </w:t>
      </w:r>
      <w:r w:rsidR="000E21C3" w:rsidRPr="00180F12">
        <w:rPr>
          <w:rFonts w:ascii="Arial" w:hAnsi="Arial" w:cs="Arial"/>
          <w:sz w:val="24"/>
          <w:szCs w:val="24"/>
        </w:rPr>
        <w:t xml:space="preserve">would use more </w:t>
      </w:r>
      <w:r w:rsidR="003A6F97" w:rsidRPr="00180F12">
        <w:rPr>
          <w:rFonts w:ascii="Arial" w:hAnsi="Arial" w:cs="Arial"/>
          <w:sz w:val="24"/>
          <w:szCs w:val="24"/>
        </w:rPr>
        <w:lastRenderedPageBreak/>
        <w:t xml:space="preserve">paid family </w:t>
      </w:r>
      <w:r w:rsidR="000E21C3" w:rsidRPr="00180F12">
        <w:rPr>
          <w:rFonts w:ascii="Arial" w:hAnsi="Arial" w:cs="Arial"/>
          <w:sz w:val="24"/>
          <w:szCs w:val="24"/>
        </w:rPr>
        <w:t xml:space="preserve">leave </w:t>
      </w:r>
      <w:r w:rsidR="003A6F97" w:rsidRPr="00180F12">
        <w:rPr>
          <w:rFonts w:ascii="Arial" w:hAnsi="Arial" w:cs="Arial"/>
          <w:sz w:val="24"/>
          <w:szCs w:val="24"/>
        </w:rPr>
        <w:t xml:space="preserve">time </w:t>
      </w:r>
      <w:r w:rsidR="000E21C3" w:rsidRPr="00180F12">
        <w:rPr>
          <w:rFonts w:ascii="Arial" w:hAnsi="Arial" w:cs="Arial"/>
          <w:sz w:val="24"/>
          <w:szCs w:val="24"/>
        </w:rPr>
        <w:t xml:space="preserve">than necessary, thereby reducing the amount of paid leave available to the worker as well as the amount of time they are at work. Alternatively, they could take that half day unpaid, resulting in a loss of income, but preserving </w:t>
      </w:r>
      <w:r w:rsidR="003A6F97" w:rsidRPr="00180F12">
        <w:rPr>
          <w:rFonts w:ascii="Arial" w:hAnsi="Arial" w:cs="Arial"/>
          <w:sz w:val="24"/>
          <w:szCs w:val="24"/>
        </w:rPr>
        <w:t xml:space="preserve">paid </w:t>
      </w:r>
      <w:r w:rsidR="000E21C3" w:rsidRPr="00180F12">
        <w:rPr>
          <w:rFonts w:ascii="Arial" w:hAnsi="Arial" w:cs="Arial"/>
          <w:sz w:val="24"/>
          <w:szCs w:val="24"/>
        </w:rPr>
        <w:t xml:space="preserve">leave for a later date. Facing these tradeoffs is common, but for the most part, workers in this study expressed a desire to be able to use as little of their FMLA </w:t>
      </w:r>
      <w:r w:rsidR="00305132" w:rsidRPr="00180F12">
        <w:rPr>
          <w:rFonts w:ascii="Arial" w:hAnsi="Arial" w:cs="Arial"/>
          <w:sz w:val="24"/>
          <w:szCs w:val="24"/>
        </w:rPr>
        <w:t xml:space="preserve">leave </w:t>
      </w:r>
      <w:r w:rsidR="000E21C3" w:rsidRPr="00180F12">
        <w:rPr>
          <w:rFonts w:ascii="Arial" w:hAnsi="Arial" w:cs="Arial"/>
          <w:sz w:val="24"/>
          <w:szCs w:val="24"/>
        </w:rPr>
        <w:t>and PF</w:t>
      </w:r>
      <w:r w:rsidR="00ED3B99" w:rsidRPr="00180F12">
        <w:rPr>
          <w:rFonts w:ascii="Arial" w:hAnsi="Arial" w:cs="Arial"/>
          <w:sz w:val="24"/>
          <w:szCs w:val="24"/>
        </w:rPr>
        <w:t>M</w:t>
      </w:r>
      <w:r w:rsidRPr="00180F12">
        <w:rPr>
          <w:rFonts w:ascii="Arial" w:hAnsi="Arial" w:cs="Arial"/>
          <w:sz w:val="24"/>
          <w:szCs w:val="24"/>
        </w:rPr>
        <w:t>L</w:t>
      </w:r>
      <w:r w:rsidR="000E21C3" w:rsidRPr="00180F12">
        <w:rPr>
          <w:rFonts w:ascii="Arial" w:hAnsi="Arial" w:cs="Arial"/>
          <w:sz w:val="24"/>
          <w:szCs w:val="24"/>
        </w:rPr>
        <w:t xml:space="preserve"> as possible so that they can save time for when they need it the most, like for </w:t>
      </w:r>
      <w:proofErr w:type="gramStart"/>
      <w:r w:rsidR="000E21C3" w:rsidRPr="00180F12">
        <w:rPr>
          <w:rFonts w:ascii="Arial" w:hAnsi="Arial" w:cs="Arial"/>
          <w:sz w:val="24"/>
          <w:szCs w:val="24"/>
        </w:rPr>
        <w:t>an emergency situation</w:t>
      </w:r>
      <w:proofErr w:type="gramEnd"/>
      <w:r w:rsidR="000E21C3" w:rsidRPr="00180F12">
        <w:rPr>
          <w:rFonts w:ascii="Arial" w:hAnsi="Arial" w:cs="Arial"/>
          <w:sz w:val="24"/>
          <w:szCs w:val="24"/>
        </w:rPr>
        <w:t xml:space="preserve"> or other unanticipated needs. </w:t>
      </w:r>
      <w:r w:rsidRPr="00180F12">
        <w:rPr>
          <w:rFonts w:ascii="Arial" w:hAnsi="Arial" w:cs="Arial"/>
          <w:sz w:val="24"/>
          <w:szCs w:val="24"/>
        </w:rPr>
        <w:t>Therefore, a</w:t>
      </w:r>
      <w:r w:rsidR="000E21C3" w:rsidRPr="00180F12">
        <w:rPr>
          <w:rFonts w:ascii="Arial" w:hAnsi="Arial" w:cs="Arial"/>
          <w:sz w:val="24"/>
          <w:szCs w:val="24"/>
        </w:rPr>
        <w:t xml:space="preserve">ligning </w:t>
      </w:r>
      <w:r w:rsidRPr="00180F12">
        <w:rPr>
          <w:rFonts w:ascii="Arial" w:hAnsi="Arial" w:cs="Arial"/>
          <w:sz w:val="24"/>
          <w:szCs w:val="24"/>
        </w:rPr>
        <w:t xml:space="preserve">all </w:t>
      </w:r>
      <w:r w:rsidR="000E21C3" w:rsidRPr="00180F12">
        <w:rPr>
          <w:rFonts w:ascii="Arial" w:hAnsi="Arial" w:cs="Arial"/>
          <w:sz w:val="24"/>
          <w:szCs w:val="24"/>
        </w:rPr>
        <w:t>PF</w:t>
      </w:r>
      <w:r w:rsidR="00ED3B99" w:rsidRPr="00180F12">
        <w:rPr>
          <w:rFonts w:ascii="Arial" w:hAnsi="Arial" w:cs="Arial"/>
          <w:sz w:val="24"/>
          <w:szCs w:val="24"/>
        </w:rPr>
        <w:t>M</w:t>
      </w:r>
      <w:r w:rsidR="000E21C3" w:rsidRPr="00180F12">
        <w:rPr>
          <w:rFonts w:ascii="Arial" w:hAnsi="Arial" w:cs="Arial"/>
          <w:sz w:val="24"/>
          <w:szCs w:val="24"/>
        </w:rPr>
        <w:t xml:space="preserve">L programs with the FMLA </w:t>
      </w:r>
      <w:r w:rsidRPr="00180F12">
        <w:rPr>
          <w:rFonts w:ascii="Arial" w:hAnsi="Arial" w:cs="Arial"/>
          <w:sz w:val="24"/>
          <w:szCs w:val="24"/>
        </w:rPr>
        <w:t xml:space="preserve">would allow for </w:t>
      </w:r>
      <w:r w:rsidR="000E21C3" w:rsidRPr="00180F12">
        <w:rPr>
          <w:rFonts w:ascii="Arial" w:hAnsi="Arial" w:cs="Arial"/>
          <w:sz w:val="24"/>
          <w:szCs w:val="24"/>
        </w:rPr>
        <w:t xml:space="preserve">job-protected, paid leave on an hourly basis to more workers affected </w:t>
      </w:r>
      <w:r w:rsidR="00ED3B99" w:rsidRPr="00180F12">
        <w:rPr>
          <w:rFonts w:ascii="Arial" w:hAnsi="Arial" w:cs="Arial"/>
          <w:sz w:val="24"/>
          <w:szCs w:val="24"/>
        </w:rPr>
        <w:t xml:space="preserve">and </w:t>
      </w:r>
      <w:r w:rsidR="000E21C3" w:rsidRPr="00180F12">
        <w:rPr>
          <w:rFonts w:ascii="Arial" w:hAnsi="Arial" w:cs="Arial"/>
          <w:sz w:val="24"/>
          <w:szCs w:val="24"/>
        </w:rPr>
        <w:t>may result in these workers taking less time off overall.</w:t>
      </w:r>
    </w:p>
    <w:p w14:paraId="5580FDDB" w14:textId="77777777" w:rsidR="00180F12" w:rsidRDefault="00180F12" w:rsidP="00180F12">
      <w:pPr>
        <w:pBdr>
          <w:top w:val="nil"/>
          <w:left w:val="nil"/>
          <w:bottom w:val="nil"/>
          <w:right w:val="nil"/>
          <w:between w:val="nil"/>
        </w:pBdr>
        <w:spacing w:after="0" w:line="360" w:lineRule="auto"/>
        <w:rPr>
          <w:rFonts w:ascii="Arial" w:hAnsi="Arial" w:cs="Arial"/>
          <w:sz w:val="24"/>
          <w:szCs w:val="24"/>
        </w:rPr>
      </w:pPr>
    </w:p>
    <w:p w14:paraId="22D92E4B" w14:textId="6C5D61E2" w:rsidR="000E21C3" w:rsidRPr="00180F12" w:rsidRDefault="000E21C3" w:rsidP="00180F12">
      <w:pPr>
        <w:pBdr>
          <w:top w:val="nil"/>
          <w:left w:val="nil"/>
          <w:bottom w:val="nil"/>
          <w:right w:val="nil"/>
          <w:between w:val="nil"/>
        </w:pBdr>
        <w:spacing w:after="0" w:line="360" w:lineRule="auto"/>
        <w:rPr>
          <w:rFonts w:ascii="Arial" w:hAnsi="Arial" w:cs="Arial"/>
          <w:sz w:val="24"/>
          <w:szCs w:val="24"/>
        </w:rPr>
      </w:pPr>
      <w:r w:rsidRPr="00180F12">
        <w:rPr>
          <w:rFonts w:ascii="Arial" w:hAnsi="Arial" w:cs="Arial"/>
          <w:sz w:val="24"/>
          <w:szCs w:val="24"/>
        </w:rPr>
        <w:t xml:space="preserve">While </w:t>
      </w:r>
      <w:proofErr w:type="gramStart"/>
      <w:r w:rsidRPr="00180F12">
        <w:rPr>
          <w:rFonts w:ascii="Arial" w:hAnsi="Arial" w:cs="Arial"/>
          <w:sz w:val="24"/>
          <w:szCs w:val="24"/>
        </w:rPr>
        <w:t>a number of</w:t>
      </w:r>
      <w:proofErr w:type="gramEnd"/>
      <w:r w:rsidRPr="00180F12">
        <w:rPr>
          <w:rFonts w:ascii="Arial" w:hAnsi="Arial" w:cs="Arial"/>
          <w:sz w:val="24"/>
          <w:szCs w:val="24"/>
        </w:rPr>
        <w:t xml:space="preserve"> municipalities and states are beginning to pass paid sick day laws that are also more flexible in terms of half-days or hourly allotments, these differ from PFML programs in several important ways. </w:t>
      </w:r>
      <w:r w:rsidR="00ED3B99" w:rsidRPr="00180F12">
        <w:rPr>
          <w:rFonts w:ascii="Arial" w:hAnsi="Arial" w:cs="Arial"/>
          <w:sz w:val="24"/>
          <w:szCs w:val="24"/>
        </w:rPr>
        <w:t>For example, p</w:t>
      </w:r>
      <w:r w:rsidRPr="00180F12">
        <w:rPr>
          <w:rFonts w:ascii="Arial" w:hAnsi="Arial" w:cs="Arial"/>
          <w:sz w:val="24"/>
          <w:szCs w:val="24"/>
        </w:rPr>
        <w:t xml:space="preserve">aid sick days legislation usually is in the form of an employer requirement rather than a social insurance program, </w:t>
      </w:r>
      <w:r w:rsidR="00ED3B99" w:rsidRPr="00180F12">
        <w:rPr>
          <w:rFonts w:ascii="Arial" w:hAnsi="Arial" w:cs="Arial"/>
          <w:sz w:val="24"/>
          <w:szCs w:val="24"/>
        </w:rPr>
        <w:t xml:space="preserve">and policies </w:t>
      </w:r>
      <w:r w:rsidRPr="00180F12">
        <w:rPr>
          <w:rFonts w:ascii="Arial" w:hAnsi="Arial" w:cs="Arial"/>
          <w:sz w:val="24"/>
          <w:szCs w:val="24"/>
        </w:rPr>
        <w:t xml:space="preserve">are designed </w:t>
      </w:r>
      <w:r w:rsidR="00ED3B99" w:rsidRPr="00180F12">
        <w:rPr>
          <w:rFonts w:ascii="Arial" w:hAnsi="Arial" w:cs="Arial"/>
          <w:sz w:val="24"/>
          <w:szCs w:val="24"/>
        </w:rPr>
        <w:t xml:space="preserve">to allow </w:t>
      </w:r>
      <w:r w:rsidRPr="00180F12">
        <w:rPr>
          <w:rFonts w:ascii="Arial" w:hAnsi="Arial" w:cs="Arial"/>
          <w:sz w:val="24"/>
          <w:szCs w:val="24"/>
        </w:rPr>
        <w:t>workers to take time off to address acute, short-term illnesses (their own or a family member’s) or to secure preventive care (National Partners</w:t>
      </w:r>
      <w:r w:rsidR="009C4DF0" w:rsidRPr="00180F12">
        <w:rPr>
          <w:rFonts w:ascii="Arial" w:hAnsi="Arial" w:cs="Arial"/>
          <w:sz w:val="24"/>
          <w:szCs w:val="24"/>
        </w:rPr>
        <w:t xml:space="preserve">hip for Women and Families, </w:t>
      </w:r>
      <w:r w:rsidRPr="00180F12">
        <w:rPr>
          <w:rFonts w:ascii="Arial" w:hAnsi="Arial" w:cs="Arial"/>
          <w:sz w:val="24"/>
          <w:szCs w:val="24"/>
        </w:rPr>
        <w:t xml:space="preserve">2018). As a result, the amount of employer-provided sick time required (usually totaling not more than a week) is significantly less than the amount of time often needed to address health issues or disabilities of a chronic nature that may require an extended absence to address. Despite the different mechanisms and goals of PFML compared to paid sick days, policymakers can use lessons learned from the flexibility of many sick day policies as a guide in shaping more flexible PFML through intermittent </w:t>
      </w:r>
      <w:r w:rsidR="000E2333" w:rsidRPr="00180F12">
        <w:rPr>
          <w:rFonts w:ascii="Arial" w:hAnsi="Arial" w:cs="Arial"/>
          <w:sz w:val="24"/>
          <w:szCs w:val="24"/>
        </w:rPr>
        <w:t xml:space="preserve">and hourly </w:t>
      </w:r>
      <w:r w:rsidRPr="00180F12">
        <w:rPr>
          <w:rFonts w:ascii="Arial" w:hAnsi="Arial" w:cs="Arial"/>
          <w:sz w:val="24"/>
          <w:szCs w:val="24"/>
        </w:rPr>
        <w:t xml:space="preserve">use. </w:t>
      </w:r>
    </w:p>
    <w:p w14:paraId="1C4C6D66" w14:textId="77777777" w:rsidR="000E21C3" w:rsidRPr="00B57AFE" w:rsidRDefault="000E21C3" w:rsidP="00B57AFE">
      <w:pPr>
        <w:pStyle w:val="ListParagraph"/>
        <w:pBdr>
          <w:top w:val="nil"/>
          <w:left w:val="nil"/>
          <w:bottom w:val="nil"/>
          <w:right w:val="nil"/>
          <w:between w:val="nil"/>
        </w:pBdr>
        <w:spacing w:after="0" w:line="360" w:lineRule="auto"/>
        <w:ind w:left="360" w:firstLine="360"/>
        <w:rPr>
          <w:rStyle w:val="CommentReference"/>
          <w:rFonts w:ascii="Arial" w:hAnsi="Arial" w:cs="Arial"/>
          <w:sz w:val="24"/>
          <w:szCs w:val="24"/>
        </w:rPr>
      </w:pPr>
    </w:p>
    <w:p w14:paraId="2455D962" w14:textId="4025E2E7" w:rsidR="000E21C3" w:rsidRPr="00B57AFE"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Style w:val="CommentReference"/>
          <w:rFonts w:ascii="Arial" w:hAnsi="Arial" w:cs="Arial"/>
          <w:color w:val="000000"/>
          <w:sz w:val="24"/>
          <w:szCs w:val="24"/>
        </w:rPr>
      </w:pPr>
      <w:r w:rsidRPr="00180F12">
        <w:rPr>
          <w:rStyle w:val="CommentReference"/>
          <w:rFonts w:ascii="Arial" w:hAnsi="Arial" w:cs="Arial"/>
          <w:b/>
          <w:i/>
          <w:iCs/>
          <w:color w:val="000000"/>
          <w:sz w:val="24"/>
          <w:szCs w:val="24"/>
        </w:rPr>
        <w:t>Provide an adequate amount of leave time for workers, particularly if flexible work arrangements are not an option</w:t>
      </w:r>
      <w:r w:rsidRPr="00B57AFE">
        <w:rPr>
          <w:rStyle w:val="CommentReference"/>
          <w:rFonts w:ascii="Arial" w:hAnsi="Arial" w:cs="Arial"/>
          <w:color w:val="000000"/>
          <w:sz w:val="24"/>
          <w:szCs w:val="24"/>
        </w:rPr>
        <w:t xml:space="preserve">. While some workers in this study were able to benefit from modest amounts of leave and many benefited from rearranging work schedules if their workplace allowed it, others expressed a need for more adequate leave amounts. This is especially relevant for workers who provide care for multiple people, are simultaneously providing support for someone and managing their own </w:t>
      </w:r>
      <w:r w:rsidRPr="00B57AFE">
        <w:rPr>
          <w:rStyle w:val="CommentReference"/>
          <w:rFonts w:ascii="Arial" w:hAnsi="Arial" w:cs="Arial"/>
          <w:color w:val="000000"/>
          <w:sz w:val="24"/>
          <w:szCs w:val="24"/>
        </w:rPr>
        <w:lastRenderedPageBreak/>
        <w:t xml:space="preserve">health condition, are unable to work remotely or have flexible working hours, or do not have employer-provided paid leave available to them.  </w:t>
      </w:r>
    </w:p>
    <w:p w14:paraId="345D6482" w14:textId="77777777" w:rsidR="000E21C3" w:rsidRPr="00B57AFE" w:rsidRDefault="000E21C3" w:rsidP="00B57AFE">
      <w:pPr>
        <w:pStyle w:val="ListParagraph"/>
        <w:pBdr>
          <w:top w:val="nil"/>
          <w:left w:val="nil"/>
          <w:bottom w:val="nil"/>
          <w:right w:val="nil"/>
          <w:between w:val="nil"/>
        </w:pBdr>
        <w:spacing w:after="0" w:line="360" w:lineRule="auto"/>
        <w:ind w:left="360"/>
        <w:rPr>
          <w:rStyle w:val="CommentReference"/>
          <w:rFonts w:ascii="Arial" w:hAnsi="Arial" w:cs="Arial"/>
          <w:color w:val="000000"/>
          <w:sz w:val="24"/>
          <w:szCs w:val="24"/>
        </w:rPr>
      </w:pPr>
    </w:p>
    <w:p w14:paraId="199DF244" w14:textId="04709F1C"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sz w:val="24"/>
          <w:szCs w:val="24"/>
        </w:rPr>
      </w:pPr>
      <w:r w:rsidRPr="00B57AFE">
        <w:rPr>
          <w:rFonts w:ascii="Arial" w:hAnsi="Arial" w:cs="Arial"/>
          <w:sz w:val="24"/>
          <w:szCs w:val="24"/>
        </w:rPr>
        <w:t>“I think [FMLA] could be improved if there was more time added to it…if your spouse was experiencing cancer or something, that 12 weeks is nothing. It's a drop in the bucket.” – North Carolina caregiver</w:t>
      </w:r>
    </w:p>
    <w:p w14:paraId="2014B0F8" w14:textId="77777777" w:rsidR="000E21C3" w:rsidRPr="00B57AFE" w:rsidRDefault="000E21C3" w:rsidP="00B57AFE">
      <w:pPr>
        <w:pBdr>
          <w:top w:val="nil"/>
          <w:left w:val="nil"/>
          <w:bottom w:val="nil"/>
          <w:right w:val="nil"/>
          <w:between w:val="nil"/>
        </w:pBdr>
        <w:spacing w:after="0" w:line="360" w:lineRule="auto"/>
        <w:ind w:right="720"/>
        <w:rPr>
          <w:rStyle w:val="CommentReference"/>
          <w:rFonts w:ascii="Arial" w:hAnsi="Arial" w:cs="Arial"/>
          <w:color w:val="000000"/>
          <w:sz w:val="24"/>
          <w:szCs w:val="24"/>
        </w:rPr>
      </w:pPr>
    </w:p>
    <w:p w14:paraId="5CAC5901" w14:textId="703D2456" w:rsidR="000E21C3" w:rsidRPr="00B57AFE"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Style w:val="CommentReference"/>
          <w:rFonts w:ascii="Arial" w:hAnsi="Arial" w:cs="Arial"/>
          <w:b/>
          <w:i/>
          <w:iCs/>
          <w:color w:val="000000"/>
          <w:sz w:val="24"/>
          <w:szCs w:val="24"/>
        </w:rPr>
        <w:t xml:space="preserve">Ensure that covered reasons for taking </w:t>
      </w:r>
      <w:r w:rsidR="00AF0449" w:rsidRPr="00180F12">
        <w:rPr>
          <w:rStyle w:val="CommentReference"/>
          <w:rFonts w:ascii="Arial" w:hAnsi="Arial" w:cs="Arial"/>
          <w:b/>
          <w:i/>
          <w:iCs/>
          <w:color w:val="000000"/>
          <w:sz w:val="24"/>
          <w:szCs w:val="24"/>
        </w:rPr>
        <w:t xml:space="preserve">paid </w:t>
      </w:r>
      <w:r w:rsidRPr="00180F12">
        <w:rPr>
          <w:rStyle w:val="CommentReference"/>
          <w:rFonts w:ascii="Arial" w:hAnsi="Arial" w:cs="Arial"/>
          <w:b/>
          <w:i/>
          <w:iCs/>
          <w:color w:val="000000"/>
          <w:sz w:val="24"/>
          <w:szCs w:val="24"/>
        </w:rPr>
        <w:t>leave reflect the needs of people with disabilities and their familie</w:t>
      </w:r>
      <w:r w:rsidRPr="00B57AFE">
        <w:rPr>
          <w:rStyle w:val="CommentReference"/>
          <w:rFonts w:ascii="Arial" w:hAnsi="Arial" w:cs="Arial"/>
          <w:i/>
          <w:iCs/>
          <w:color w:val="000000"/>
          <w:sz w:val="24"/>
          <w:szCs w:val="24"/>
        </w:rPr>
        <w:t>s</w:t>
      </w:r>
      <w:r w:rsidRPr="00B57AFE">
        <w:rPr>
          <w:rStyle w:val="CommentReference"/>
          <w:rFonts w:ascii="Arial" w:hAnsi="Arial" w:cs="Arial"/>
          <w:color w:val="000000"/>
          <w:sz w:val="24"/>
          <w:szCs w:val="24"/>
        </w:rPr>
        <w:t xml:space="preserve">. </w:t>
      </w:r>
      <w:r w:rsidRPr="00B57AFE">
        <w:rPr>
          <w:rFonts w:ascii="Arial" w:hAnsi="Arial" w:cs="Arial"/>
          <w:color w:val="000000"/>
          <w:sz w:val="24"/>
          <w:szCs w:val="24"/>
        </w:rPr>
        <w:t xml:space="preserve"> </w:t>
      </w:r>
    </w:p>
    <w:p w14:paraId="54D5D729" w14:textId="77777777" w:rsidR="000E21C3" w:rsidRPr="00B57AFE" w:rsidRDefault="000E21C3" w:rsidP="00B57AFE">
      <w:pPr>
        <w:pStyle w:val="ListParagraph"/>
        <w:pBdr>
          <w:top w:val="nil"/>
          <w:left w:val="nil"/>
          <w:bottom w:val="nil"/>
          <w:right w:val="nil"/>
          <w:between w:val="nil"/>
        </w:pBdr>
        <w:spacing w:after="0" w:line="360" w:lineRule="auto"/>
        <w:ind w:right="720"/>
        <w:rPr>
          <w:rFonts w:ascii="Arial" w:hAnsi="Arial" w:cs="Arial"/>
          <w:color w:val="000000"/>
          <w:sz w:val="24"/>
          <w:szCs w:val="24"/>
        </w:rPr>
      </w:pPr>
    </w:p>
    <w:p w14:paraId="78C84F7A" w14:textId="0D0F346A" w:rsidR="000E21C3" w:rsidRPr="00B57AFE" w:rsidRDefault="000E21C3" w:rsidP="00180F12">
      <w:pPr>
        <w:pStyle w:val="ListParagraph"/>
        <w:pBdr>
          <w:top w:val="nil"/>
          <w:left w:val="nil"/>
          <w:bottom w:val="nil"/>
          <w:right w:val="nil"/>
          <w:between w:val="nil"/>
        </w:pBdr>
        <w:spacing w:after="0" w:line="360" w:lineRule="auto"/>
        <w:ind w:right="720"/>
        <w:jc w:val="center"/>
        <w:rPr>
          <w:rFonts w:ascii="Arial" w:hAnsi="Arial" w:cs="Arial"/>
          <w:color w:val="000000"/>
          <w:sz w:val="24"/>
          <w:szCs w:val="24"/>
        </w:rPr>
      </w:pPr>
      <w:r w:rsidRPr="00B57AFE">
        <w:rPr>
          <w:rFonts w:ascii="Arial" w:hAnsi="Arial" w:cs="Arial"/>
          <w:color w:val="000000"/>
          <w:sz w:val="24"/>
          <w:szCs w:val="24"/>
        </w:rPr>
        <w:t>“I use FMLA for any appointments, meetings, workshops or seminars that I go to for my son to learn more about his disability or family support.” – New Jersey caregiver and worker with a disability and serious health condition</w:t>
      </w:r>
    </w:p>
    <w:p w14:paraId="2AAC1B29" w14:textId="77777777" w:rsidR="000E21C3" w:rsidRPr="00B57AFE" w:rsidRDefault="000E21C3" w:rsidP="00B57AFE">
      <w:pPr>
        <w:pStyle w:val="ListParagraph"/>
        <w:pBdr>
          <w:top w:val="nil"/>
          <w:left w:val="nil"/>
          <w:bottom w:val="nil"/>
          <w:right w:val="nil"/>
          <w:between w:val="nil"/>
        </w:pBdr>
        <w:spacing w:after="0" w:line="360" w:lineRule="auto"/>
        <w:ind w:left="360" w:firstLine="360"/>
        <w:rPr>
          <w:rStyle w:val="CommentReference"/>
          <w:rFonts w:ascii="Arial" w:hAnsi="Arial" w:cs="Arial"/>
          <w:color w:val="000000"/>
          <w:sz w:val="24"/>
          <w:szCs w:val="24"/>
        </w:rPr>
      </w:pPr>
    </w:p>
    <w:p w14:paraId="69C85069" w14:textId="7735AB32" w:rsidR="000E21C3" w:rsidRPr="00180F12" w:rsidRDefault="000E21C3" w:rsidP="00180F12">
      <w:pPr>
        <w:pBdr>
          <w:top w:val="nil"/>
          <w:left w:val="nil"/>
          <w:bottom w:val="nil"/>
          <w:right w:val="nil"/>
          <w:between w:val="nil"/>
        </w:pBdr>
        <w:spacing w:after="0" w:line="360" w:lineRule="auto"/>
        <w:rPr>
          <w:rStyle w:val="CommentReference"/>
          <w:rFonts w:ascii="Arial" w:hAnsi="Arial" w:cs="Arial"/>
          <w:color w:val="000000"/>
          <w:sz w:val="24"/>
          <w:szCs w:val="24"/>
        </w:rPr>
      </w:pPr>
      <w:r w:rsidRPr="00180F12">
        <w:rPr>
          <w:rStyle w:val="CommentReference"/>
          <w:rFonts w:ascii="Arial" w:hAnsi="Arial" w:cs="Arial"/>
          <w:color w:val="000000"/>
          <w:sz w:val="24"/>
          <w:szCs w:val="24"/>
        </w:rPr>
        <w:t xml:space="preserve">Covered leave reasons under PFML programs should be flexible </w:t>
      </w:r>
      <w:r w:rsidR="00376F1B" w:rsidRPr="00180F12">
        <w:rPr>
          <w:rStyle w:val="CommentReference"/>
          <w:rFonts w:ascii="Arial" w:hAnsi="Arial" w:cs="Arial"/>
          <w:color w:val="000000"/>
          <w:sz w:val="24"/>
          <w:szCs w:val="24"/>
        </w:rPr>
        <w:t xml:space="preserve">enough </w:t>
      </w:r>
      <w:r w:rsidRPr="00180F12">
        <w:rPr>
          <w:rStyle w:val="CommentReference"/>
          <w:rFonts w:ascii="Arial" w:hAnsi="Arial" w:cs="Arial"/>
          <w:color w:val="000000"/>
          <w:sz w:val="24"/>
          <w:szCs w:val="24"/>
        </w:rPr>
        <w:t xml:space="preserve">to include meetings with special education teachers and appointments with specialists, along with other essential workshops or meetings related to education about one’s disability or health condition. A small number of states provide a limited number of </w:t>
      </w:r>
      <w:r w:rsidR="00376F1B" w:rsidRPr="00180F12">
        <w:rPr>
          <w:rStyle w:val="CommentReference"/>
          <w:rFonts w:ascii="Arial" w:hAnsi="Arial" w:cs="Arial"/>
          <w:color w:val="000000"/>
          <w:sz w:val="24"/>
          <w:szCs w:val="24"/>
        </w:rPr>
        <w:t xml:space="preserve">job-protected </w:t>
      </w:r>
      <w:r w:rsidRPr="00180F12">
        <w:rPr>
          <w:rStyle w:val="CommentReference"/>
          <w:rFonts w:ascii="Arial" w:hAnsi="Arial" w:cs="Arial"/>
          <w:color w:val="000000"/>
          <w:sz w:val="24"/>
          <w:szCs w:val="24"/>
        </w:rPr>
        <w:t>hours annually to eligible workers to attend school-related events and activities for their children, including California (40 hours of leave annually) and North Carolina (4 hours of leave ann</w:t>
      </w:r>
      <w:r w:rsidR="009C4DF0" w:rsidRPr="00180F12">
        <w:rPr>
          <w:rStyle w:val="CommentReference"/>
          <w:rFonts w:ascii="Arial" w:hAnsi="Arial" w:cs="Arial"/>
          <w:color w:val="000000"/>
          <w:sz w:val="24"/>
          <w:szCs w:val="24"/>
        </w:rPr>
        <w:t xml:space="preserve">ually) (A Better Balance, </w:t>
      </w:r>
      <w:r w:rsidRPr="00180F12">
        <w:rPr>
          <w:rStyle w:val="CommentReference"/>
          <w:rFonts w:ascii="Arial" w:hAnsi="Arial" w:cs="Arial"/>
          <w:color w:val="000000"/>
          <w:sz w:val="24"/>
          <w:szCs w:val="24"/>
        </w:rPr>
        <w:t xml:space="preserve">2017). PFML programs should </w:t>
      </w:r>
      <w:r w:rsidR="00376F1B" w:rsidRPr="00180F12">
        <w:rPr>
          <w:rStyle w:val="CommentReference"/>
          <w:rFonts w:ascii="Arial" w:hAnsi="Arial" w:cs="Arial"/>
          <w:color w:val="000000"/>
          <w:sz w:val="24"/>
          <w:szCs w:val="24"/>
        </w:rPr>
        <w:t xml:space="preserve">similarly </w:t>
      </w:r>
      <w:r w:rsidRPr="00180F12">
        <w:rPr>
          <w:rStyle w:val="CommentReference"/>
          <w:rFonts w:ascii="Arial" w:hAnsi="Arial" w:cs="Arial"/>
          <w:color w:val="000000"/>
          <w:sz w:val="24"/>
          <w:szCs w:val="24"/>
        </w:rPr>
        <w:t>allow for leave related to the treatment and care of a diverse array of ongoing health conditions and disabilities.</w:t>
      </w:r>
    </w:p>
    <w:p w14:paraId="1CCD4797" w14:textId="77777777" w:rsidR="000E21C3" w:rsidRPr="00B57AFE" w:rsidRDefault="000E21C3" w:rsidP="00B57AFE">
      <w:pPr>
        <w:pStyle w:val="ListParagraph"/>
        <w:pBdr>
          <w:top w:val="nil"/>
          <w:left w:val="nil"/>
          <w:bottom w:val="nil"/>
          <w:right w:val="nil"/>
          <w:between w:val="nil"/>
        </w:pBdr>
        <w:spacing w:after="0" w:line="360" w:lineRule="auto"/>
        <w:ind w:left="360" w:firstLine="360"/>
        <w:rPr>
          <w:rStyle w:val="CommentReference"/>
          <w:rFonts w:ascii="Arial" w:hAnsi="Arial" w:cs="Arial"/>
          <w:color w:val="000000"/>
          <w:sz w:val="24"/>
          <w:szCs w:val="24"/>
        </w:rPr>
      </w:pPr>
    </w:p>
    <w:p w14:paraId="0FB0FC4C" w14:textId="74A7FA37" w:rsidR="000E21C3"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Style w:val="CommentReference"/>
          <w:rFonts w:ascii="Arial" w:hAnsi="Arial" w:cs="Arial"/>
          <w:b/>
          <w:i/>
          <w:iCs/>
          <w:sz w:val="24"/>
          <w:szCs w:val="24"/>
        </w:rPr>
        <w:t>I</w:t>
      </w:r>
      <w:r w:rsidRPr="00180F12">
        <w:rPr>
          <w:rFonts w:ascii="Arial" w:hAnsi="Arial" w:cs="Arial"/>
          <w:b/>
          <w:i/>
          <w:iCs/>
          <w:color w:val="000000"/>
          <w:sz w:val="24"/>
          <w:szCs w:val="24"/>
        </w:rPr>
        <w:t>nvest in outreach and education campaigns</w:t>
      </w:r>
      <w:r w:rsidRPr="00B57AFE">
        <w:rPr>
          <w:rFonts w:ascii="Arial" w:hAnsi="Arial" w:cs="Arial"/>
          <w:i/>
          <w:iCs/>
          <w:color w:val="000000"/>
          <w:sz w:val="24"/>
          <w:szCs w:val="24"/>
        </w:rPr>
        <w:t>.</w:t>
      </w:r>
      <w:r w:rsidRPr="00B57AFE">
        <w:rPr>
          <w:rFonts w:ascii="Arial" w:hAnsi="Arial" w:cs="Arial"/>
          <w:color w:val="000000"/>
          <w:sz w:val="24"/>
          <w:szCs w:val="24"/>
        </w:rPr>
        <w:t xml:space="preserve"> </w:t>
      </w:r>
      <w:proofErr w:type="gramStart"/>
      <w:r w:rsidRPr="00B57AFE">
        <w:rPr>
          <w:rFonts w:ascii="Arial" w:hAnsi="Arial" w:cs="Arial"/>
          <w:color w:val="000000"/>
          <w:sz w:val="24"/>
          <w:szCs w:val="24"/>
        </w:rPr>
        <w:t>A number of</w:t>
      </w:r>
      <w:proofErr w:type="gramEnd"/>
      <w:r w:rsidRPr="00B57AFE">
        <w:rPr>
          <w:rFonts w:ascii="Arial" w:hAnsi="Arial" w:cs="Arial"/>
          <w:color w:val="000000"/>
          <w:sz w:val="24"/>
          <w:szCs w:val="24"/>
        </w:rPr>
        <w:t xml:space="preserve"> study participants reported their fears to take leave and a desire for more empathy for their leave-taking needs. PFML </w:t>
      </w:r>
      <w:r w:rsidR="00376F1B" w:rsidRPr="00B57AFE">
        <w:rPr>
          <w:rFonts w:ascii="Arial" w:hAnsi="Arial" w:cs="Arial"/>
          <w:color w:val="000000"/>
          <w:sz w:val="24"/>
          <w:szCs w:val="24"/>
        </w:rPr>
        <w:t>legislation should inc</w:t>
      </w:r>
      <w:r w:rsidR="00A5767C" w:rsidRPr="00B57AFE">
        <w:rPr>
          <w:rFonts w:ascii="Arial" w:hAnsi="Arial" w:cs="Arial"/>
          <w:color w:val="000000"/>
          <w:sz w:val="24"/>
          <w:szCs w:val="24"/>
        </w:rPr>
        <w:t>lude</w:t>
      </w:r>
      <w:r w:rsidR="00376F1B" w:rsidRPr="00B57AFE">
        <w:rPr>
          <w:rFonts w:ascii="Arial" w:hAnsi="Arial" w:cs="Arial"/>
          <w:color w:val="000000"/>
          <w:sz w:val="24"/>
          <w:szCs w:val="24"/>
        </w:rPr>
        <w:t xml:space="preserve"> </w:t>
      </w:r>
      <w:r w:rsidRPr="00B57AFE">
        <w:rPr>
          <w:rFonts w:ascii="Arial" w:hAnsi="Arial" w:cs="Arial"/>
          <w:color w:val="000000"/>
          <w:sz w:val="24"/>
          <w:szCs w:val="24"/>
        </w:rPr>
        <w:t xml:space="preserve">campaigns to raise awareness of the programs and reduce leave-taking stigma for all reasons. The public education campaign initiated under California’s Mental Health Services Act offers one model. Evaluations of the initiative showed a decrease in stigma against mental illness and an increase in the </w:t>
      </w:r>
      <w:r w:rsidRPr="00B57AFE">
        <w:rPr>
          <w:rFonts w:ascii="Arial" w:hAnsi="Arial" w:cs="Arial"/>
          <w:color w:val="000000"/>
          <w:sz w:val="24"/>
          <w:szCs w:val="24"/>
        </w:rPr>
        <w:lastRenderedPageBreak/>
        <w:t xml:space="preserve">general public’s willingness to socialize with, work with, and provide support to people experiencing mental illness (Collins, Wong, Roth, </w:t>
      </w:r>
      <w:proofErr w:type="spellStart"/>
      <w:r w:rsidRPr="00B57AFE">
        <w:rPr>
          <w:rFonts w:ascii="Arial" w:hAnsi="Arial" w:cs="Arial"/>
          <w:color w:val="000000"/>
          <w:sz w:val="24"/>
          <w:szCs w:val="24"/>
        </w:rPr>
        <w:t>Cerully</w:t>
      </w:r>
      <w:proofErr w:type="spellEnd"/>
      <w:r w:rsidRPr="00B57AFE">
        <w:rPr>
          <w:rFonts w:ascii="Arial" w:hAnsi="Arial" w:cs="Arial"/>
          <w:color w:val="000000"/>
          <w:sz w:val="24"/>
          <w:szCs w:val="24"/>
        </w:rPr>
        <w:t>, &amp; Marks, 2015). Similarly, a campaign that addresses the diverse needs for leave may increase support for workers needing leave from work and ameliorate fears of employer retaliation for taking leave. Outreach campaigns should be conducted in partnership with disability advocates and community-based organizations, including the following approaches:</w:t>
      </w:r>
    </w:p>
    <w:p w14:paraId="6B36FD4C" w14:textId="1BC69847" w:rsidR="00180F12" w:rsidRPr="00B57AFE" w:rsidRDefault="00180F12" w:rsidP="00180F12">
      <w:pPr>
        <w:pStyle w:val="ListParagraph"/>
        <w:pBdr>
          <w:top w:val="nil"/>
          <w:left w:val="nil"/>
          <w:bottom w:val="nil"/>
          <w:right w:val="nil"/>
          <w:between w:val="nil"/>
        </w:pBdr>
        <w:tabs>
          <w:tab w:val="left" w:pos="360"/>
        </w:tabs>
        <w:spacing w:after="0" w:line="360" w:lineRule="auto"/>
        <w:ind w:left="0"/>
        <w:rPr>
          <w:rFonts w:ascii="Arial" w:hAnsi="Arial" w:cs="Arial"/>
          <w:color w:val="000000"/>
          <w:sz w:val="24"/>
          <w:szCs w:val="24"/>
        </w:rPr>
      </w:pPr>
    </w:p>
    <w:p w14:paraId="4069FEBF" w14:textId="2CCC9B2F" w:rsidR="000E21C3" w:rsidRDefault="000E21C3" w:rsidP="00B57AFE">
      <w:pPr>
        <w:pStyle w:val="ListParagraph"/>
        <w:numPr>
          <w:ilvl w:val="1"/>
          <w:numId w:val="29"/>
        </w:numPr>
        <w:pBdr>
          <w:top w:val="nil"/>
          <w:left w:val="nil"/>
          <w:bottom w:val="nil"/>
          <w:right w:val="nil"/>
          <w:between w:val="nil"/>
        </w:pBdr>
        <w:tabs>
          <w:tab w:val="left" w:pos="1890"/>
        </w:tabs>
        <w:spacing w:after="0" w:line="360" w:lineRule="auto"/>
        <w:ind w:left="720"/>
        <w:rPr>
          <w:rFonts w:ascii="Arial" w:hAnsi="Arial" w:cs="Arial"/>
          <w:color w:val="000000"/>
          <w:sz w:val="24"/>
          <w:szCs w:val="24"/>
        </w:rPr>
      </w:pPr>
      <w:r w:rsidRPr="00B57AFE">
        <w:rPr>
          <w:rFonts w:ascii="Arial" w:hAnsi="Arial" w:cs="Arial"/>
          <w:i/>
          <w:sz w:val="24"/>
          <w:szCs w:val="24"/>
        </w:rPr>
        <w:t>Inform the public about available leave programs in multiple formats.</w:t>
      </w:r>
      <w:r w:rsidRPr="00B57AFE">
        <w:rPr>
          <w:rFonts w:ascii="Arial" w:hAnsi="Arial" w:cs="Arial"/>
          <w:sz w:val="24"/>
          <w:szCs w:val="24"/>
        </w:rPr>
        <w:t xml:space="preserve"> Since</w:t>
      </w:r>
      <w:r w:rsidRPr="00B57AFE">
        <w:rPr>
          <w:rFonts w:ascii="Arial" w:hAnsi="Arial" w:cs="Arial"/>
          <w:color w:val="000000"/>
          <w:sz w:val="24"/>
          <w:szCs w:val="24"/>
        </w:rPr>
        <w:t xml:space="preserve"> many people learn and understand information in different ways, it is critical to convey information through multiple modes, like videos, flowcharts, websites, and brochures.</w:t>
      </w:r>
      <w:r w:rsidRPr="00B57AFE">
        <w:rPr>
          <w:rFonts w:ascii="Arial" w:hAnsi="Arial" w:cs="Arial"/>
          <w:sz w:val="24"/>
          <w:szCs w:val="24"/>
        </w:rPr>
        <w:t xml:space="preserve"> When engaging in educational activities about leave, program administrators should conduct surveys or gather feedback whenever possible to assess whether their target audiences understand relevant information and what methods work better than others among different populations. The results of these surveys and feedback should be publicly shared, to inform policymakers and other stakeholders, and to help prioritize the most effective methods of communication.</w:t>
      </w:r>
      <w:r w:rsidRPr="00B57AFE">
        <w:rPr>
          <w:rFonts w:ascii="Arial" w:hAnsi="Arial" w:cs="Arial"/>
          <w:color w:val="000000"/>
          <w:sz w:val="24"/>
          <w:szCs w:val="24"/>
        </w:rPr>
        <w:t xml:space="preserve"> </w:t>
      </w:r>
    </w:p>
    <w:p w14:paraId="406A272D" w14:textId="77777777" w:rsidR="00180F12" w:rsidRPr="00B57AFE" w:rsidRDefault="00180F12" w:rsidP="00180F12">
      <w:pPr>
        <w:pStyle w:val="ListParagraph"/>
        <w:pBdr>
          <w:top w:val="nil"/>
          <w:left w:val="nil"/>
          <w:bottom w:val="nil"/>
          <w:right w:val="nil"/>
          <w:between w:val="nil"/>
        </w:pBdr>
        <w:tabs>
          <w:tab w:val="left" w:pos="1890"/>
        </w:tabs>
        <w:spacing w:after="0" w:line="360" w:lineRule="auto"/>
        <w:rPr>
          <w:rFonts w:ascii="Arial" w:hAnsi="Arial" w:cs="Arial"/>
          <w:color w:val="000000"/>
          <w:sz w:val="24"/>
          <w:szCs w:val="24"/>
        </w:rPr>
      </w:pPr>
    </w:p>
    <w:p w14:paraId="5565D025" w14:textId="77777777" w:rsidR="00180F12" w:rsidRDefault="000E21C3" w:rsidP="00180F12">
      <w:pPr>
        <w:pStyle w:val="ListParagraph"/>
        <w:numPr>
          <w:ilvl w:val="1"/>
          <w:numId w:val="29"/>
        </w:numPr>
        <w:pBdr>
          <w:top w:val="nil"/>
          <w:left w:val="nil"/>
          <w:bottom w:val="nil"/>
          <w:right w:val="nil"/>
          <w:between w:val="nil"/>
        </w:pBdr>
        <w:tabs>
          <w:tab w:val="left" w:pos="1890"/>
        </w:tabs>
        <w:spacing w:after="0" w:line="360" w:lineRule="auto"/>
        <w:ind w:left="720"/>
        <w:rPr>
          <w:rFonts w:ascii="Arial" w:hAnsi="Arial" w:cs="Arial"/>
          <w:color w:val="000000"/>
          <w:sz w:val="24"/>
          <w:szCs w:val="24"/>
        </w:rPr>
      </w:pPr>
      <w:r w:rsidRPr="00B57AFE">
        <w:rPr>
          <w:rFonts w:ascii="Arial" w:hAnsi="Arial" w:cs="Arial"/>
          <w:i/>
          <w:color w:val="000000"/>
          <w:sz w:val="24"/>
          <w:szCs w:val="24"/>
        </w:rPr>
        <w:t>Work with the disability community to ensure that communications about leave policy are inclusive.</w:t>
      </w:r>
      <w:r w:rsidRPr="00B57AFE">
        <w:rPr>
          <w:rFonts w:ascii="Arial" w:hAnsi="Arial" w:cs="Arial"/>
          <w:color w:val="000000"/>
          <w:sz w:val="24"/>
          <w:szCs w:val="24"/>
        </w:rPr>
        <w:t xml:space="preserve"> People take leave for a variety of reasons, and as such, communications should reflect these diverse needs. Communications about family leave tend to focus on bonding with a newborn, and, as seen in this study, caregivers and workers with disabilities may assume that they are not eligible as a result. Communications about leave programs should explicitly address that workers may need to care for multiple people, that caregivers may need to take time off for their own health needs, and that people with disabilities may need to use leave for not just their own health needs, but to care for others as well. Such communications should also explain the ways in which workers can use overlapping leave policies, such as how</w:t>
      </w:r>
      <w:r w:rsidR="00C35F5F" w:rsidRPr="00B57AFE">
        <w:rPr>
          <w:rFonts w:ascii="Arial" w:hAnsi="Arial" w:cs="Arial"/>
          <w:color w:val="000000"/>
          <w:sz w:val="24"/>
          <w:szCs w:val="24"/>
        </w:rPr>
        <w:t xml:space="preserve"> the</w:t>
      </w:r>
      <w:r w:rsidRPr="00B57AFE">
        <w:rPr>
          <w:rFonts w:ascii="Arial" w:hAnsi="Arial" w:cs="Arial"/>
          <w:color w:val="000000"/>
          <w:sz w:val="24"/>
          <w:szCs w:val="24"/>
        </w:rPr>
        <w:t xml:space="preserve"> FMLA can be used jointly with temporary disability insurance when taken for a personal medical leave, or </w:t>
      </w:r>
      <w:r w:rsidRPr="00B57AFE">
        <w:rPr>
          <w:rFonts w:ascii="Arial" w:hAnsi="Arial" w:cs="Arial"/>
          <w:color w:val="000000"/>
          <w:sz w:val="24"/>
          <w:szCs w:val="24"/>
        </w:rPr>
        <w:lastRenderedPageBreak/>
        <w:t xml:space="preserve">concurrently with paid family leave when taken to care for an ill or injured family member. </w:t>
      </w:r>
    </w:p>
    <w:p w14:paraId="3DEEF043" w14:textId="77777777" w:rsidR="00180F12" w:rsidRPr="00180F12" w:rsidRDefault="00180F12" w:rsidP="00180F12">
      <w:pPr>
        <w:pStyle w:val="ListParagraph"/>
        <w:rPr>
          <w:rFonts w:ascii="Arial" w:hAnsi="Arial" w:cs="Arial"/>
          <w:i/>
          <w:color w:val="000000"/>
          <w:sz w:val="24"/>
          <w:szCs w:val="24"/>
        </w:rPr>
      </w:pPr>
    </w:p>
    <w:p w14:paraId="366D92AB" w14:textId="77777777" w:rsidR="00180F12" w:rsidRDefault="000E21C3" w:rsidP="00180F12">
      <w:pPr>
        <w:pStyle w:val="ListParagraph"/>
        <w:numPr>
          <w:ilvl w:val="1"/>
          <w:numId w:val="29"/>
        </w:numPr>
        <w:pBdr>
          <w:top w:val="nil"/>
          <w:left w:val="nil"/>
          <w:bottom w:val="nil"/>
          <w:right w:val="nil"/>
          <w:between w:val="nil"/>
        </w:pBdr>
        <w:tabs>
          <w:tab w:val="left" w:pos="1890"/>
        </w:tabs>
        <w:spacing w:after="0" w:line="360" w:lineRule="auto"/>
        <w:ind w:left="720"/>
        <w:rPr>
          <w:rFonts w:ascii="Arial" w:hAnsi="Arial" w:cs="Arial"/>
          <w:color w:val="000000"/>
          <w:sz w:val="24"/>
          <w:szCs w:val="24"/>
        </w:rPr>
      </w:pPr>
      <w:r w:rsidRPr="00180F12">
        <w:rPr>
          <w:rFonts w:ascii="Arial" w:hAnsi="Arial" w:cs="Arial"/>
          <w:i/>
          <w:color w:val="000000"/>
          <w:sz w:val="24"/>
          <w:szCs w:val="24"/>
        </w:rPr>
        <w:t>Integrate paid leave communications with culturally competent information about disabilities.</w:t>
      </w:r>
      <w:r w:rsidRPr="00180F12">
        <w:rPr>
          <w:rFonts w:ascii="Arial" w:hAnsi="Arial" w:cs="Arial"/>
          <w:color w:val="000000"/>
          <w:sz w:val="24"/>
          <w:szCs w:val="24"/>
        </w:rPr>
        <w:t xml:space="preserve"> De-stigmatizing campaigns have the potential to facilitate conversations between employers and workers about requesting and accommodating leave needs. For example, an evaluation of a government-run anti-stigma communications campaign in England found that the campaign promoted the help-seeking behaviors of people with mental illness (Henderson, Robinson, Evans-</w:t>
      </w:r>
      <w:proofErr w:type="spellStart"/>
      <w:r w:rsidRPr="00180F12">
        <w:rPr>
          <w:rFonts w:ascii="Arial" w:hAnsi="Arial" w:cs="Arial"/>
          <w:color w:val="000000"/>
          <w:sz w:val="24"/>
          <w:szCs w:val="24"/>
        </w:rPr>
        <w:t>Lacko</w:t>
      </w:r>
      <w:proofErr w:type="spellEnd"/>
      <w:r w:rsidRPr="00180F12">
        <w:rPr>
          <w:rFonts w:ascii="Arial" w:hAnsi="Arial" w:cs="Arial"/>
          <w:color w:val="000000"/>
          <w:sz w:val="24"/>
          <w:szCs w:val="24"/>
        </w:rPr>
        <w:t>, &amp; Thornicroft, 2017).</w:t>
      </w:r>
      <w:r w:rsidRPr="00180F12">
        <w:rPr>
          <w:rFonts w:ascii="Arial" w:hAnsi="Arial" w:cs="Arial"/>
          <w:i/>
          <w:color w:val="000000"/>
          <w:sz w:val="24"/>
          <w:szCs w:val="24"/>
        </w:rPr>
        <w:t xml:space="preserve"> </w:t>
      </w:r>
      <w:r w:rsidRPr="00180F12">
        <w:rPr>
          <w:rFonts w:ascii="Arial" w:hAnsi="Arial" w:cs="Arial"/>
          <w:color w:val="000000"/>
          <w:sz w:val="24"/>
          <w:szCs w:val="24"/>
        </w:rPr>
        <w:t>Governments can work with groups specializing in disabilities, including disabilities that are often hidden, to design campaigns and communications that de-stigmatize such health conditions in a productive manner.</w:t>
      </w:r>
    </w:p>
    <w:p w14:paraId="76D52735" w14:textId="685915D3" w:rsidR="000E21C3" w:rsidRPr="00180F12" w:rsidRDefault="000E21C3" w:rsidP="00180F12">
      <w:pPr>
        <w:pBdr>
          <w:top w:val="nil"/>
          <w:left w:val="nil"/>
          <w:bottom w:val="nil"/>
          <w:right w:val="nil"/>
          <w:between w:val="nil"/>
        </w:pBdr>
        <w:tabs>
          <w:tab w:val="left" w:pos="1890"/>
        </w:tabs>
        <w:spacing w:after="0" w:line="360" w:lineRule="auto"/>
        <w:rPr>
          <w:rFonts w:ascii="Arial" w:hAnsi="Arial" w:cs="Arial"/>
          <w:color w:val="000000"/>
          <w:sz w:val="24"/>
          <w:szCs w:val="24"/>
        </w:rPr>
      </w:pPr>
    </w:p>
    <w:p w14:paraId="1830B065" w14:textId="0DE0EBED" w:rsidR="000E21C3" w:rsidRDefault="000E21C3" w:rsidP="00B57AFE">
      <w:pPr>
        <w:pStyle w:val="ListParagraph"/>
        <w:numPr>
          <w:ilvl w:val="1"/>
          <w:numId w:val="29"/>
        </w:numPr>
        <w:pBdr>
          <w:top w:val="nil"/>
          <w:left w:val="nil"/>
          <w:bottom w:val="nil"/>
          <w:right w:val="nil"/>
          <w:between w:val="nil"/>
        </w:pBdr>
        <w:tabs>
          <w:tab w:val="left" w:pos="1890"/>
        </w:tabs>
        <w:spacing w:after="0" w:line="360" w:lineRule="auto"/>
        <w:ind w:left="720"/>
        <w:rPr>
          <w:rFonts w:ascii="Arial" w:hAnsi="Arial" w:cs="Arial"/>
          <w:color w:val="000000"/>
          <w:sz w:val="24"/>
          <w:szCs w:val="24"/>
        </w:rPr>
      </w:pPr>
      <w:r w:rsidRPr="00B57AFE">
        <w:rPr>
          <w:rFonts w:ascii="Arial" w:hAnsi="Arial" w:cs="Arial"/>
          <w:i/>
          <w:color w:val="000000"/>
          <w:sz w:val="24"/>
          <w:szCs w:val="24"/>
        </w:rPr>
        <w:t>Conduct direct education to employers as well as workers.</w:t>
      </w:r>
      <w:r w:rsidRPr="00B57AFE">
        <w:rPr>
          <w:rFonts w:ascii="Arial" w:hAnsi="Arial" w:cs="Arial"/>
          <w:color w:val="000000"/>
          <w:sz w:val="24"/>
          <w:szCs w:val="24"/>
        </w:rPr>
        <w:t xml:space="preserve"> Messages about the value of leave</w:t>
      </w:r>
      <w:r w:rsidR="00C40E9D" w:rsidRPr="00B57AFE">
        <w:rPr>
          <w:rFonts w:ascii="Arial" w:hAnsi="Arial" w:cs="Arial"/>
          <w:color w:val="000000"/>
          <w:sz w:val="24"/>
          <w:szCs w:val="24"/>
        </w:rPr>
        <w:t>-</w:t>
      </w:r>
      <w:r w:rsidRPr="00B57AFE">
        <w:rPr>
          <w:rFonts w:ascii="Arial" w:hAnsi="Arial" w:cs="Arial"/>
          <w:color w:val="000000"/>
          <w:sz w:val="24"/>
          <w:szCs w:val="24"/>
        </w:rPr>
        <w:t xml:space="preserve">taking should be directed to employers as well as workers, especially given that many study participants reported not being properly informed by their employer about their leave options. Such messaging could highlight best practices employed by businesses to comply with unpaid leave and PFML policies as well as the business benefits for implementing such policies (Stroman et al., 2017; Lerner &amp; Appelbaum, 2014). </w:t>
      </w:r>
      <w:proofErr w:type="gramStart"/>
      <w:r w:rsidRPr="00B57AFE">
        <w:rPr>
          <w:rFonts w:ascii="Arial" w:hAnsi="Arial" w:cs="Arial"/>
          <w:color w:val="000000"/>
          <w:sz w:val="24"/>
          <w:szCs w:val="24"/>
        </w:rPr>
        <w:t>In particular, highlighting</w:t>
      </w:r>
      <w:proofErr w:type="gramEnd"/>
      <w:r w:rsidRPr="00B57AFE">
        <w:rPr>
          <w:rFonts w:ascii="Arial" w:hAnsi="Arial" w:cs="Arial"/>
          <w:color w:val="000000"/>
          <w:sz w:val="24"/>
          <w:szCs w:val="24"/>
        </w:rPr>
        <w:t xml:space="preserve"> examples of employers who do leave well and engaging such employers can help to alleviate the notion that workers’ rights are bad for business and can forge vital connections between advocates and the business community. These connections are important to advocating for leave policies that will ultimately benefit both workers and businesses. Technical assistance to employers regarding leave policies about leave programs could also help address knowledge gaps among employers who may be just as confused about the various leave policies as their employees.</w:t>
      </w:r>
    </w:p>
    <w:p w14:paraId="08C7A710" w14:textId="77777777" w:rsidR="00180F12" w:rsidRPr="00180F12" w:rsidRDefault="00180F12" w:rsidP="00180F12">
      <w:pPr>
        <w:pBdr>
          <w:top w:val="nil"/>
          <w:left w:val="nil"/>
          <w:bottom w:val="nil"/>
          <w:right w:val="nil"/>
          <w:between w:val="nil"/>
        </w:pBdr>
        <w:tabs>
          <w:tab w:val="left" w:pos="1890"/>
        </w:tabs>
        <w:spacing w:after="0" w:line="360" w:lineRule="auto"/>
        <w:rPr>
          <w:rFonts w:ascii="Arial" w:hAnsi="Arial" w:cs="Arial"/>
          <w:color w:val="000000"/>
          <w:sz w:val="24"/>
          <w:szCs w:val="24"/>
        </w:rPr>
      </w:pPr>
    </w:p>
    <w:p w14:paraId="0DFB6978"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p>
    <w:p w14:paraId="596D8820" w14:textId="24D2DAF1" w:rsidR="000E21C3" w:rsidRPr="00B57AFE" w:rsidRDefault="000E21C3" w:rsidP="00180F12">
      <w:pPr>
        <w:pStyle w:val="ListParagraph"/>
        <w:numPr>
          <w:ilvl w:val="0"/>
          <w:numId w:val="29"/>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180F12">
        <w:rPr>
          <w:rFonts w:ascii="Arial" w:hAnsi="Arial" w:cs="Arial"/>
          <w:b/>
          <w:i/>
          <w:color w:val="000000"/>
          <w:sz w:val="24"/>
          <w:szCs w:val="24"/>
        </w:rPr>
        <w:lastRenderedPageBreak/>
        <w:t xml:space="preserve">Ensure adequate resources for </w:t>
      </w:r>
      <w:r w:rsidR="00AF0449" w:rsidRPr="00180F12">
        <w:rPr>
          <w:rFonts w:ascii="Arial" w:hAnsi="Arial" w:cs="Arial"/>
          <w:b/>
          <w:i/>
          <w:color w:val="000000"/>
          <w:sz w:val="24"/>
          <w:szCs w:val="24"/>
        </w:rPr>
        <w:t xml:space="preserve">paid leave </w:t>
      </w:r>
      <w:r w:rsidRPr="00180F12">
        <w:rPr>
          <w:rFonts w:ascii="Arial" w:hAnsi="Arial" w:cs="Arial"/>
          <w:b/>
          <w:i/>
          <w:color w:val="000000"/>
          <w:sz w:val="24"/>
          <w:szCs w:val="24"/>
        </w:rPr>
        <w:t>insurance programs</w:t>
      </w:r>
      <w:r w:rsidR="00F95F93" w:rsidRPr="00B57AFE">
        <w:rPr>
          <w:rFonts w:ascii="Arial" w:hAnsi="Arial" w:cs="Arial"/>
          <w:i/>
          <w:color w:val="000000"/>
          <w:sz w:val="24"/>
          <w:szCs w:val="24"/>
        </w:rPr>
        <w:t>.</w:t>
      </w:r>
      <w:r w:rsidRPr="00B57AFE">
        <w:rPr>
          <w:rFonts w:ascii="Arial" w:hAnsi="Arial" w:cs="Arial"/>
          <w:i/>
          <w:color w:val="000000"/>
          <w:sz w:val="24"/>
          <w:szCs w:val="24"/>
        </w:rPr>
        <w:t xml:space="preserve"> </w:t>
      </w:r>
      <w:r w:rsidRPr="00B57AFE">
        <w:rPr>
          <w:rFonts w:ascii="Arial" w:hAnsi="Arial" w:cs="Arial"/>
          <w:color w:val="000000"/>
          <w:sz w:val="24"/>
          <w:szCs w:val="24"/>
        </w:rPr>
        <w:t xml:space="preserve">Most states fund their PFML programs through payroll contributions; federal policymakers are considering similar funding mechanisms for a national program. </w:t>
      </w:r>
      <w:r w:rsidRPr="00B57AFE" w:rsidDel="00AF3D3B">
        <w:rPr>
          <w:rFonts w:ascii="Arial" w:hAnsi="Arial" w:cs="Arial"/>
          <w:color w:val="000000"/>
          <w:sz w:val="24"/>
          <w:szCs w:val="24"/>
        </w:rPr>
        <w:t xml:space="preserve">Because of the cost efficiency of this funding model, payroll contribution levels can be very modest – often less than 1 percent of pay. </w:t>
      </w:r>
      <w:r w:rsidRPr="00B57AFE">
        <w:rPr>
          <w:rFonts w:ascii="Arial" w:hAnsi="Arial" w:cs="Arial"/>
          <w:color w:val="000000"/>
          <w:sz w:val="24"/>
          <w:szCs w:val="24"/>
        </w:rPr>
        <w:t xml:space="preserve">Adequate payroll contributions can support benefit levels that maintain economic security, fund outreach activities, and enable administrative departments to hire </w:t>
      </w:r>
      <w:r w:rsidR="005C0CA8" w:rsidRPr="00B57AFE">
        <w:rPr>
          <w:rFonts w:ascii="Arial" w:hAnsi="Arial" w:cs="Arial"/>
          <w:color w:val="000000"/>
          <w:sz w:val="24"/>
          <w:szCs w:val="24"/>
        </w:rPr>
        <w:t xml:space="preserve">enough </w:t>
      </w:r>
      <w:r w:rsidRPr="00B57AFE">
        <w:rPr>
          <w:rFonts w:ascii="Arial" w:hAnsi="Arial" w:cs="Arial"/>
          <w:color w:val="000000"/>
          <w:sz w:val="24"/>
          <w:szCs w:val="24"/>
        </w:rPr>
        <w:t xml:space="preserve">staff and invest in technical software to improve administrative efficiency. </w:t>
      </w:r>
      <w:r w:rsidR="007B56B9" w:rsidRPr="00B57AFE">
        <w:rPr>
          <w:rFonts w:ascii="Arial" w:hAnsi="Arial" w:cs="Arial"/>
          <w:color w:val="000000"/>
          <w:sz w:val="24"/>
          <w:szCs w:val="24"/>
        </w:rPr>
        <w:t xml:space="preserve">These additional costs could also be covered by raising the wage ceilings above which there are no additional payroll contributions for </w:t>
      </w:r>
      <w:r w:rsidRPr="00B57AFE">
        <w:rPr>
          <w:rFonts w:ascii="Arial" w:hAnsi="Arial" w:cs="Arial"/>
          <w:color w:val="000000"/>
          <w:sz w:val="24"/>
          <w:szCs w:val="24"/>
        </w:rPr>
        <w:t xml:space="preserve">state PFML </w:t>
      </w:r>
      <w:r w:rsidR="00F12638" w:rsidRPr="00B57AFE">
        <w:rPr>
          <w:rFonts w:ascii="Arial" w:hAnsi="Arial" w:cs="Arial"/>
          <w:color w:val="000000"/>
          <w:sz w:val="24"/>
          <w:szCs w:val="24"/>
        </w:rPr>
        <w:t xml:space="preserve">programs. These ceilings vary considerably: </w:t>
      </w:r>
      <w:r w:rsidRPr="00B57AFE">
        <w:rPr>
          <w:rFonts w:ascii="Arial" w:hAnsi="Arial" w:cs="Arial"/>
          <w:color w:val="000000"/>
          <w:sz w:val="24"/>
          <w:szCs w:val="24"/>
        </w:rPr>
        <w:t xml:space="preserve">in 2018, in California, contributions for family leave insurance only apply to the first $114,967 earned in a year; in New York, to the first $67,908 earned in a year; </w:t>
      </w:r>
      <w:r w:rsidR="00F12638" w:rsidRPr="00B57AFE">
        <w:rPr>
          <w:rFonts w:ascii="Arial" w:hAnsi="Arial" w:cs="Arial"/>
          <w:color w:val="000000"/>
          <w:sz w:val="24"/>
          <w:szCs w:val="24"/>
        </w:rPr>
        <w:t xml:space="preserve">and </w:t>
      </w:r>
      <w:r w:rsidRPr="00B57AFE">
        <w:rPr>
          <w:rFonts w:ascii="Arial" w:hAnsi="Arial" w:cs="Arial"/>
          <w:color w:val="000000"/>
          <w:sz w:val="24"/>
          <w:szCs w:val="24"/>
        </w:rPr>
        <w:t>in New Jersey, to the first $33,700 earned in a year. On the other hand, the District of Columbia</w:t>
      </w:r>
      <w:r w:rsidR="002811D4" w:rsidRPr="00B57AFE">
        <w:rPr>
          <w:rFonts w:ascii="Arial" w:hAnsi="Arial" w:cs="Arial"/>
          <w:color w:val="000000"/>
          <w:sz w:val="24"/>
          <w:szCs w:val="24"/>
        </w:rPr>
        <w:t xml:space="preserve"> is funding its paid family leave program solely through employer contributions based on a percentage of covered employees' total wages, and</w:t>
      </w:r>
      <w:r w:rsidRPr="00B57AFE">
        <w:rPr>
          <w:rFonts w:ascii="Arial" w:hAnsi="Arial" w:cs="Arial"/>
          <w:color w:val="000000"/>
          <w:sz w:val="24"/>
          <w:szCs w:val="24"/>
        </w:rPr>
        <w:t xml:space="preserve">, there is no </w:t>
      </w:r>
      <w:r w:rsidR="002811D4" w:rsidRPr="00B57AFE">
        <w:rPr>
          <w:rFonts w:ascii="Arial" w:hAnsi="Arial" w:cs="Arial"/>
          <w:color w:val="000000"/>
          <w:sz w:val="24"/>
          <w:szCs w:val="24"/>
        </w:rPr>
        <w:t>ceiling on those contributions (</w:t>
      </w:r>
      <w:r w:rsidR="002811D4" w:rsidRPr="00B57AFE">
        <w:rPr>
          <w:rStyle w:val="Hyperlink"/>
          <w:rFonts w:ascii="Arial" w:hAnsi="Arial" w:cs="Arial"/>
          <w:iCs/>
          <w:color w:val="auto"/>
          <w:sz w:val="24"/>
          <w:szCs w:val="24"/>
          <w:u w:val="none"/>
        </w:rPr>
        <w:t>District of Columbia Department of Employment Services</w:t>
      </w:r>
      <w:r w:rsidR="002811D4" w:rsidRPr="00B57AFE">
        <w:rPr>
          <w:rFonts w:ascii="Arial" w:hAnsi="Arial" w:cs="Arial"/>
          <w:color w:val="000000"/>
          <w:sz w:val="24"/>
          <w:szCs w:val="24"/>
        </w:rPr>
        <w:t>, 2018)</w:t>
      </w:r>
      <w:r w:rsidRPr="00B57AFE">
        <w:rPr>
          <w:rFonts w:ascii="Arial" w:hAnsi="Arial" w:cs="Arial"/>
          <w:color w:val="000000"/>
          <w:sz w:val="24"/>
          <w:szCs w:val="24"/>
        </w:rPr>
        <w:t xml:space="preserve">. </w:t>
      </w:r>
      <w:r w:rsidRPr="00B57AFE">
        <w:rPr>
          <w:rFonts w:ascii="Arial" w:hAnsi="Arial" w:cs="Arial"/>
          <w:iCs/>
          <w:color w:val="000000"/>
          <w:sz w:val="24"/>
          <w:szCs w:val="24"/>
        </w:rPr>
        <w:t>Policymakers can ensure adequate funding to support adequate benefits and strong administration by applying the payroll tax deduction to higher wage ceilings, or by removing wage ceilings entirely (Dunford, 2017).</w:t>
      </w:r>
      <w:r w:rsidRPr="00B57AFE">
        <w:rPr>
          <w:rFonts w:ascii="Arial" w:hAnsi="Arial" w:cs="Arial"/>
          <w:color w:val="000000"/>
          <w:sz w:val="24"/>
          <w:szCs w:val="24"/>
        </w:rPr>
        <w:t xml:space="preserve">  </w:t>
      </w:r>
    </w:p>
    <w:p w14:paraId="45C3E675" w14:textId="1D4AA75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i/>
          <w:color w:val="000000"/>
          <w:sz w:val="24"/>
          <w:szCs w:val="24"/>
        </w:rPr>
      </w:pPr>
    </w:p>
    <w:p w14:paraId="5EFA83B3" w14:textId="03765D76" w:rsidR="000E21C3" w:rsidRDefault="00012850" w:rsidP="00012850">
      <w:pPr>
        <w:pBdr>
          <w:top w:val="nil"/>
          <w:left w:val="nil"/>
          <w:bottom w:val="nil"/>
          <w:right w:val="nil"/>
          <w:between w:val="nil"/>
        </w:pBdr>
        <w:spacing w:after="0" w:line="360" w:lineRule="auto"/>
        <w:contextualSpacing/>
        <w:jc w:val="center"/>
        <w:rPr>
          <w:rFonts w:ascii="Arial" w:hAnsi="Arial" w:cs="Arial"/>
          <w:b/>
          <w:bCs/>
          <w:color w:val="000000"/>
          <w:sz w:val="24"/>
          <w:szCs w:val="24"/>
        </w:rPr>
      </w:pPr>
      <w:r>
        <w:rPr>
          <w:rFonts w:ascii="Arial" w:hAnsi="Arial" w:cs="Arial"/>
          <w:b/>
          <w:bCs/>
          <w:color w:val="000000"/>
          <w:sz w:val="24"/>
          <w:szCs w:val="24"/>
        </w:rPr>
        <w:t>RECOMMENDATIONS FOR EMPLOYERS</w:t>
      </w:r>
    </w:p>
    <w:p w14:paraId="6EEC3BE6" w14:textId="77777777" w:rsidR="00012850" w:rsidRPr="00B57AFE" w:rsidRDefault="00012850" w:rsidP="00B57AFE">
      <w:pPr>
        <w:pBdr>
          <w:top w:val="nil"/>
          <w:left w:val="nil"/>
          <w:bottom w:val="nil"/>
          <w:right w:val="nil"/>
          <w:between w:val="nil"/>
        </w:pBdr>
        <w:spacing w:after="0" w:line="360" w:lineRule="auto"/>
        <w:contextualSpacing/>
        <w:rPr>
          <w:rFonts w:ascii="Arial" w:hAnsi="Arial" w:cs="Arial"/>
          <w:b/>
          <w:bCs/>
          <w:color w:val="000000"/>
          <w:sz w:val="24"/>
          <w:szCs w:val="24"/>
        </w:rPr>
      </w:pPr>
    </w:p>
    <w:p w14:paraId="1ECF4A17" w14:textId="42DBC2ED" w:rsidR="000E21C3" w:rsidRPr="00B57AFE" w:rsidRDefault="000E21C3" w:rsidP="00012850">
      <w:pPr>
        <w:pBdr>
          <w:top w:val="nil"/>
          <w:left w:val="nil"/>
          <w:bottom w:val="nil"/>
          <w:right w:val="nil"/>
          <w:between w:val="nil"/>
        </w:pBdr>
        <w:spacing w:after="0" w:line="360" w:lineRule="auto"/>
        <w:contextualSpacing/>
        <w:rPr>
          <w:rFonts w:ascii="Arial" w:hAnsi="Arial" w:cs="Arial"/>
          <w:color w:val="000000"/>
          <w:sz w:val="24"/>
          <w:szCs w:val="24"/>
        </w:rPr>
      </w:pPr>
      <w:r w:rsidRPr="00B57AFE">
        <w:rPr>
          <w:rFonts w:ascii="Arial" w:hAnsi="Arial" w:cs="Arial"/>
          <w:color w:val="000000"/>
          <w:sz w:val="24"/>
          <w:szCs w:val="24"/>
        </w:rPr>
        <w:t>Employers may fear that managing employee leaves will be challenging and time-consuming, especially if there is no system in place already or if there is limited capacity, both of which can often be the case for small businesses. Yet, evidence has shown that facilitating employees’ leave</w:t>
      </w:r>
      <w:r w:rsidR="00C40E9D" w:rsidRPr="00B57AFE">
        <w:rPr>
          <w:rFonts w:ascii="Arial" w:hAnsi="Arial" w:cs="Arial"/>
          <w:color w:val="000000"/>
          <w:sz w:val="24"/>
          <w:szCs w:val="24"/>
        </w:rPr>
        <w:t>-</w:t>
      </w:r>
      <w:r w:rsidRPr="00B57AFE">
        <w:rPr>
          <w:rFonts w:ascii="Arial" w:hAnsi="Arial" w:cs="Arial"/>
          <w:color w:val="000000"/>
          <w:sz w:val="24"/>
          <w:szCs w:val="24"/>
        </w:rPr>
        <w:t>taking can provide long-term benefits to business in terms of employee retention, morale, and profit (Stroman et al., 2017; Lern</w:t>
      </w:r>
      <w:r w:rsidR="009C4DF0" w:rsidRPr="00B57AFE">
        <w:rPr>
          <w:rFonts w:ascii="Arial" w:hAnsi="Arial" w:cs="Arial"/>
          <w:color w:val="000000"/>
          <w:sz w:val="24"/>
          <w:szCs w:val="24"/>
        </w:rPr>
        <w:t xml:space="preserve">er &amp; Appelbaum, 2014; Boushey &amp; </w:t>
      </w:r>
      <w:r w:rsidRPr="00B57AFE">
        <w:rPr>
          <w:rFonts w:ascii="Arial" w:hAnsi="Arial" w:cs="Arial"/>
          <w:color w:val="000000"/>
          <w:sz w:val="24"/>
          <w:szCs w:val="24"/>
        </w:rPr>
        <w:t xml:space="preserve">Glynn, 2012). In addition, employers are the gatekeepers to workers’ access to leave programs. Without employer support, many workers in this study feared that their employers would interpret their need to take leave as a sign of dispensability. In contrast, many other study participants discussed </w:t>
      </w:r>
      <w:r w:rsidR="00911734" w:rsidRPr="00B57AFE">
        <w:rPr>
          <w:rFonts w:ascii="Arial" w:hAnsi="Arial" w:cs="Arial"/>
          <w:color w:val="000000"/>
          <w:sz w:val="24"/>
          <w:szCs w:val="24"/>
        </w:rPr>
        <w:t xml:space="preserve">several </w:t>
      </w:r>
      <w:r w:rsidRPr="00B57AFE">
        <w:rPr>
          <w:rFonts w:ascii="Arial" w:hAnsi="Arial" w:cs="Arial"/>
          <w:color w:val="000000"/>
          <w:sz w:val="24"/>
          <w:szCs w:val="24"/>
        </w:rPr>
        <w:lastRenderedPageBreak/>
        <w:t xml:space="preserve">ways in which they felt supported in their caregiving responsibilities or managing their disabilities, including working with employers to ensure they were able to take adequate leave time. </w:t>
      </w:r>
      <w:r w:rsidR="007B56B9" w:rsidRPr="00B57AFE">
        <w:rPr>
          <w:rFonts w:ascii="Arial" w:hAnsi="Arial" w:cs="Arial"/>
          <w:color w:val="000000"/>
          <w:sz w:val="24"/>
          <w:szCs w:val="24"/>
        </w:rPr>
        <w:t xml:space="preserve">Such </w:t>
      </w:r>
      <w:r w:rsidRPr="00B57AFE">
        <w:rPr>
          <w:rFonts w:ascii="Arial" w:hAnsi="Arial" w:cs="Arial"/>
          <w:color w:val="000000"/>
          <w:sz w:val="24"/>
          <w:szCs w:val="24"/>
        </w:rPr>
        <w:t xml:space="preserve">examples demonstrate that employers can foster environments that support workers’ health and caregiving needs, and would reap rewards from doing so, including lower employee turnover. There are </w:t>
      </w:r>
      <w:proofErr w:type="gramStart"/>
      <w:r w:rsidRPr="00B57AFE">
        <w:rPr>
          <w:rFonts w:ascii="Arial" w:hAnsi="Arial" w:cs="Arial"/>
          <w:color w:val="000000"/>
          <w:sz w:val="24"/>
          <w:szCs w:val="24"/>
        </w:rPr>
        <w:t>a number of</w:t>
      </w:r>
      <w:proofErr w:type="gramEnd"/>
      <w:r w:rsidRPr="00B57AFE">
        <w:rPr>
          <w:rFonts w:ascii="Arial" w:hAnsi="Arial" w:cs="Arial"/>
          <w:color w:val="000000"/>
          <w:sz w:val="24"/>
          <w:szCs w:val="24"/>
        </w:rPr>
        <w:t xml:space="preserve"> resources and solutions for businesses; for example, the Employer Assistance and Resource Network on Disability Inclusion offers employers education, online training, news, and best practices on disability inclusion in the workplace </w:t>
      </w:r>
      <w:r w:rsidR="004B5A6D" w:rsidRPr="00B57AFE">
        <w:rPr>
          <w:rFonts w:ascii="Arial" w:hAnsi="Arial" w:cs="Arial"/>
          <w:color w:val="000000"/>
          <w:sz w:val="24"/>
          <w:szCs w:val="24"/>
        </w:rPr>
        <w:t>(</w:t>
      </w:r>
      <w:r w:rsidRPr="00B57AFE">
        <w:rPr>
          <w:rFonts w:ascii="Arial" w:hAnsi="Arial" w:cs="Arial"/>
          <w:color w:val="000000"/>
          <w:sz w:val="24"/>
          <w:szCs w:val="24"/>
        </w:rPr>
        <w:t>Employer Assistance and Resource Network on Disability Inclusion</w:t>
      </w:r>
      <w:r w:rsidR="004B5A6D" w:rsidRPr="00B57AFE">
        <w:rPr>
          <w:rFonts w:ascii="Arial" w:hAnsi="Arial" w:cs="Arial"/>
          <w:color w:val="000000"/>
          <w:sz w:val="24"/>
          <w:szCs w:val="24"/>
        </w:rPr>
        <w:t>, 2018)</w:t>
      </w:r>
      <w:r w:rsidRPr="00B57AFE">
        <w:rPr>
          <w:rFonts w:ascii="Arial" w:hAnsi="Arial" w:cs="Arial"/>
          <w:color w:val="000000"/>
          <w:sz w:val="24"/>
          <w:szCs w:val="24"/>
        </w:rPr>
        <w:t>.</w:t>
      </w:r>
    </w:p>
    <w:p w14:paraId="367B0E31" w14:textId="77777777" w:rsidR="000E21C3" w:rsidRPr="00B57AFE" w:rsidRDefault="000E21C3" w:rsidP="00012850">
      <w:pPr>
        <w:pBdr>
          <w:top w:val="nil"/>
          <w:left w:val="nil"/>
          <w:bottom w:val="nil"/>
          <w:right w:val="nil"/>
          <w:between w:val="nil"/>
        </w:pBdr>
        <w:tabs>
          <w:tab w:val="left" w:pos="360"/>
        </w:tabs>
        <w:spacing w:after="0" w:line="360" w:lineRule="auto"/>
        <w:contextualSpacing/>
        <w:rPr>
          <w:rFonts w:ascii="Arial" w:hAnsi="Arial" w:cs="Arial"/>
          <w:color w:val="000000"/>
          <w:sz w:val="24"/>
          <w:szCs w:val="24"/>
        </w:rPr>
      </w:pPr>
    </w:p>
    <w:p w14:paraId="29E5DFAB" w14:textId="172DF96F" w:rsidR="000E21C3" w:rsidRPr="00B57AFE" w:rsidRDefault="000E21C3" w:rsidP="00012850">
      <w:pPr>
        <w:pStyle w:val="ListParagraph"/>
        <w:numPr>
          <w:ilvl w:val="0"/>
          <w:numId w:val="5"/>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012850">
        <w:rPr>
          <w:rFonts w:ascii="Arial" w:hAnsi="Arial" w:cs="Arial"/>
          <w:b/>
          <w:i/>
          <w:color w:val="000000"/>
          <w:sz w:val="24"/>
          <w:szCs w:val="24"/>
        </w:rPr>
        <w:t>Inform all employees regularly about available leave programs in writing and in person</w:t>
      </w:r>
      <w:r w:rsidRPr="00B57AFE">
        <w:rPr>
          <w:rFonts w:ascii="Arial" w:hAnsi="Arial" w:cs="Arial"/>
          <w:i/>
          <w:color w:val="000000"/>
          <w:sz w:val="24"/>
          <w:szCs w:val="24"/>
        </w:rPr>
        <w:t>.</w:t>
      </w:r>
      <w:r w:rsidRPr="00B57AFE">
        <w:rPr>
          <w:rFonts w:ascii="Arial" w:hAnsi="Arial" w:cs="Arial"/>
          <w:iCs/>
          <w:color w:val="000000"/>
          <w:sz w:val="24"/>
          <w:szCs w:val="24"/>
        </w:rPr>
        <w:t xml:space="preserve"> </w:t>
      </w:r>
      <w:r w:rsidRPr="00B57AFE">
        <w:rPr>
          <w:rFonts w:ascii="Arial" w:hAnsi="Arial" w:cs="Arial"/>
          <w:color w:val="000000"/>
          <w:sz w:val="24"/>
          <w:szCs w:val="24"/>
        </w:rPr>
        <w:t xml:space="preserve">While state PFML laws require </w:t>
      </w:r>
      <w:r w:rsidR="007B56B9" w:rsidRPr="00B57AFE">
        <w:rPr>
          <w:rFonts w:ascii="Arial" w:hAnsi="Arial" w:cs="Arial"/>
          <w:color w:val="000000"/>
          <w:sz w:val="24"/>
          <w:szCs w:val="24"/>
        </w:rPr>
        <w:t xml:space="preserve">that </w:t>
      </w:r>
      <w:r w:rsidRPr="00B57AFE">
        <w:rPr>
          <w:rFonts w:ascii="Arial" w:hAnsi="Arial" w:cs="Arial"/>
          <w:color w:val="000000"/>
          <w:sz w:val="24"/>
          <w:szCs w:val="24"/>
        </w:rPr>
        <w:t xml:space="preserve">employers inform their employees about available leave programs, </w:t>
      </w:r>
      <w:r w:rsidR="00B21D86" w:rsidRPr="00B57AFE">
        <w:rPr>
          <w:rFonts w:ascii="Arial" w:hAnsi="Arial" w:cs="Arial"/>
          <w:color w:val="000000"/>
          <w:sz w:val="24"/>
          <w:szCs w:val="24"/>
        </w:rPr>
        <w:t>and t</w:t>
      </w:r>
      <w:r w:rsidRPr="00B57AFE">
        <w:rPr>
          <w:rFonts w:ascii="Arial" w:hAnsi="Arial" w:cs="Arial"/>
          <w:color w:val="000000"/>
          <w:sz w:val="24"/>
          <w:szCs w:val="24"/>
        </w:rPr>
        <w:t>he FMLA requires employers to provide a general notice to their employees about their rights under the FMLA (</w:t>
      </w:r>
      <w:r w:rsidR="009C4DF0" w:rsidRPr="00B57AFE">
        <w:rPr>
          <w:rFonts w:ascii="Arial" w:hAnsi="Arial" w:cs="Arial"/>
          <w:color w:val="000000"/>
          <w:sz w:val="24"/>
          <w:szCs w:val="24"/>
        </w:rPr>
        <w:t xml:space="preserve">U.S. </w:t>
      </w:r>
      <w:r w:rsidRPr="00B57AFE">
        <w:rPr>
          <w:rFonts w:ascii="Arial" w:hAnsi="Arial" w:cs="Arial"/>
          <w:color w:val="000000"/>
          <w:sz w:val="24"/>
          <w:szCs w:val="24"/>
        </w:rPr>
        <w:t>D</w:t>
      </w:r>
      <w:r w:rsidR="009C4DF0" w:rsidRPr="00B57AFE">
        <w:rPr>
          <w:rFonts w:ascii="Arial" w:hAnsi="Arial" w:cs="Arial"/>
          <w:color w:val="000000"/>
          <w:sz w:val="24"/>
          <w:szCs w:val="24"/>
        </w:rPr>
        <w:t>epartment of Labor</w:t>
      </w:r>
      <w:r w:rsidRPr="00B57AFE">
        <w:rPr>
          <w:rFonts w:ascii="Arial" w:hAnsi="Arial" w:cs="Arial"/>
          <w:color w:val="000000"/>
          <w:sz w:val="24"/>
          <w:szCs w:val="24"/>
        </w:rPr>
        <w:t xml:space="preserve"> Wage and Hour Division, Employer’s Guide to The Family and Medical Leave Act)</w:t>
      </w:r>
      <w:r w:rsidR="00B21D86" w:rsidRPr="00B57AFE">
        <w:rPr>
          <w:rFonts w:ascii="Arial" w:hAnsi="Arial" w:cs="Arial"/>
          <w:color w:val="000000"/>
          <w:sz w:val="24"/>
          <w:szCs w:val="24"/>
        </w:rPr>
        <w:t>, it was clear that this information was not always conveyed or conveyed effectively to study participants</w:t>
      </w:r>
      <w:r w:rsidRPr="00B57AFE">
        <w:rPr>
          <w:rFonts w:ascii="Arial" w:hAnsi="Arial" w:cs="Arial"/>
          <w:color w:val="000000"/>
          <w:sz w:val="24"/>
          <w:szCs w:val="24"/>
        </w:rPr>
        <w:t xml:space="preserve">. </w:t>
      </w:r>
      <w:r w:rsidR="00B21D86" w:rsidRPr="00B57AFE">
        <w:rPr>
          <w:rFonts w:ascii="Arial" w:hAnsi="Arial" w:cs="Arial"/>
          <w:color w:val="000000"/>
          <w:sz w:val="24"/>
          <w:szCs w:val="24"/>
        </w:rPr>
        <w:t>W</w:t>
      </w:r>
      <w:r w:rsidRPr="00B57AFE">
        <w:rPr>
          <w:rFonts w:ascii="Arial" w:hAnsi="Arial" w:cs="Arial"/>
          <w:color w:val="000000"/>
          <w:sz w:val="24"/>
          <w:szCs w:val="24"/>
        </w:rPr>
        <w:t>hile employees may have been informed upon hire, people need to hear about available leave programs when they are most likely to need them (e.g.</w:t>
      </w:r>
      <w:r w:rsidR="00C60271" w:rsidRPr="00B57AFE">
        <w:rPr>
          <w:rFonts w:ascii="Arial" w:hAnsi="Arial" w:cs="Arial"/>
          <w:color w:val="000000"/>
          <w:sz w:val="24"/>
          <w:szCs w:val="24"/>
        </w:rPr>
        <w:t>,</w:t>
      </w:r>
      <w:r w:rsidRPr="00B57AFE">
        <w:rPr>
          <w:rFonts w:ascii="Arial" w:hAnsi="Arial" w:cs="Arial"/>
          <w:color w:val="000000"/>
          <w:sz w:val="24"/>
          <w:szCs w:val="24"/>
        </w:rPr>
        <w:t xml:space="preserve"> when employees divulge a medical crisis or need to leave work to care for a loved one). Further, managers</w:t>
      </w:r>
      <w:proofErr w:type="gramStart"/>
      <w:r w:rsidR="00911734" w:rsidRPr="00B57AFE">
        <w:rPr>
          <w:rFonts w:ascii="Arial" w:hAnsi="Arial" w:cs="Arial"/>
          <w:color w:val="000000"/>
          <w:sz w:val="24"/>
          <w:szCs w:val="24"/>
        </w:rPr>
        <w:t>,</w:t>
      </w:r>
      <w:r w:rsidRPr="00B57AFE">
        <w:rPr>
          <w:rFonts w:ascii="Arial" w:hAnsi="Arial" w:cs="Arial"/>
          <w:color w:val="000000"/>
          <w:sz w:val="24"/>
          <w:szCs w:val="24"/>
        </w:rPr>
        <w:t xml:space="preserve"> in particular</w:t>
      </w:r>
      <w:r w:rsidR="00911734" w:rsidRPr="00B57AFE">
        <w:rPr>
          <w:rFonts w:ascii="Arial" w:hAnsi="Arial" w:cs="Arial"/>
          <w:color w:val="000000"/>
          <w:sz w:val="24"/>
          <w:szCs w:val="24"/>
        </w:rPr>
        <w:t>,</w:t>
      </w:r>
      <w:r w:rsidRPr="00B57AFE">
        <w:rPr>
          <w:rFonts w:ascii="Arial" w:hAnsi="Arial" w:cs="Arial"/>
          <w:color w:val="000000"/>
          <w:sz w:val="24"/>
          <w:szCs w:val="24"/>
        </w:rPr>
        <w:t xml:space="preserve"> must</w:t>
      </w:r>
      <w:proofErr w:type="gramEnd"/>
      <w:r w:rsidRPr="00B57AFE">
        <w:rPr>
          <w:rFonts w:ascii="Arial" w:hAnsi="Arial" w:cs="Arial"/>
          <w:color w:val="000000"/>
          <w:sz w:val="24"/>
          <w:szCs w:val="24"/>
        </w:rPr>
        <w:t xml:space="preserve"> be aware of their obligations under the law; often, workers in this study turned to their immediate supervisors about needing leave from work. Management should create a procedure for leave requests and work proactively with all staff, including human resources (if the business has such a department), to support employees’ needs. Employers should clearly communicate which employees are eligible for what type of leave, and covered reasons for using leave. Effective communications can be low-cost and simple to implement. For example, information about leave rights and eligibility can be distributed through state-issued brochures, an email with links to additional information, staff meetings, or existing employee handbooks.</w:t>
      </w:r>
    </w:p>
    <w:p w14:paraId="42C9683A"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i/>
          <w:color w:val="000000"/>
          <w:sz w:val="24"/>
          <w:szCs w:val="24"/>
        </w:rPr>
      </w:pPr>
    </w:p>
    <w:p w14:paraId="555A0CC5" w14:textId="186F8862" w:rsidR="000E21C3" w:rsidRPr="00B57AFE" w:rsidRDefault="000E21C3" w:rsidP="00012850">
      <w:pPr>
        <w:pStyle w:val="ListParagraph"/>
        <w:numPr>
          <w:ilvl w:val="0"/>
          <w:numId w:val="5"/>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012850">
        <w:rPr>
          <w:rFonts w:ascii="Arial" w:hAnsi="Arial" w:cs="Arial"/>
          <w:b/>
          <w:i/>
          <w:color w:val="000000"/>
          <w:sz w:val="24"/>
          <w:szCs w:val="24"/>
        </w:rPr>
        <w:lastRenderedPageBreak/>
        <w:t>Implement a documented process for leave</w:t>
      </w:r>
      <w:r w:rsidR="00C40E9D" w:rsidRPr="00012850">
        <w:rPr>
          <w:rFonts w:ascii="Arial" w:hAnsi="Arial" w:cs="Arial"/>
          <w:b/>
          <w:i/>
          <w:color w:val="000000"/>
          <w:sz w:val="24"/>
          <w:szCs w:val="24"/>
        </w:rPr>
        <w:t>-</w:t>
      </w:r>
      <w:r w:rsidRPr="00012850">
        <w:rPr>
          <w:rFonts w:ascii="Arial" w:hAnsi="Arial" w:cs="Arial"/>
          <w:b/>
          <w:i/>
          <w:color w:val="000000"/>
          <w:sz w:val="24"/>
          <w:szCs w:val="24"/>
        </w:rPr>
        <w:t>taking</w:t>
      </w:r>
      <w:r w:rsidRPr="00B57AFE">
        <w:rPr>
          <w:rFonts w:ascii="Arial" w:hAnsi="Arial" w:cs="Arial"/>
          <w:i/>
          <w:color w:val="000000"/>
          <w:sz w:val="24"/>
          <w:szCs w:val="24"/>
        </w:rPr>
        <w:t>.</w:t>
      </w:r>
      <w:r w:rsidRPr="00B57AFE">
        <w:rPr>
          <w:rFonts w:ascii="Arial" w:hAnsi="Arial" w:cs="Arial"/>
          <w:iCs/>
          <w:color w:val="000000"/>
          <w:sz w:val="24"/>
          <w:szCs w:val="24"/>
        </w:rPr>
        <w:t xml:space="preserve"> </w:t>
      </w:r>
      <w:r w:rsidRPr="00B57AFE">
        <w:rPr>
          <w:rFonts w:ascii="Arial" w:hAnsi="Arial" w:cs="Arial"/>
          <w:color w:val="000000"/>
          <w:sz w:val="24"/>
          <w:szCs w:val="24"/>
        </w:rPr>
        <w:t>Along with informing all employees about available leave policies and procedures, employers should have a streamlined, documented process for leave</w:t>
      </w:r>
      <w:r w:rsidR="00C40E9D" w:rsidRPr="00B57AFE">
        <w:rPr>
          <w:rFonts w:ascii="Arial" w:hAnsi="Arial" w:cs="Arial"/>
          <w:color w:val="000000"/>
          <w:sz w:val="24"/>
          <w:szCs w:val="24"/>
        </w:rPr>
        <w:t>-</w:t>
      </w:r>
      <w:r w:rsidRPr="00B57AFE">
        <w:rPr>
          <w:rFonts w:ascii="Arial" w:hAnsi="Arial" w:cs="Arial"/>
          <w:color w:val="000000"/>
          <w:sz w:val="24"/>
          <w:szCs w:val="24"/>
        </w:rPr>
        <w:t>taking. While not required under the FMLA or PFML programs, a documented process could ease confusion over how to use employer time off in conjunction with leave entitlements and PFML programs. The request for leave and subsequent responses should be in writing and dated, and all workers should be informed about the proper procedures for requesting and documenting leave time. In addition, employers should implement PTO usage policies and time off tracking systems that are accessible and understandable to workers. A documented process that applies to all workers allows those who more frequently need leave additional protection against retaliation by offering a paper trail of their leave</w:t>
      </w:r>
      <w:r w:rsidR="00C40E9D" w:rsidRPr="00B57AFE">
        <w:rPr>
          <w:rFonts w:ascii="Arial" w:hAnsi="Arial" w:cs="Arial"/>
          <w:color w:val="000000"/>
          <w:sz w:val="24"/>
          <w:szCs w:val="24"/>
        </w:rPr>
        <w:t>-</w:t>
      </w:r>
      <w:r w:rsidRPr="00B57AFE">
        <w:rPr>
          <w:rFonts w:ascii="Arial" w:hAnsi="Arial" w:cs="Arial"/>
          <w:color w:val="000000"/>
          <w:sz w:val="24"/>
          <w:szCs w:val="24"/>
        </w:rPr>
        <w:t>taking. It also allows workers to plan their leaves, when possible, in accordance with the time they have left. Employers benefit from documentation as well, as such documentation could be used to prove compliance with leave laws and provide evidence of possible employee abuse of leave policies, as well as imbuing a sense of fairness among employees that can be conducive to worker retention.</w:t>
      </w:r>
    </w:p>
    <w:p w14:paraId="43B05A07"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p>
    <w:p w14:paraId="0E83D266" w14:textId="547BE627"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sz w:val="24"/>
          <w:szCs w:val="24"/>
        </w:rPr>
      </w:pPr>
      <w:r w:rsidRPr="00B57AFE">
        <w:rPr>
          <w:rFonts w:ascii="Arial" w:hAnsi="Arial" w:cs="Arial"/>
          <w:i/>
          <w:color w:val="000000"/>
          <w:sz w:val="24"/>
          <w:szCs w:val="24"/>
        </w:rPr>
        <w:t>“</w:t>
      </w:r>
      <w:proofErr w:type="gramStart"/>
      <w:r w:rsidRPr="00B57AFE">
        <w:rPr>
          <w:rFonts w:ascii="Arial" w:hAnsi="Arial" w:cs="Arial"/>
          <w:sz w:val="24"/>
          <w:szCs w:val="24"/>
        </w:rPr>
        <w:t>So</w:t>
      </w:r>
      <w:proofErr w:type="gramEnd"/>
      <w:r w:rsidRPr="00B57AFE">
        <w:rPr>
          <w:rFonts w:ascii="Arial" w:hAnsi="Arial" w:cs="Arial"/>
          <w:sz w:val="24"/>
          <w:szCs w:val="24"/>
        </w:rPr>
        <w:t xml:space="preserve"> when I went to go back [to work after taking leave], [my employer] said, </w:t>
      </w:r>
      <w:r w:rsidR="00B21D86" w:rsidRPr="00B57AFE">
        <w:rPr>
          <w:rFonts w:ascii="Arial" w:hAnsi="Arial" w:cs="Arial"/>
          <w:sz w:val="24"/>
          <w:szCs w:val="24"/>
        </w:rPr>
        <w:t>'</w:t>
      </w:r>
      <w:r w:rsidRPr="00B57AFE">
        <w:rPr>
          <w:rFonts w:ascii="Arial" w:hAnsi="Arial" w:cs="Arial"/>
          <w:sz w:val="24"/>
          <w:szCs w:val="24"/>
        </w:rPr>
        <w:t>We're not letting you come back to work. We need more information. We want to talk to your doctor.</w:t>
      </w:r>
      <w:r w:rsidR="00B21D86" w:rsidRPr="00B57AFE">
        <w:rPr>
          <w:rFonts w:ascii="Arial" w:hAnsi="Arial" w:cs="Arial"/>
          <w:sz w:val="24"/>
          <w:szCs w:val="24"/>
        </w:rPr>
        <w:t>'</w:t>
      </w:r>
      <w:r w:rsidRPr="00B57AFE">
        <w:rPr>
          <w:rFonts w:ascii="Arial" w:hAnsi="Arial" w:cs="Arial"/>
          <w:sz w:val="24"/>
          <w:szCs w:val="24"/>
        </w:rPr>
        <w:t xml:space="preserve"> And it was at that point I contacted an attorney. I ended up going to the hospital because of the stress…So we kept going back and forth, and we finally had to have a meeting, and I had gotten into the habit and practice of recording my meetings, because things would be said, and nobody would write them down, and they would make promises. And then [they would say], ‘Well, that never happened.’” – New York caregiver with a disability and serious illness</w:t>
      </w:r>
    </w:p>
    <w:p w14:paraId="60FE9F1F" w14:textId="77777777" w:rsidR="000E21C3" w:rsidRPr="00B57AFE" w:rsidRDefault="000E21C3" w:rsidP="00B57AFE">
      <w:pPr>
        <w:pBdr>
          <w:top w:val="nil"/>
          <w:left w:val="nil"/>
          <w:bottom w:val="nil"/>
          <w:right w:val="nil"/>
          <w:between w:val="nil"/>
        </w:pBdr>
        <w:spacing w:after="0" w:line="360" w:lineRule="auto"/>
        <w:ind w:right="720"/>
        <w:rPr>
          <w:rFonts w:ascii="Arial" w:hAnsi="Arial" w:cs="Arial"/>
          <w:color w:val="000000"/>
          <w:sz w:val="24"/>
          <w:szCs w:val="24"/>
        </w:rPr>
      </w:pPr>
    </w:p>
    <w:p w14:paraId="4369BCFE" w14:textId="161ED156" w:rsidR="000E21C3" w:rsidRPr="00B57AFE" w:rsidRDefault="000E21C3" w:rsidP="00012850">
      <w:pPr>
        <w:pStyle w:val="ListParagraph"/>
        <w:numPr>
          <w:ilvl w:val="0"/>
          <w:numId w:val="5"/>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012850">
        <w:rPr>
          <w:rFonts w:ascii="Arial" w:hAnsi="Arial" w:cs="Arial"/>
          <w:b/>
          <w:i/>
          <w:color w:val="000000"/>
          <w:sz w:val="24"/>
          <w:szCs w:val="24"/>
        </w:rPr>
        <w:t>Allow for flexible use of employer-provided time</w:t>
      </w:r>
      <w:r w:rsidRPr="00B57AFE">
        <w:rPr>
          <w:rFonts w:ascii="Arial" w:hAnsi="Arial" w:cs="Arial"/>
          <w:i/>
          <w:color w:val="000000"/>
          <w:sz w:val="24"/>
          <w:szCs w:val="24"/>
        </w:rPr>
        <w:t xml:space="preserve">. </w:t>
      </w:r>
      <w:r w:rsidRPr="00B57AFE">
        <w:rPr>
          <w:rFonts w:ascii="Arial" w:hAnsi="Arial" w:cs="Arial"/>
          <w:color w:val="000000"/>
          <w:sz w:val="24"/>
          <w:szCs w:val="24"/>
        </w:rPr>
        <w:t xml:space="preserve">Some workers want to be able to use their employer-provided leave time to address their own or a family member’s health – typically, due to individual financial needs, especially if workers are not eligible or not covered by a state PFML law. Even when eligible, many workers may prefer to </w:t>
      </w:r>
      <w:r w:rsidRPr="00B57AFE">
        <w:rPr>
          <w:rFonts w:ascii="Arial" w:hAnsi="Arial" w:cs="Arial"/>
          <w:color w:val="000000"/>
          <w:sz w:val="24"/>
          <w:szCs w:val="24"/>
        </w:rPr>
        <w:lastRenderedPageBreak/>
        <w:t xml:space="preserve">use </w:t>
      </w:r>
      <w:r w:rsidR="00B21D86" w:rsidRPr="00B57AFE">
        <w:rPr>
          <w:rFonts w:ascii="Arial" w:hAnsi="Arial" w:cs="Arial"/>
          <w:color w:val="000000"/>
          <w:sz w:val="24"/>
          <w:szCs w:val="24"/>
        </w:rPr>
        <w:t xml:space="preserve">employer </w:t>
      </w:r>
      <w:r w:rsidRPr="00B57AFE">
        <w:rPr>
          <w:rFonts w:ascii="Arial" w:hAnsi="Arial" w:cs="Arial"/>
          <w:color w:val="000000"/>
          <w:sz w:val="24"/>
          <w:szCs w:val="24"/>
        </w:rPr>
        <w:t xml:space="preserve">PTO because they find the wage replacement under their state’s paid leave insurance program inadequate. Employers’ PTO policies, including policies covering sick days, should be flexible enough to allow for time off to care for one's </w:t>
      </w:r>
      <w:r w:rsidR="00F43AC1" w:rsidRPr="00B57AFE">
        <w:rPr>
          <w:rFonts w:ascii="Arial" w:hAnsi="Arial" w:cs="Arial"/>
          <w:color w:val="000000"/>
          <w:sz w:val="24"/>
          <w:szCs w:val="24"/>
        </w:rPr>
        <w:t xml:space="preserve">own </w:t>
      </w:r>
      <w:r w:rsidRPr="00B57AFE">
        <w:rPr>
          <w:rFonts w:ascii="Arial" w:hAnsi="Arial" w:cs="Arial"/>
          <w:color w:val="000000"/>
          <w:sz w:val="24"/>
          <w:szCs w:val="24"/>
        </w:rPr>
        <w:t xml:space="preserve">medical needs and the medical needs of family members or loved ones, and should allow for time off for preventive care or other activities related to caregiving needs, such as interviewing home health aides. Furthermore, PTO policies should allow for taking PTO without </w:t>
      </w:r>
      <w:proofErr w:type="gramStart"/>
      <w:r w:rsidRPr="00B57AFE">
        <w:rPr>
          <w:rFonts w:ascii="Arial" w:hAnsi="Arial" w:cs="Arial"/>
          <w:color w:val="000000"/>
          <w:sz w:val="24"/>
          <w:szCs w:val="24"/>
        </w:rPr>
        <w:t>advance notice</w:t>
      </w:r>
      <w:proofErr w:type="gramEnd"/>
      <w:r w:rsidRPr="00B57AFE">
        <w:rPr>
          <w:rFonts w:ascii="Arial" w:hAnsi="Arial" w:cs="Arial"/>
          <w:color w:val="000000"/>
          <w:sz w:val="24"/>
          <w:szCs w:val="24"/>
        </w:rPr>
        <w:t xml:space="preserve"> during times of crisis, which, for example, could cover a medical emergency or picking up a child from school due to behavioral issues. </w:t>
      </w:r>
    </w:p>
    <w:p w14:paraId="04808DFC" w14:textId="77777777" w:rsidR="000E21C3" w:rsidRPr="00B57AFE" w:rsidRDefault="000E21C3" w:rsidP="00B57AFE">
      <w:pPr>
        <w:pStyle w:val="ListParagraph"/>
        <w:pBdr>
          <w:top w:val="nil"/>
          <w:left w:val="nil"/>
          <w:bottom w:val="nil"/>
          <w:right w:val="nil"/>
          <w:between w:val="nil"/>
        </w:pBdr>
        <w:spacing w:after="0" w:line="360" w:lineRule="auto"/>
        <w:ind w:left="360"/>
        <w:rPr>
          <w:rFonts w:ascii="Arial" w:hAnsi="Arial" w:cs="Arial"/>
          <w:color w:val="000000"/>
          <w:sz w:val="24"/>
          <w:szCs w:val="24"/>
        </w:rPr>
      </w:pPr>
    </w:p>
    <w:p w14:paraId="5E3007BF" w14:textId="728FC7C5" w:rsidR="000E21C3" w:rsidRPr="00B57AFE" w:rsidRDefault="000E21C3" w:rsidP="00012850">
      <w:pPr>
        <w:pStyle w:val="ListParagraph"/>
        <w:numPr>
          <w:ilvl w:val="0"/>
          <w:numId w:val="5"/>
        </w:numPr>
        <w:pBdr>
          <w:top w:val="nil"/>
          <w:left w:val="nil"/>
          <w:bottom w:val="nil"/>
          <w:right w:val="nil"/>
          <w:between w:val="nil"/>
        </w:pBdr>
        <w:tabs>
          <w:tab w:val="left" w:pos="360"/>
        </w:tabs>
        <w:spacing w:after="0" w:line="360" w:lineRule="auto"/>
        <w:ind w:left="0" w:firstLine="0"/>
        <w:rPr>
          <w:rFonts w:ascii="Arial" w:hAnsi="Arial" w:cs="Arial"/>
          <w:color w:val="000000"/>
          <w:sz w:val="24"/>
          <w:szCs w:val="24"/>
        </w:rPr>
      </w:pPr>
      <w:r w:rsidRPr="00012850">
        <w:rPr>
          <w:rFonts w:ascii="Arial" w:hAnsi="Arial" w:cs="Arial"/>
          <w:b/>
          <w:i/>
          <w:color w:val="000000"/>
          <w:sz w:val="24"/>
          <w:szCs w:val="24"/>
        </w:rPr>
        <w:t>Allow for flexible work schedules and remote working options</w:t>
      </w:r>
      <w:r w:rsidRPr="00B57AFE">
        <w:rPr>
          <w:rFonts w:ascii="Arial" w:hAnsi="Arial" w:cs="Arial"/>
          <w:i/>
          <w:color w:val="000000"/>
          <w:sz w:val="24"/>
          <w:szCs w:val="24"/>
        </w:rPr>
        <w:t xml:space="preserve">. </w:t>
      </w:r>
      <w:proofErr w:type="gramStart"/>
      <w:r w:rsidRPr="00B57AFE">
        <w:rPr>
          <w:rFonts w:ascii="Arial" w:hAnsi="Arial" w:cs="Arial"/>
          <w:iCs/>
          <w:color w:val="000000"/>
          <w:sz w:val="24"/>
          <w:szCs w:val="24"/>
        </w:rPr>
        <w:t>As a result of</w:t>
      </w:r>
      <w:proofErr w:type="gramEnd"/>
      <w:r w:rsidRPr="00B57AFE">
        <w:rPr>
          <w:rFonts w:ascii="Arial" w:hAnsi="Arial" w:cs="Arial"/>
          <w:iCs/>
          <w:color w:val="000000"/>
          <w:sz w:val="24"/>
          <w:szCs w:val="24"/>
        </w:rPr>
        <w:t xml:space="preserve"> being unable to balance their health needs or the health needs of their family member</w:t>
      </w:r>
      <w:r w:rsidR="00B21D86" w:rsidRPr="00B57AFE">
        <w:rPr>
          <w:rFonts w:ascii="Arial" w:hAnsi="Arial" w:cs="Arial"/>
          <w:iCs/>
          <w:color w:val="000000"/>
          <w:sz w:val="24"/>
          <w:szCs w:val="24"/>
        </w:rPr>
        <w:t>s</w:t>
      </w:r>
      <w:r w:rsidRPr="00B57AFE">
        <w:rPr>
          <w:rFonts w:ascii="Arial" w:hAnsi="Arial" w:cs="Arial"/>
          <w:iCs/>
          <w:color w:val="000000"/>
          <w:sz w:val="24"/>
          <w:szCs w:val="24"/>
        </w:rPr>
        <w:t xml:space="preserve">, </w:t>
      </w:r>
      <w:r w:rsidR="00911734" w:rsidRPr="00B57AFE">
        <w:rPr>
          <w:rFonts w:ascii="Arial" w:hAnsi="Arial" w:cs="Arial"/>
          <w:iCs/>
          <w:color w:val="000000"/>
          <w:sz w:val="24"/>
          <w:szCs w:val="24"/>
        </w:rPr>
        <w:t xml:space="preserve">several </w:t>
      </w:r>
      <w:r w:rsidRPr="00B57AFE">
        <w:rPr>
          <w:rFonts w:ascii="Arial" w:hAnsi="Arial" w:cs="Arial"/>
          <w:iCs/>
          <w:color w:val="000000"/>
          <w:sz w:val="24"/>
          <w:szCs w:val="24"/>
        </w:rPr>
        <w:t xml:space="preserve">people in this study reported quitting inflexible jobs to change sectors, work part-time, or freelance. </w:t>
      </w:r>
      <w:r w:rsidRPr="00B57AFE">
        <w:rPr>
          <w:rFonts w:ascii="Arial" w:hAnsi="Arial" w:cs="Arial"/>
          <w:color w:val="000000"/>
          <w:sz w:val="24"/>
          <w:szCs w:val="24"/>
        </w:rPr>
        <w:t>Many of the individuals in this study did not want to quit working. In fact, many would have preferred to continue working at their prior jobs, but with a few modifications that would have made balancing their health needs and caregiving situations a bit easier.</w:t>
      </w:r>
    </w:p>
    <w:p w14:paraId="33DF11B0" w14:textId="77777777" w:rsidR="000E21C3" w:rsidRPr="00B57AFE" w:rsidRDefault="000E21C3" w:rsidP="00B57AFE">
      <w:pPr>
        <w:pBdr>
          <w:top w:val="nil"/>
          <w:left w:val="nil"/>
          <w:bottom w:val="nil"/>
          <w:right w:val="nil"/>
          <w:between w:val="nil"/>
        </w:pBdr>
        <w:spacing w:after="0" w:line="360" w:lineRule="auto"/>
        <w:rPr>
          <w:rFonts w:ascii="Arial" w:hAnsi="Arial" w:cs="Arial"/>
          <w:color w:val="000000"/>
          <w:sz w:val="24"/>
          <w:szCs w:val="24"/>
        </w:rPr>
      </w:pPr>
    </w:p>
    <w:p w14:paraId="76B885AA" w14:textId="4B61D0AA" w:rsidR="000E21C3" w:rsidRPr="00B57AFE" w:rsidRDefault="000E21C3" w:rsidP="00B57AFE">
      <w:pPr>
        <w:pBdr>
          <w:top w:val="nil"/>
          <w:left w:val="nil"/>
          <w:bottom w:val="nil"/>
          <w:right w:val="nil"/>
          <w:between w:val="nil"/>
        </w:pBdr>
        <w:spacing w:after="0" w:line="360" w:lineRule="auto"/>
        <w:ind w:left="720" w:right="720"/>
        <w:jc w:val="center"/>
        <w:rPr>
          <w:rStyle w:val="charformat11"/>
          <w:rFonts w:ascii="Arial" w:hAnsi="Arial" w:cs="Arial"/>
          <w:color w:val="000000"/>
          <w:sz w:val="24"/>
          <w:szCs w:val="24"/>
        </w:rPr>
      </w:pPr>
      <w:r w:rsidRPr="00B57AFE">
        <w:rPr>
          <w:rFonts w:ascii="Arial" w:hAnsi="Arial" w:cs="Arial"/>
          <w:color w:val="000000"/>
          <w:sz w:val="24"/>
          <w:szCs w:val="24"/>
        </w:rPr>
        <w:t>“</w:t>
      </w:r>
      <w:r w:rsidRPr="00B57AFE">
        <w:rPr>
          <w:rStyle w:val="charformat11"/>
          <w:rFonts w:ascii="Arial" w:hAnsi="Arial" w:cs="Arial"/>
          <w:color w:val="000000"/>
          <w:sz w:val="24"/>
          <w:szCs w:val="24"/>
        </w:rPr>
        <w:t xml:space="preserve">If I need to take a couple of hours to drive him I can do it, then I would work late nights. Nobody would bother me. My boss doesn't care, </w:t>
      </w:r>
      <w:proofErr w:type="gramStart"/>
      <w:r w:rsidRPr="00B57AFE">
        <w:rPr>
          <w:rStyle w:val="charformat11"/>
          <w:rFonts w:ascii="Arial" w:hAnsi="Arial" w:cs="Arial"/>
          <w:color w:val="000000"/>
          <w:sz w:val="24"/>
          <w:szCs w:val="24"/>
        </w:rPr>
        <w:t>as long as</w:t>
      </w:r>
      <w:proofErr w:type="gramEnd"/>
      <w:r w:rsidRPr="00B57AFE">
        <w:rPr>
          <w:rStyle w:val="charformat11"/>
          <w:rFonts w:ascii="Arial" w:hAnsi="Arial" w:cs="Arial"/>
          <w:color w:val="000000"/>
          <w:sz w:val="24"/>
          <w:szCs w:val="24"/>
        </w:rPr>
        <w:t xml:space="preserve"> I do my work. So that gives me flexibility, which probably many people don't have if you are at a lower level in the organization.” – New Jersey caregiver</w:t>
      </w:r>
    </w:p>
    <w:p w14:paraId="5B57934F" w14:textId="77777777"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color w:val="000000"/>
          <w:sz w:val="24"/>
          <w:szCs w:val="24"/>
        </w:rPr>
      </w:pPr>
    </w:p>
    <w:p w14:paraId="0CDA204A" w14:textId="44862882" w:rsidR="000E21C3" w:rsidRPr="00B57AFE" w:rsidRDefault="000E21C3" w:rsidP="00012850">
      <w:pPr>
        <w:pBdr>
          <w:top w:val="nil"/>
          <w:left w:val="nil"/>
          <w:bottom w:val="nil"/>
          <w:right w:val="nil"/>
          <w:between w:val="nil"/>
        </w:pBdr>
        <w:spacing w:after="0" w:line="360" w:lineRule="auto"/>
        <w:rPr>
          <w:rFonts w:ascii="Arial" w:hAnsi="Arial" w:cs="Arial"/>
          <w:color w:val="000000"/>
          <w:sz w:val="24"/>
          <w:szCs w:val="24"/>
        </w:rPr>
      </w:pPr>
      <w:r w:rsidRPr="00B57AFE">
        <w:rPr>
          <w:rFonts w:ascii="Arial" w:hAnsi="Arial" w:cs="Arial"/>
          <w:color w:val="000000"/>
          <w:sz w:val="24"/>
          <w:szCs w:val="24"/>
        </w:rPr>
        <w:t>Working with an employee’s needs could improve employee retention, which has many benefits for employers</w:t>
      </w:r>
      <w:r w:rsidR="004E2E3A" w:rsidRPr="00B57AFE">
        <w:rPr>
          <w:rFonts w:ascii="Arial" w:hAnsi="Arial" w:cs="Arial"/>
          <w:color w:val="000000"/>
          <w:sz w:val="24"/>
          <w:szCs w:val="24"/>
        </w:rPr>
        <w:t xml:space="preserve">, including </w:t>
      </w:r>
      <w:r w:rsidRPr="00B57AFE">
        <w:rPr>
          <w:rFonts w:ascii="Arial" w:hAnsi="Arial" w:cs="Arial"/>
          <w:color w:val="000000"/>
          <w:sz w:val="24"/>
          <w:szCs w:val="24"/>
        </w:rPr>
        <w:t xml:space="preserve">keeping talented workers, fostering employee loyalty, improving performance through skill-building, lowering onboarding costs for replacement employees, </w:t>
      </w:r>
      <w:r w:rsidR="004E2E3A" w:rsidRPr="00B57AFE">
        <w:rPr>
          <w:rFonts w:ascii="Arial" w:hAnsi="Arial" w:cs="Arial"/>
          <w:color w:val="000000"/>
          <w:sz w:val="24"/>
          <w:szCs w:val="24"/>
        </w:rPr>
        <w:t xml:space="preserve">and </w:t>
      </w:r>
      <w:r w:rsidRPr="00B57AFE">
        <w:rPr>
          <w:rFonts w:ascii="Arial" w:hAnsi="Arial" w:cs="Arial"/>
          <w:color w:val="000000"/>
          <w:sz w:val="24"/>
          <w:szCs w:val="24"/>
        </w:rPr>
        <w:t>preserving institutional knowledge</w:t>
      </w:r>
      <w:r w:rsidR="004B5A6D" w:rsidRPr="00B57AFE">
        <w:rPr>
          <w:rFonts w:ascii="Arial" w:hAnsi="Arial" w:cs="Arial"/>
          <w:color w:val="000000"/>
          <w:sz w:val="24"/>
          <w:szCs w:val="24"/>
        </w:rPr>
        <w:t xml:space="preserve"> (</w:t>
      </w:r>
      <w:r w:rsidRPr="00B57AFE">
        <w:rPr>
          <w:rFonts w:ascii="Arial" w:hAnsi="Arial" w:cs="Arial"/>
          <w:color w:val="000000"/>
          <w:sz w:val="24"/>
          <w:szCs w:val="24"/>
        </w:rPr>
        <w:t>Stroman et al., 2017; Danziger &amp; Boots, 200</w:t>
      </w:r>
      <w:r w:rsidR="004B5A6D" w:rsidRPr="00B57AFE">
        <w:rPr>
          <w:rFonts w:ascii="Arial" w:hAnsi="Arial" w:cs="Arial"/>
          <w:color w:val="000000"/>
          <w:sz w:val="24"/>
          <w:szCs w:val="24"/>
        </w:rPr>
        <w:t>8)</w:t>
      </w:r>
      <w:r w:rsidRPr="00B57AFE">
        <w:rPr>
          <w:rFonts w:ascii="Arial" w:hAnsi="Arial" w:cs="Arial"/>
          <w:color w:val="000000"/>
          <w:sz w:val="24"/>
          <w:szCs w:val="24"/>
        </w:rPr>
        <w:t>.</w:t>
      </w:r>
    </w:p>
    <w:p w14:paraId="560FF8AA" w14:textId="77777777" w:rsidR="000E21C3" w:rsidRPr="00B57AFE" w:rsidRDefault="000E21C3" w:rsidP="00B57AFE">
      <w:pPr>
        <w:pBdr>
          <w:top w:val="nil"/>
          <w:left w:val="nil"/>
          <w:bottom w:val="nil"/>
          <w:right w:val="nil"/>
          <w:between w:val="nil"/>
        </w:pBdr>
        <w:spacing w:after="0" w:line="360" w:lineRule="auto"/>
        <w:ind w:firstLine="360"/>
        <w:rPr>
          <w:rFonts w:ascii="Arial" w:hAnsi="Arial" w:cs="Arial"/>
          <w:color w:val="000000"/>
          <w:sz w:val="24"/>
          <w:szCs w:val="24"/>
        </w:rPr>
      </w:pPr>
    </w:p>
    <w:p w14:paraId="35B060F5" w14:textId="37518152" w:rsidR="000E21C3" w:rsidRPr="00B57AFE" w:rsidRDefault="000E21C3" w:rsidP="007A1628">
      <w:pPr>
        <w:pStyle w:val="ListParagraph"/>
        <w:numPr>
          <w:ilvl w:val="0"/>
          <w:numId w:val="5"/>
        </w:numPr>
        <w:pBdr>
          <w:top w:val="nil"/>
          <w:left w:val="nil"/>
          <w:bottom w:val="nil"/>
          <w:right w:val="nil"/>
          <w:between w:val="nil"/>
        </w:pBdr>
        <w:tabs>
          <w:tab w:val="left" w:pos="360"/>
        </w:tabs>
        <w:spacing w:after="0" w:line="360" w:lineRule="auto"/>
        <w:ind w:left="0" w:firstLine="0"/>
        <w:rPr>
          <w:rFonts w:ascii="Arial" w:hAnsi="Arial" w:cs="Arial"/>
          <w:iCs/>
          <w:color w:val="000000"/>
          <w:sz w:val="24"/>
          <w:szCs w:val="24"/>
        </w:rPr>
      </w:pPr>
      <w:r w:rsidRPr="007A1628">
        <w:rPr>
          <w:rFonts w:ascii="Arial" w:hAnsi="Arial" w:cs="Arial"/>
          <w:b/>
          <w:i/>
          <w:color w:val="000000"/>
          <w:sz w:val="24"/>
          <w:szCs w:val="24"/>
        </w:rPr>
        <w:t>Implement workplace adjustments that foster an inclusive work environment</w:t>
      </w:r>
      <w:r w:rsidR="00F95F93" w:rsidRPr="00B57AFE">
        <w:rPr>
          <w:rFonts w:ascii="Arial" w:hAnsi="Arial" w:cs="Arial"/>
          <w:i/>
          <w:color w:val="000000"/>
          <w:sz w:val="24"/>
          <w:szCs w:val="24"/>
        </w:rPr>
        <w:t>.</w:t>
      </w:r>
      <w:r w:rsidR="004E2E3A" w:rsidRPr="00B57AFE">
        <w:rPr>
          <w:rFonts w:ascii="Arial" w:hAnsi="Arial" w:cs="Arial"/>
          <w:i/>
          <w:color w:val="000000"/>
          <w:sz w:val="24"/>
          <w:szCs w:val="24"/>
        </w:rPr>
        <w:t xml:space="preserve"> </w:t>
      </w:r>
      <w:r w:rsidRPr="00B57AFE">
        <w:rPr>
          <w:rFonts w:ascii="Arial" w:hAnsi="Arial" w:cs="Arial"/>
          <w:iCs/>
          <w:color w:val="000000"/>
          <w:sz w:val="24"/>
          <w:szCs w:val="24"/>
        </w:rPr>
        <w:t xml:space="preserve">There are many ways in which study participants did not feel supported in the workplace </w:t>
      </w:r>
      <w:r w:rsidRPr="00B57AFE">
        <w:rPr>
          <w:rFonts w:ascii="Arial" w:hAnsi="Arial" w:cs="Arial"/>
          <w:iCs/>
          <w:color w:val="000000"/>
          <w:sz w:val="24"/>
          <w:szCs w:val="24"/>
        </w:rPr>
        <w:lastRenderedPageBreak/>
        <w:t xml:space="preserve">as a caregiver or a worker with a disability. </w:t>
      </w:r>
      <w:r w:rsidR="00E97E8C" w:rsidRPr="00B57AFE">
        <w:rPr>
          <w:rFonts w:ascii="Arial" w:hAnsi="Arial" w:cs="Arial"/>
          <w:iCs/>
          <w:color w:val="000000"/>
          <w:sz w:val="24"/>
          <w:szCs w:val="24"/>
        </w:rPr>
        <w:t>Several s</w:t>
      </w:r>
      <w:r w:rsidRPr="00B57AFE">
        <w:rPr>
          <w:rFonts w:ascii="Arial" w:hAnsi="Arial" w:cs="Arial"/>
          <w:iCs/>
          <w:color w:val="000000"/>
          <w:sz w:val="24"/>
          <w:szCs w:val="24"/>
        </w:rPr>
        <w:t xml:space="preserve">tudy participants hesitated to talk about their need to take leave if it related to a disability. Some who cared for people with disabilities or health conditions that were not </w:t>
      </w:r>
      <w:proofErr w:type="gramStart"/>
      <w:r w:rsidRPr="00B57AFE">
        <w:rPr>
          <w:rFonts w:ascii="Arial" w:hAnsi="Arial" w:cs="Arial"/>
          <w:iCs/>
          <w:color w:val="000000"/>
          <w:sz w:val="24"/>
          <w:szCs w:val="24"/>
        </w:rPr>
        <w:t>readily apparent</w:t>
      </w:r>
      <w:proofErr w:type="gramEnd"/>
      <w:r w:rsidRPr="00B57AFE">
        <w:rPr>
          <w:rFonts w:ascii="Arial" w:hAnsi="Arial" w:cs="Arial"/>
          <w:iCs/>
          <w:color w:val="000000"/>
          <w:sz w:val="24"/>
          <w:szCs w:val="24"/>
        </w:rPr>
        <w:t xml:space="preserve">, or who had this type of disability themselves, felt they received less empathy in the workplace. </w:t>
      </w:r>
      <w:r w:rsidR="003D7570" w:rsidRPr="00B57AFE">
        <w:rPr>
          <w:rFonts w:ascii="Arial" w:hAnsi="Arial" w:cs="Arial"/>
          <w:iCs/>
          <w:color w:val="000000"/>
          <w:sz w:val="24"/>
          <w:szCs w:val="24"/>
        </w:rPr>
        <w:t>Although it is not clear whether such statements were indeed accurate, the disclosure of such feelings reflect</w:t>
      </w:r>
      <w:r w:rsidR="00ED7A58" w:rsidRPr="00B57AFE">
        <w:rPr>
          <w:rFonts w:ascii="Arial" w:hAnsi="Arial" w:cs="Arial"/>
          <w:iCs/>
          <w:color w:val="000000"/>
          <w:sz w:val="24"/>
          <w:szCs w:val="24"/>
        </w:rPr>
        <w:t>s</w:t>
      </w:r>
      <w:r w:rsidR="003D7570" w:rsidRPr="00B57AFE">
        <w:rPr>
          <w:rFonts w:ascii="Arial" w:hAnsi="Arial" w:cs="Arial"/>
          <w:iCs/>
          <w:color w:val="000000"/>
          <w:sz w:val="24"/>
          <w:szCs w:val="24"/>
        </w:rPr>
        <w:t xml:space="preserve"> an overall lack of support that these workers felt. Several study participants who had or were caring for someone with </w:t>
      </w:r>
      <w:r w:rsidR="00501C01" w:rsidRPr="00B57AFE">
        <w:rPr>
          <w:rFonts w:ascii="Arial" w:hAnsi="Arial" w:cs="Arial"/>
          <w:iCs/>
          <w:color w:val="000000"/>
          <w:sz w:val="24"/>
          <w:szCs w:val="24"/>
        </w:rPr>
        <w:t>m</w:t>
      </w:r>
      <w:r w:rsidRPr="00B57AFE">
        <w:rPr>
          <w:rFonts w:ascii="Arial" w:hAnsi="Arial" w:cs="Arial"/>
          <w:iCs/>
          <w:color w:val="000000"/>
          <w:sz w:val="24"/>
          <w:szCs w:val="24"/>
        </w:rPr>
        <w:t xml:space="preserve">ultiple </w:t>
      </w:r>
      <w:r w:rsidR="00501C01" w:rsidRPr="00B57AFE">
        <w:rPr>
          <w:rFonts w:ascii="Arial" w:hAnsi="Arial" w:cs="Arial"/>
          <w:iCs/>
          <w:color w:val="000000"/>
          <w:sz w:val="24"/>
          <w:szCs w:val="24"/>
        </w:rPr>
        <w:t>s</w:t>
      </w:r>
      <w:r w:rsidRPr="00B57AFE">
        <w:rPr>
          <w:rFonts w:ascii="Arial" w:hAnsi="Arial" w:cs="Arial"/>
          <w:iCs/>
          <w:color w:val="000000"/>
          <w:sz w:val="24"/>
          <w:szCs w:val="24"/>
        </w:rPr>
        <w:t>clerosis, cyclical depression, and autism</w:t>
      </w:r>
      <w:r w:rsidR="003D7570" w:rsidRPr="00B57AFE">
        <w:rPr>
          <w:rFonts w:ascii="Arial" w:hAnsi="Arial" w:cs="Arial"/>
          <w:iCs/>
          <w:color w:val="000000"/>
          <w:sz w:val="24"/>
          <w:szCs w:val="24"/>
        </w:rPr>
        <w:t xml:space="preserve"> expressed such sentiments</w:t>
      </w:r>
      <w:r w:rsidRPr="00B57AFE">
        <w:rPr>
          <w:rFonts w:ascii="Arial" w:hAnsi="Arial" w:cs="Arial"/>
          <w:iCs/>
          <w:color w:val="000000"/>
          <w:sz w:val="24"/>
          <w:szCs w:val="24"/>
        </w:rPr>
        <w:t>.</w:t>
      </w:r>
    </w:p>
    <w:p w14:paraId="45D5E3FA" w14:textId="77777777" w:rsidR="000E21C3" w:rsidRPr="00B57AFE" w:rsidRDefault="000E21C3" w:rsidP="00B57AFE">
      <w:pPr>
        <w:pBdr>
          <w:top w:val="nil"/>
          <w:left w:val="nil"/>
          <w:bottom w:val="nil"/>
          <w:right w:val="nil"/>
          <w:between w:val="nil"/>
        </w:pBdr>
        <w:spacing w:after="0" w:line="360" w:lineRule="auto"/>
        <w:ind w:firstLine="360"/>
        <w:rPr>
          <w:rFonts w:ascii="Arial" w:hAnsi="Arial" w:cs="Arial"/>
          <w:color w:val="000000"/>
          <w:sz w:val="24"/>
          <w:szCs w:val="24"/>
        </w:rPr>
      </w:pPr>
    </w:p>
    <w:p w14:paraId="4EBCADD4" w14:textId="707B3EEB"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sz w:val="24"/>
          <w:szCs w:val="24"/>
        </w:rPr>
      </w:pPr>
      <w:r w:rsidRPr="00B57AFE">
        <w:rPr>
          <w:rFonts w:ascii="Arial" w:hAnsi="Arial" w:cs="Arial"/>
          <w:iCs/>
          <w:color w:val="000000"/>
          <w:sz w:val="24"/>
          <w:szCs w:val="24"/>
        </w:rPr>
        <w:t>“T</w:t>
      </w:r>
      <w:r w:rsidRPr="00B57AFE">
        <w:rPr>
          <w:rFonts w:ascii="Arial" w:hAnsi="Arial" w:cs="Arial"/>
          <w:sz w:val="24"/>
          <w:szCs w:val="24"/>
        </w:rPr>
        <w:t xml:space="preserve">he employees who have physical disabilities are treated better [than those that] don’t have one you can see.” </w:t>
      </w:r>
      <w:r w:rsidR="0041787C" w:rsidRPr="00B57AFE">
        <w:rPr>
          <w:rFonts w:ascii="Arial" w:hAnsi="Arial" w:cs="Arial"/>
          <w:sz w:val="24"/>
          <w:szCs w:val="24"/>
        </w:rPr>
        <w:t xml:space="preserve">– </w:t>
      </w:r>
      <w:r w:rsidRPr="00B57AFE">
        <w:rPr>
          <w:rFonts w:ascii="Arial" w:hAnsi="Arial" w:cs="Arial"/>
          <w:sz w:val="24"/>
          <w:szCs w:val="24"/>
        </w:rPr>
        <w:t xml:space="preserve">California caregiver with a serious health condition </w:t>
      </w:r>
    </w:p>
    <w:p w14:paraId="3997D6B8" w14:textId="77777777"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iCs/>
          <w:color w:val="000000"/>
          <w:sz w:val="24"/>
          <w:szCs w:val="24"/>
        </w:rPr>
      </w:pPr>
    </w:p>
    <w:p w14:paraId="11153613" w14:textId="7DA33551" w:rsidR="000E21C3" w:rsidRDefault="000E21C3" w:rsidP="007A1628">
      <w:pPr>
        <w:pBdr>
          <w:top w:val="nil"/>
          <w:left w:val="nil"/>
          <w:bottom w:val="nil"/>
          <w:right w:val="nil"/>
          <w:between w:val="nil"/>
        </w:pBdr>
        <w:spacing w:after="0" w:line="360" w:lineRule="auto"/>
        <w:rPr>
          <w:rFonts w:ascii="Arial" w:hAnsi="Arial" w:cs="Arial"/>
          <w:iCs/>
          <w:color w:val="000000"/>
          <w:sz w:val="24"/>
          <w:szCs w:val="24"/>
        </w:rPr>
      </w:pPr>
      <w:r w:rsidRPr="00B57AFE">
        <w:rPr>
          <w:rFonts w:ascii="Arial" w:hAnsi="Arial" w:cs="Arial"/>
          <w:iCs/>
          <w:color w:val="000000"/>
          <w:sz w:val="24"/>
          <w:szCs w:val="24"/>
        </w:rPr>
        <w:t>Participants also expressed desired changes to make their workplace more supportive, such as increased empathy and understanding for their health condition or the health condition of the person for whom they provide support. The following suggestions for fostering empathy in the workplace are low-cost and may have business benefits as well in terms of employee loyalty, retention, and morale.</w:t>
      </w:r>
    </w:p>
    <w:p w14:paraId="7941636D" w14:textId="77777777" w:rsidR="007A1628" w:rsidRPr="00B57AFE" w:rsidRDefault="007A1628" w:rsidP="007A1628">
      <w:pPr>
        <w:pBdr>
          <w:top w:val="nil"/>
          <w:left w:val="nil"/>
          <w:bottom w:val="nil"/>
          <w:right w:val="nil"/>
          <w:between w:val="nil"/>
        </w:pBdr>
        <w:spacing w:after="0" w:line="360" w:lineRule="auto"/>
        <w:rPr>
          <w:rFonts w:ascii="Arial" w:hAnsi="Arial" w:cs="Arial"/>
          <w:iCs/>
          <w:color w:val="000000"/>
          <w:sz w:val="24"/>
          <w:szCs w:val="24"/>
        </w:rPr>
      </w:pPr>
    </w:p>
    <w:p w14:paraId="2B0BEE51" w14:textId="4CDAFFA7" w:rsidR="000E21C3" w:rsidRPr="00B57AFE" w:rsidRDefault="000E21C3" w:rsidP="00B57AFE">
      <w:pPr>
        <w:pStyle w:val="ListParagraph"/>
        <w:numPr>
          <w:ilvl w:val="1"/>
          <w:numId w:val="5"/>
        </w:numPr>
        <w:pBdr>
          <w:top w:val="nil"/>
          <w:left w:val="nil"/>
          <w:bottom w:val="nil"/>
          <w:right w:val="nil"/>
          <w:between w:val="nil"/>
        </w:pBdr>
        <w:spacing w:after="0" w:line="360" w:lineRule="auto"/>
        <w:ind w:left="720"/>
        <w:rPr>
          <w:rFonts w:ascii="Arial" w:hAnsi="Arial" w:cs="Arial"/>
          <w:color w:val="000000"/>
          <w:sz w:val="24"/>
          <w:szCs w:val="24"/>
        </w:rPr>
      </w:pPr>
      <w:r w:rsidRPr="00B57AFE">
        <w:rPr>
          <w:rFonts w:ascii="Arial" w:hAnsi="Arial" w:cs="Arial"/>
          <w:i/>
          <w:color w:val="000000"/>
          <w:sz w:val="24"/>
          <w:szCs w:val="24"/>
        </w:rPr>
        <w:t>Sensitivity and educational trainings on caregiving and disability with all management levels:</w:t>
      </w:r>
      <w:r w:rsidRPr="00B57AFE">
        <w:rPr>
          <w:rFonts w:ascii="Arial" w:hAnsi="Arial" w:cs="Arial"/>
          <w:color w:val="000000"/>
          <w:sz w:val="24"/>
          <w:szCs w:val="24"/>
        </w:rPr>
        <w:t xml:space="preserve"> Study participants felt that managers or co-workers who knew someone with a disability or a health condition necessitating leave were particularly supportive. A meta-analysis of interventions that bring people directly in contact with people affected by mental illness found them to improve attitudes and behavioral intentions tow</w:t>
      </w:r>
      <w:r w:rsidR="005D1F41" w:rsidRPr="00B57AFE">
        <w:rPr>
          <w:rFonts w:ascii="Arial" w:hAnsi="Arial" w:cs="Arial"/>
          <w:color w:val="000000"/>
          <w:sz w:val="24"/>
          <w:szCs w:val="24"/>
        </w:rPr>
        <w:t>ard people with mental illness (</w:t>
      </w:r>
      <w:r w:rsidRPr="00B57AFE">
        <w:rPr>
          <w:rFonts w:ascii="Arial" w:hAnsi="Arial" w:cs="Arial"/>
          <w:color w:val="000000"/>
          <w:sz w:val="24"/>
          <w:szCs w:val="24"/>
        </w:rPr>
        <w:t>Corrigan</w:t>
      </w:r>
      <w:r w:rsidR="005D1F41" w:rsidRPr="00B57AFE">
        <w:rPr>
          <w:rFonts w:ascii="Arial" w:hAnsi="Arial" w:cs="Arial"/>
          <w:sz w:val="24"/>
          <w:szCs w:val="24"/>
        </w:rPr>
        <w:t xml:space="preserve">, Morris, Michaels, </w:t>
      </w:r>
      <w:proofErr w:type="spellStart"/>
      <w:r w:rsidR="005D1F41" w:rsidRPr="00B57AFE">
        <w:rPr>
          <w:rFonts w:ascii="Arial" w:hAnsi="Arial" w:cs="Arial"/>
          <w:sz w:val="24"/>
          <w:szCs w:val="24"/>
        </w:rPr>
        <w:t>Rafacz</w:t>
      </w:r>
      <w:proofErr w:type="spellEnd"/>
      <w:r w:rsidR="005D1F41" w:rsidRPr="00B57AFE">
        <w:rPr>
          <w:rFonts w:ascii="Arial" w:hAnsi="Arial" w:cs="Arial"/>
          <w:sz w:val="24"/>
          <w:szCs w:val="24"/>
        </w:rPr>
        <w:t xml:space="preserve">, &amp; </w:t>
      </w:r>
      <w:proofErr w:type="spellStart"/>
      <w:r w:rsidR="005D1F41" w:rsidRPr="00B57AFE">
        <w:rPr>
          <w:rFonts w:ascii="Arial" w:hAnsi="Arial" w:cs="Arial"/>
          <w:sz w:val="24"/>
          <w:szCs w:val="24"/>
        </w:rPr>
        <w:t>Rusch</w:t>
      </w:r>
      <w:proofErr w:type="spellEnd"/>
      <w:r w:rsidR="005D1F41" w:rsidRPr="00B57AFE">
        <w:rPr>
          <w:rFonts w:ascii="Arial" w:hAnsi="Arial" w:cs="Arial"/>
          <w:sz w:val="24"/>
          <w:szCs w:val="24"/>
        </w:rPr>
        <w:t>,</w:t>
      </w:r>
      <w:r w:rsidR="005D1F41" w:rsidRPr="00B57AFE">
        <w:rPr>
          <w:rFonts w:ascii="Arial" w:hAnsi="Arial" w:cs="Arial"/>
          <w:color w:val="000000"/>
          <w:sz w:val="24"/>
          <w:szCs w:val="24"/>
        </w:rPr>
        <w:t xml:space="preserve"> 2012)</w:t>
      </w:r>
      <w:r w:rsidRPr="00B57AFE">
        <w:rPr>
          <w:rFonts w:ascii="Arial" w:hAnsi="Arial" w:cs="Arial"/>
          <w:color w:val="000000"/>
          <w:sz w:val="24"/>
          <w:szCs w:val="24"/>
        </w:rPr>
        <w:t xml:space="preserve">. One study participant suggested that partnering with local disability groups, like centers for independent living, </w:t>
      </w:r>
      <w:r w:rsidR="004B2E8E" w:rsidRPr="00B57AFE">
        <w:rPr>
          <w:rFonts w:ascii="Arial" w:hAnsi="Arial" w:cs="Arial"/>
          <w:color w:val="000000"/>
          <w:sz w:val="24"/>
          <w:szCs w:val="24"/>
        </w:rPr>
        <w:t>and having</w:t>
      </w:r>
      <w:r w:rsidRPr="00B57AFE">
        <w:rPr>
          <w:rFonts w:ascii="Arial" w:hAnsi="Arial" w:cs="Arial"/>
          <w:color w:val="000000"/>
          <w:sz w:val="24"/>
          <w:szCs w:val="24"/>
        </w:rPr>
        <w:t xml:space="preserve"> people with disabilities speak at workplaces could enhance empathy for people with disabilities and caregiving responsibilities. </w:t>
      </w:r>
    </w:p>
    <w:p w14:paraId="0D624443" w14:textId="77777777" w:rsidR="000E21C3" w:rsidRPr="00B57AFE" w:rsidRDefault="000E21C3" w:rsidP="00B57AFE">
      <w:pPr>
        <w:pStyle w:val="ListParagraph"/>
        <w:pBdr>
          <w:top w:val="nil"/>
          <w:left w:val="nil"/>
          <w:bottom w:val="nil"/>
          <w:right w:val="nil"/>
          <w:between w:val="nil"/>
        </w:pBdr>
        <w:spacing w:after="0" w:line="360" w:lineRule="auto"/>
        <w:ind w:left="1080"/>
        <w:rPr>
          <w:rFonts w:ascii="Arial" w:hAnsi="Arial" w:cs="Arial"/>
          <w:iCs/>
          <w:color w:val="000000"/>
          <w:sz w:val="24"/>
          <w:szCs w:val="24"/>
        </w:rPr>
      </w:pPr>
    </w:p>
    <w:p w14:paraId="6B9CBD84" w14:textId="1F25AFBD" w:rsidR="000E21C3" w:rsidRPr="00B57AFE" w:rsidRDefault="000E21C3" w:rsidP="00B57AFE">
      <w:pPr>
        <w:pStyle w:val="ListParagraph"/>
        <w:spacing w:after="0" w:line="360" w:lineRule="auto"/>
        <w:ind w:right="720"/>
        <w:jc w:val="center"/>
        <w:rPr>
          <w:rFonts w:ascii="Arial" w:hAnsi="Arial" w:cs="Arial"/>
          <w:color w:val="000000"/>
          <w:sz w:val="24"/>
          <w:szCs w:val="24"/>
        </w:rPr>
      </w:pPr>
      <w:r w:rsidRPr="00B57AFE">
        <w:rPr>
          <w:rFonts w:ascii="Arial" w:hAnsi="Arial" w:cs="Arial"/>
          <w:color w:val="000000"/>
          <w:sz w:val="24"/>
          <w:szCs w:val="24"/>
        </w:rPr>
        <w:lastRenderedPageBreak/>
        <w:t>“Currently and in the past, all the people that I work with have some sort of disability even then if it’s acquired, visible, or invisible. I think</w:t>
      </w:r>
      <w:r w:rsidR="003D7570" w:rsidRPr="00B57AFE">
        <w:rPr>
          <w:rFonts w:ascii="Arial" w:hAnsi="Arial" w:cs="Arial"/>
          <w:color w:val="000000"/>
          <w:sz w:val="24"/>
          <w:szCs w:val="24"/>
        </w:rPr>
        <w:t>…</w:t>
      </w:r>
      <w:r w:rsidRPr="00B57AFE">
        <w:rPr>
          <w:rFonts w:ascii="Arial" w:hAnsi="Arial" w:cs="Arial"/>
          <w:color w:val="000000"/>
          <w:sz w:val="24"/>
          <w:szCs w:val="24"/>
        </w:rPr>
        <w:t>even people without disabilities can come in too, so [it’s] a welcoming, a special community.” – North Carolina worker with cerebral palsy</w:t>
      </w:r>
    </w:p>
    <w:p w14:paraId="37D5EF83" w14:textId="77777777" w:rsidR="000E21C3" w:rsidRPr="00B57AFE" w:rsidRDefault="000E21C3" w:rsidP="00B57AFE">
      <w:pPr>
        <w:pStyle w:val="ListParagraph"/>
        <w:spacing w:after="0" w:line="360" w:lineRule="auto"/>
        <w:ind w:right="720"/>
        <w:jc w:val="center"/>
        <w:rPr>
          <w:rFonts w:ascii="Arial" w:hAnsi="Arial" w:cs="Arial"/>
          <w:color w:val="000000"/>
          <w:sz w:val="24"/>
          <w:szCs w:val="24"/>
        </w:rPr>
      </w:pPr>
    </w:p>
    <w:p w14:paraId="7624E885" w14:textId="6FEDC530" w:rsidR="000E21C3" w:rsidRPr="00B57AFE" w:rsidRDefault="000E21C3" w:rsidP="00B57AFE">
      <w:pPr>
        <w:pStyle w:val="ListParagraph"/>
        <w:spacing w:after="0" w:line="360" w:lineRule="auto"/>
        <w:ind w:right="720"/>
        <w:jc w:val="center"/>
        <w:rPr>
          <w:rFonts w:ascii="Arial" w:hAnsi="Arial" w:cs="Arial"/>
          <w:color w:val="000000"/>
          <w:sz w:val="24"/>
          <w:szCs w:val="24"/>
        </w:rPr>
      </w:pPr>
      <w:r w:rsidRPr="00B57AFE">
        <w:rPr>
          <w:rFonts w:ascii="Arial" w:hAnsi="Arial" w:cs="Arial"/>
          <w:color w:val="000000"/>
          <w:sz w:val="24"/>
          <w:szCs w:val="24"/>
        </w:rPr>
        <w:t xml:space="preserve">“I think the first step [to increase compassion in the workplace] is just to talk about </w:t>
      </w:r>
      <w:proofErr w:type="gramStart"/>
      <w:r w:rsidRPr="00B57AFE">
        <w:rPr>
          <w:rFonts w:ascii="Arial" w:hAnsi="Arial" w:cs="Arial"/>
          <w:color w:val="000000"/>
          <w:sz w:val="24"/>
          <w:szCs w:val="24"/>
        </w:rPr>
        <w:t>it</w:t>
      </w:r>
      <w:proofErr w:type="gramEnd"/>
      <w:r w:rsidRPr="00B57AFE">
        <w:rPr>
          <w:rFonts w:ascii="Arial" w:hAnsi="Arial" w:cs="Arial"/>
          <w:color w:val="000000"/>
          <w:sz w:val="24"/>
          <w:szCs w:val="24"/>
        </w:rPr>
        <w:t xml:space="preserve"> period. So just talking about it with peers and at work, which is why I was also more open about disclosing it to some coworkers and my employer. You have to talk about it to destigmatize it.” – New York worker with mental illness</w:t>
      </w:r>
    </w:p>
    <w:p w14:paraId="563B18F2" w14:textId="77777777" w:rsidR="000E21C3" w:rsidRPr="00B57AFE" w:rsidRDefault="000E21C3" w:rsidP="00B57AFE">
      <w:pPr>
        <w:pStyle w:val="ListParagraph"/>
        <w:spacing w:after="0" w:line="360" w:lineRule="auto"/>
        <w:ind w:right="720"/>
        <w:rPr>
          <w:rFonts w:ascii="Arial" w:hAnsi="Arial" w:cs="Arial"/>
          <w:color w:val="000000"/>
          <w:sz w:val="24"/>
          <w:szCs w:val="24"/>
        </w:rPr>
      </w:pPr>
    </w:p>
    <w:p w14:paraId="421BCB04" w14:textId="59E0F7B3" w:rsidR="000E21C3" w:rsidRPr="00B57AFE" w:rsidRDefault="000E21C3" w:rsidP="00B57AFE">
      <w:pPr>
        <w:pStyle w:val="ListParagraph"/>
        <w:numPr>
          <w:ilvl w:val="1"/>
          <w:numId w:val="5"/>
        </w:numPr>
        <w:pBdr>
          <w:top w:val="nil"/>
          <w:left w:val="nil"/>
          <w:bottom w:val="nil"/>
          <w:right w:val="nil"/>
          <w:between w:val="nil"/>
        </w:pBdr>
        <w:spacing w:after="0" w:line="360" w:lineRule="auto"/>
        <w:ind w:left="720"/>
        <w:rPr>
          <w:rFonts w:ascii="Arial" w:hAnsi="Arial" w:cs="Arial"/>
          <w:i/>
          <w:iCs/>
          <w:color w:val="000000"/>
          <w:sz w:val="24"/>
          <w:szCs w:val="24"/>
        </w:rPr>
      </w:pPr>
      <w:r w:rsidRPr="00B57AFE">
        <w:rPr>
          <w:rFonts w:ascii="Arial" w:hAnsi="Arial" w:cs="Arial"/>
          <w:i/>
          <w:color w:val="000000"/>
          <w:sz w:val="24"/>
          <w:szCs w:val="24"/>
        </w:rPr>
        <w:t>Mentors:</w:t>
      </w:r>
      <w:r w:rsidRPr="00B57AFE">
        <w:rPr>
          <w:rFonts w:ascii="Arial" w:hAnsi="Arial" w:cs="Arial"/>
          <w:color w:val="000000"/>
          <w:sz w:val="24"/>
          <w:szCs w:val="24"/>
        </w:rPr>
        <w:t xml:space="preserve"> Pairing new hires with a mentor can greatly enhance an employee’s experience at work. In </w:t>
      </w:r>
      <w:r w:rsidR="000C71D0" w:rsidRPr="00B57AFE">
        <w:rPr>
          <w:rFonts w:ascii="Arial" w:hAnsi="Arial" w:cs="Arial"/>
          <w:iCs/>
          <w:color w:val="000000"/>
          <w:sz w:val="24"/>
          <w:szCs w:val="24"/>
        </w:rPr>
        <w:t>t</w:t>
      </w:r>
      <w:r w:rsidRPr="00B57AFE">
        <w:rPr>
          <w:rFonts w:ascii="Arial" w:hAnsi="Arial" w:cs="Arial"/>
          <w:iCs/>
          <w:color w:val="000000"/>
          <w:sz w:val="24"/>
          <w:szCs w:val="24"/>
        </w:rPr>
        <w:t>he Working Mother</w:t>
      </w:r>
      <w:r w:rsidR="000C71D0" w:rsidRPr="00B57AFE">
        <w:rPr>
          <w:rFonts w:ascii="Arial" w:hAnsi="Arial" w:cs="Arial"/>
          <w:iCs/>
          <w:color w:val="000000"/>
          <w:sz w:val="24"/>
          <w:szCs w:val="24"/>
        </w:rPr>
        <w:t xml:space="preserve"> Research Institute’s</w:t>
      </w:r>
      <w:r w:rsidRPr="00B57AFE">
        <w:rPr>
          <w:rFonts w:ascii="Arial" w:hAnsi="Arial" w:cs="Arial"/>
          <w:iCs/>
          <w:color w:val="000000"/>
          <w:sz w:val="24"/>
          <w:szCs w:val="24"/>
        </w:rPr>
        <w:t xml:space="preserve"> </w:t>
      </w:r>
      <w:r w:rsidR="000C71D0" w:rsidRPr="00B57AFE">
        <w:rPr>
          <w:rFonts w:ascii="Arial" w:hAnsi="Arial" w:cs="Arial"/>
          <w:iCs/>
          <w:color w:val="000000"/>
          <w:sz w:val="24"/>
          <w:szCs w:val="24"/>
        </w:rPr>
        <w:t>s</w:t>
      </w:r>
      <w:r w:rsidRPr="00B57AFE">
        <w:rPr>
          <w:rFonts w:ascii="Arial" w:hAnsi="Arial" w:cs="Arial"/>
          <w:iCs/>
          <w:color w:val="000000"/>
          <w:sz w:val="24"/>
          <w:szCs w:val="24"/>
        </w:rPr>
        <w:t>urvey on disabilities in the workplace, people with disabilities who have a mentor report more positive workplace experiences, making them more likely to feel like their company is inclusive and to recommend their employer to others (</w:t>
      </w:r>
      <w:r w:rsidRPr="00B57AFE">
        <w:rPr>
          <w:rFonts w:ascii="Arial" w:hAnsi="Arial" w:cs="Arial"/>
          <w:sz w:val="24"/>
          <w:szCs w:val="24"/>
        </w:rPr>
        <w:t>Working Mother Research Institute, 2016)</w:t>
      </w:r>
      <w:r w:rsidRPr="00B57AFE">
        <w:rPr>
          <w:rFonts w:ascii="Arial" w:hAnsi="Arial" w:cs="Arial"/>
          <w:iCs/>
          <w:color w:val="000000"/>
          <w:sz w:val="24"/>
          <w:szCs w:val="24"/>
        </w:rPr>
        <w:t xml:space="preserve">. </w:t>
      </w:r>
    </w:p>
    <w:p w14:paraId="2033CF90" w14:textId="77777777" w:rsidR="000E21C3" w:rsidRPr="00B57AFE" w:rsidRDefault="000E21C3" w:rsidP="00B57AFE">
      <w:pPr>
        <w:pStyle w:val="ListParagraph"/>
        <w:pBdr>
          <w:top w:val="nil"/>
          <w:left w:val="nil"/>
          <w:bottom w:val="nil"/>
          <w:right w:val="nil"/>
          <w:between w:val="nil"/>
        </w:pBdr>
        <w:spacing w:after="0" w:line="360" w:lineRule="auto"/>
        <w:rPr>
          <w:rFonts w:ascii="Arial" w:hAnsi="Arial" w:cs="Arial"/>
          <w:i/>
          <w:iCs/>
          <w:color w:val="000000"/>
          <w:sz w:val="24"/>
          <w:szCs w:val="24"/>
        </w:rPr>
      </w:pPr>
    </w:p>
    <w:p w14:paraId="15C1A4A7" w14:textId="323C65FE"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sz w:val="24"/>
          <w:szCs w:val="24"/>
        </w:rPr>
      </w:pPr>
      <w:r w:rsidRPr="00B57AFE">
        <w:rPr>
          <w:rFonts w:ascii="Arial" w:hAnsi="Arial" w:cs="Arial"/>
          <w:i/>
          <w:color w:val="000000"/>
          <w:sz w:val="24"/>
          <w:szCs w:val="24"/>
        </w:rPr>
        <w:t>“</w:t>
      </w:r>
      <w:r w:rsidRPr="00B57AFE">
        <w:rPr>
          <w:rFonts w:ascii="Arial" w:hAnsi="Arial" w:cs="Arial"/>
          <w:sz w:val="24"/>
          <w:szCs w:val="24"/>
        </w:rPr>
        <w:t>My mentor has been very helpful to me</w:t>
      </w:r>
      <w:r w:rsidR="003D7570" w:rsidRPr="00B57AFE">
        <w:rPr>
          <w:rFonts w:ascii="Arial" w:hAnsi="Arial" w:cs="Arial"/>
          <w:sz w:val="24"/>
          <w:szCs w:val="24"/>
        </w:rPr>
        <w:t xml:space="preserve"> [for] </w:t>
      </w:r>
      <w:r w:rsidRPr="00B57AFE">
        <w:rPr>
          <w:rFonts w:ascii="Arial" w:hAnsi="Arial" w:cs="Arial"/>
          <w:sz w:val="24"/>
          <w:szCs w:val="24"/>
        </w:rPr>
        <w:t>how to address [the disability] in an interview, to address what effect it has on me and ways it might be useful or an area of strength. At the very least diffusing some tension by me bringing [the disability] up. We rehearsed that a lot, I brought it up during the interview and it was very effective.” – New York caregiver with a disability</w:t>
      </w:r>
    </w:p>
    <w:p w14:paraId="3F483271" w14:textId="77777777" w:rsidR="000E21C3" w:rsidRPr="00B57AFE" w:rsidRDefault="000E21C3" w:rsidP="00B57AFE">
      <w:pPr>
        <w:pBdr>
          <w:top w:val="nil"/>
          <w:left w:val="nil"/>
          <w:bottom w:val="nil"/>
          <w:right w:val="nil"/>
          <w:between w:val="nil"/>
        </w:pBdr>
        <w:spacing w:after="0" w:line="360" w:lineRule="auto"/>
        <w:ind w:left="720" w:right="720"/>
        <w:jc w:val="center"/>
        <w:rPr>
          <w:rFonts w:ascii="Arial" w:hAnsi="Arial" w:cs="Arial"/>
          <w:i/>
          <w:iCs/>
          <w:color w:val="000000"/>
          <w:sz w:val="24"/>
          <w:szCs w:val="24"/>
        </w:rPr>
      </w:pPr>
    </w:p>
    <w:p w14:paraId="72D15A30" w14:textId="627F22AF" w:rsidR="000E21C3" w:rsidRDefault="007A1628" w:rsidP="007A1628">
      <w:pPr>
        <w:pBdr>
          <w:top w:val="nil"/>
          <w:left w:val="nil"/>
          <w:bottom w:val="nil"/>
          <w:right w:val="nil"/>
          <w:between w:val="nil"/>
        </w:pBdr>
        <w:spacing w:after="0" w:line="360" w:lineRule="auto"/>
        <w:contextualSpacing/>
        <w:jc w:val="center"/>
        <w:rPr>
          <w:rFonts w:ascii="Arial" w:hAnsi="Arial" w:cs="Arial"/>
          <w:b/>
          <w:bCs/>
          <w:color w:val="000000"/>
          <w:sz w:val="24"/>
          <w:szCs w:val="24"/>
        </w:rPr>
      </w:pPr>
      <w:r>
        <w:rPr>
          <w:rFonts w:ascii="Arial" w:hAnsi="Arial" w:cs="Arial"/>
          <w:b/>
          <w:bCs/>
          <w:color w:val="000000"/>
          <w:sz w:val="24"/>
          <w:szCs w:val="24"/>
        </w:rPr>
        <w:t>RECOMMENDATIONS FOR ADVOCATES</w:t>
      </w:r>
    </w:p>
    <w:p w14:paraId="426270B6" w14:textId="77777777" w:rsidR="007A1628" w:rsidRPr="00B57AFE" w:rsidRDefault="007A1628" w:rsidP="00B57AFE">
      <w:pPr>
        <w:pBdr>
          <w:top w:val="nil"/>
          <w:left w:val="nil"/>
          <w:bottom w:val="nil"/>
          <w:right w:val="nil"/>
          <w:between w:val="nil"/>
        </w:pBdr>
        <w:spacing w:after="0" w:line="360" w:lineRule="auto"/>
        <w:contextualSpacing/>
        <w:rPr>
          <w:rFonts w:ascii="Arial" w:hAnsi="Arial" w:cs="Arial"/>
          <w:b/>
          <w:bCs/>
          <w:sz w:val="24"/>
          <w:szCs w:val="24"/>
        </w:rPr>
      </w:pPr>
    </w:p>
    <w:p w14:paraId="12AE074D" w14:textId="5857B3B9" w:rsidR="000E21C3" w:rsidRPr="00B57AFE" w:rsidRDefault="00D656FD" w:rsidP="007A1628">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Many</w:t>
      </w:r>
      <w:r w:rsidR="00911734" w:rsidRPr="00B57AFE">
        <w:rPr>
          <w:rFonts w:ascii="Arial" w:hAnsi="Arial" w:cs="Arial"/>
          <w:sz w:val="24"/>
          <w:szCs w:val="24"/>
        </w:rPr>
        <w:t xml:space="preserve"> </w:t>
      </w:r>
      <w:r w:rsidR="000E21C3" w:rsidRPr="00B57AFE">
        <w:rPr>
          <w:rFonts w:ascii="Arial" w:hAnsi="Arial" w:cs="Arial"/>
          <w:sz w:val="24"/>
          <w:szCs w:val="24"/>
        </w:rPr>
        <w:t xml:space="preserve">people in this study had not heard of unpaid or paid family and medical leave programs. Community-based organizations, including service providers and advocacy groups, serve an important role in outreach and education, as families trust information from these groups. Below are several recommendations for how advocacy </w:t>
      </w:r>
      <w:r w:rsidR="000E21C3" w:rsidRPr="00B57AFE">
        <w:rPr>
          <w:rFonts w:ascii="Arial" w:hAnsi="Arial" w:cs="Arial"/>
          <w:sz w:val="24"/>
          <w:szCs w:val="24"/>
        </w:rPr>
        <w:lastRenderedPageBreak/>
        <w:t>organizations can amplify government outreach efforts to inform the public about the availability of leave programs. These recommendations are informed by the sources of information that participants indicated they trusted and used to attain information about leave programs.</w:t>
      </w:r>
      <w:r w:rsidR="000E21C3" w:rsidRPr="00B57AFE">
        <w:rPr>
          <w:rFonts w:ascii="Arial" w:hAnsi="Arial" w:cs="Arial"/>
          <w:i/>
          <w:sz w:val="24"/>
          <w:szCs w:val="24"/>
        </w:rPr>
        <w:t xml:space="preserve"> </w:t>
      </w:r>
      <w:proofErr w:type="gramStart"/>
      <w:r w:rsidR="000E21C3" w:rsidRPr="00B57AFE">
        <w:rPr>
          <w:rFonts w:ascii="Arial" w:hAnsi="Arial" w:cs="Arial"/>
          <w:sz w:val="24"/>
          <w:szCs w:val="24"/>
        </w:rPr>
        <w:t>In particular, study</w:t>
      </w:r>
      <w:proofErr w:type="gramEnd"/>
      <w:r w:rsidR="000E21C3" w:rsidRPr="00B57AFE">
        <w:rPr>
          <w:rFonts w:ascii="Arial" w:hAnsi="Arial" w:cs="Arial"/>
          <w:sz w:val="24"/>
          <w:szCs w:val="24"/>
        </w:rPr>
        <w:t xml:space="preserve"> participants reported that they trust information from others who have had personal experience navigating through a similar situation as their own. People also expressed trust in online peer forums, health care providers, support groups, government websites, and service organizations.</w:t>
      </w:r>
    </w:p>
    <w:p w14:paraId="7F47364B" w14:textId="77777777" w:rsidR="000E21C3" w:rsidRPr="00B57AFE" w:rsidRDefault="000E21C3" w:rsidP="00B57AFE">
      <w:pPr>
        <w:pBdr>
          <w:top w:val="nil"/>
          <w:left w:val="nil"/>
          <w:bottom w:val="nil"/>
          <w:right w:val="nil"/>
          <w:between w:val="nil"/>
        </w:pBdr>
        <w:spacing w:after="0" w:line="360" w:lineRule="auto"/>
        <w:ind w:firstLine="360"/>
        <w:contextualSpacing/>
        <w:rPr>
          <w:rFonts w:ascii="Arial" w:hAnsi="Arial" w:cs="Arial"/>
          <w:i/>
          <w:sz w:val="24"/>
          <w:szCs w:val="24"/>
        </w:rPr>
      </w:pPr>
    </w:p>
    <w:p w14:paraId="5FB958DE" w14:textId="088E93D8" w:rsidR="000E21C3" w:rsidRPr="00B57AFE" w:rsidRDefault="000E21C3" w:rsidP="007A1628">
      <w:pPr>
        <w:pStyle w:val="ListParagraph"/>
        <w:numPr>
          <w:ilvl w:val="0"/>
          <w:numId w:val="19"/>
        </w:numPr>
        <w:tabs>
          <w:tab w:val="left" w:pos="360"/>
        </w:tabs>
        <w:spacing w:after="0" w:line="360" w:lineRule="auto"/>
        <w:ind w:left="0" w:firstLine="0"/>
        <w:rPr>
          <w:rFonts w:ascii="Arial" w:hAnsi="Arial" w:cs="Arial"/>
          <w:sz w:val="24"/>
          <w:szCs w:val="24"/>
        </w:rPr>
      </w:pPr>
      <w:r w:rsidRPr="007A1628">
        <w:rPr>
          <w:rFonts w:ascii="Arial" w:hAnsi="Arial" w:cs="Arial"/>
          <w:b/>
          <w:i/>
          <w:iCs/>
          <w:sz w:val="24"/>
          <w:szCs w:val="24"/>
        </w:rPr>
        <w:t>Conduct outreach to health care providers</w:t>
      </w:r>
      <w:r w:rsidR="00F95F93" w:rsidRPr="00B57AFE">
        <w:rPr>
          <w:rFonts w:ascii="Arial" w:hAnsi="Arial" w:cs="Arial"/>
          <w:sz w:val="24"/>
          <w:szCs w:val="24"/>
        </w:rPr>
        <w:t>.</w:t>
      </w:r>
      <w:r w:rsidRPr="00B57AFE">
        <w:rPr>
          <w:rFonts w:ascii="Arial" w:hAnsi="Arial" w:cs="Arial"/>
          <w:sz w:val="24"/>
          <w:szCs w:val="24"/>
        </w:rPr>
        <w:t xml:space="preserve"> When people need to take leave due to a health crisis, they are often overwhelmed with information. Health care workers, like doctors, nurses, and hospital social workers, are trusted sources of information for many during a health emergency, and since they are likely to be interacting with many people as they learn that they need to take leave from work, information about leave rights and state leave programs is more likely to be understood when delivered at the time when it is most applicable. A Better Balance’s October 2018 report, </w:t>
      </w:r>
      <w:r w:rsidRPr="00B57AFE">
        <w:rPr>
          <w:rFonts w:ascii="Arial" w:hAnsi="Arial" w:cs="Arial"/>
          <w:i/>
          <w:sz w:val="24"/>
          <w:szCs w:val="24"/>
        </w:rPr>
        <w:t>For the Health of Our Families</w:t>
      </w:r>
      <w:r w:rsidRPr="00B57AFE">
        <w:rPr>
          <w:rFonts w:ascii="Arial" w:hAnsi="Arial" w:cs="Arial"/>
          <w:sz w:val="24"/>
          <w:szCs w:val="24"/>
        </w:rPr>
        <w:t>, offers multiple ways advocates can engage the medical community to integrate information about leave programs during health care encounters (A Better Balance, 2018</w:t>
      </w:r>
      <w:r w:rsidR="009C4DF0" w:rsidRPr="00B57AFE">
        <w:rPr>
          <w:rFonts w:ascii="Arial" w:hAnsi="Arial" w:cs="Arial"/>
          <w:sz w:val="24"/>
          <w:szCs w:val="24"/>
        </w:rPr>
        <w:t>b</w:t>
      </w:r>
      <w:r w:rsidRPr="00B57AFE">
        <w:rPr>
          <w:rFonts w:ascii="Arial" w:hAnsi="Arial" w:cs="Arial"/>
          <w:sz w:val="24"/>
          <w:szCs w:val="24"/>
        </w:rPr>
        <w:t xml:space="preserve">). </w:t>
      </w:r>
    </w:p>
    <w:p w14:paraId="6C390771" w14:textId="77777777" w:rsidR="000E21C3" w:rsidRPr="00B57AFE" w:rsidRDefault="000E21C3" w:rsidP="00B57AFE">
      <w:pPr>
        <w:pStyle w:val="ListParagraph"/>
        <w:spacing w:after="0" w:line="360" w:lineRule="auto"/>
        <w:rPr>
          <w:rStyle w:val="charformat31"/>
          <w:rFonts w:ascii="Arial" w:hAnsi="Arial" w:cs="Arial"/>
          <w:sz w:val="24"/>
          <w:szCs w:val="24"/>
        </w:rPr>
      </w:pPr>
    </w:p>
    <w:p w14:paraId="640337DA" w14:textId="69677808" w:rsidR="000E21C3" w:rsidRPr="00B57AFE" w:rsidRDefault="000E21C3" w:rsidP="007A1628">
      <w:pPr>
        <w:pStyle w:val="ListParagraph"/>
        <w:spacing w:after="0" w:line="360" w:lineRule="auto"/>
        <w:ind w:right="720"/>
        <w:jc w:val="center"/>
        <w:rPr>
          <w:rStyle w:val="charformat31"/>
          <w:rFonts w:ascii="Arial" w:hAnsi="Arial" w:cs="Arial"/>
          <w:sz w:val="24"/>
          <w:szCs w:val="24"/>
        </w:rPr>
      </w:pPr>
      <w:r w:rsidRPr="00B57AFE">
        <w:rPr>
          <w:rFonts w:ascii="Arial" w:hAnsi="Arial" w:cs="Arial"/>
          <w:sz w:val="24"/>
          <w:szCs w:val="24"/>
        </w:rPr>
        <w:t>“</w:t>
      </w:r>
      <w:r w:rsidRPr="00B57AFE">
        <w:rPr>
          <w:rStyle w:val="charformat31"/>
          <w:rFonts w:ascii="Arial" w:hAnsi="Arial" w:cs="Arial"/>
          <w:sz w:val="24"/>
          <w:szCs w:val="24"/>
        </w:rPr>
        <w:t xml:space="preserve">Even the treating doctors and facilities – they could have some information about [leave programs]. The medical facilities, </w:t>
      </w:r>
      <w:r w:rsidR="00ED7A58" w:rsidRPr="00B57AFE">
        <w:rPr>
          <w:rStyle w:val="charformat31"/>
          <w:rFonts w:ascii="Arial" w:hAnsi="Arial" w:cs="Arial"/>
          <w:sz w:val="24"/>
          <w:szCs w:val="24"/>
        </w:rPr>
        <w:t>and of course the social worker</w:t>
      </w:r>
      <w:r w:rsidR="003D7570" w:rsidRPr="00B57AFE">
        <w:rPr>
          <w:rStyle w:val="charformat31"/>
          <w:rFonts w:ascii="Arial" w:hAnsi="Arial" w:cs="Arial"/>
          <w:sz w:val="24"/>
          <w:szCs w:val="24"/>
        </w:rPr>
        <w:t xml:space="preserve"> … </w:t>
      </w:r>
      <w:r w:rsidRPr="00B57AFE">
        <w:rPr>
          <w:rStyle w:val="charformat31"/>
          <w:rFonts w:ascii="Arial" w:hAnsi="Arial" w:cs="Arial"/>
          <w:sz w:val="24"/>
          <w:szCs w:val="24"/>
        </w:rPr>
        <w:t>I was taking my son to a private hospital and the social worker should have had this information.” – New York worker caring for a son with mental illness</w:t>
      </w:r>
    </w:p>
    <w:p w14:paraId="0E9B88A2" w14:textId="77777777" w:rsidR="000E21C3" w:rsidRPr="00B57AFE" w:rsidRDefault="000E21C3" w:rsidP="007A1628">
      <w:pPr>
        <w:pStyle w:val="ListParagraph"/>
        <w:spacing w:after="0" w:line="360" w:lineRule="auto"/>
        <w:ind w:right="720"/>
        <w:jc w:val="center"/>
        <w:rPr>
          <w:rStyle w:val="charformat31"/>
          <w:rFonts w:ascii="Arial" w:hAnsi="Arial" w:cs="Arial"/>
          <w:sz w:val="24"/>
          <w:szCs w:val="24"/>
        </w:rPr>
      </w:pPr>
    </w:p>
    <w:p w14:paraId="7FD56758" w14:textId="1AEFF1B8" w:rsidR="000E21C3" w:rsidRPr="00B57AFE" w:rsidRDefault="000E21C3" w:rsidP="007A1628">
      <w:pPr>
        <w:pStyle w:val="ListParagraph"/>
        <w:spacing w:after="0" w:line="360" w:lineRule="auto"/>
        <w:ind w:right="720"/>
        <w:jc w:val="center"/>
        <w:rPr>
          <w:rStyle w:val="charformat31"/>
          <w:rFonts w:ascii="Arial" w:hAnsi="Arial" w:cs="Arial"/>
          <w:sz w:val="24"/>
          <w:szCs w:val="24"/>
        </w:rPr>
      </w:pPr>
      <w:r w:rsidRPr="00B57AFE">
        <w:rPr>
          <w:rStyle w:val="charformat31"/>
          <w:rFonts w:ascii="Arial" w:hAnsi="Arial" w:cs="Arial"/>
          <w:sz w:val="24"/>
          <w:szCs w:val="24"/>
        </w:rPr>
        <w:t>“</w:t>
      </w:r>
      <w:r w:rsidRPr="00B57AFE">
        <w:rPr>
          <w:rFonts w:ascii="Arial" w:hAnsi="Arial" w:cs="Arial"/>
          <w:color w:val="000000"/>
          <w:sz w:val="24"/>
          <w:szCs w:val="24"/>
        </w:rPr>
        <w:t>We've got a social worker [at the hospital] who supposedly knows the system, knows what kind of support stuff is out there, and never once did the social worker g</w:t>
      </w:r>
      <w:r w:rsidR="003D7570" w:rsidRPr="00B57AFE">
        <w:rPr>
          <w:rFonts w:ascii="Arial" w:hAnsi="Arial" w:cs="Arial"/>
          <w:color w:val="000000"/>
          <w:sz w:val="24"/>
          <w:szCs w:val="24"/>
        </w:rPr>
        <w:t>i</w:t>
      </w:r>
      <w:r w:rsidRPr="00B57AFE">
        <w:rPr>
          <w:rFonts w:ascii="Arial" w:hAnsi="Arial" w:cs="Arial"/>
          <w:color w:val="000000"/>
          <w:sz w:val="24"/>
          <w:szCs w:val="24"/>
        </w:rPr>
        <w:t>ve me any information, you know, a list of websites or a brochure.” – California caregiver</w:t>
      </w:r>
    </w:p>
    <w:p w14:paraId="703B5850" w14:textId="77777777" w:rsidR="000E21C3" w:rsidRPr="00B57AFE" w:rsidRDefault="000E21C3" w:rsidP="00B57AFE">
      <w:pPr>
        <w:pStyle w:val="ListParagraph"/>
        <w:spacing w:after="0" w:line="360" w:lineRule="auto"/>
        <w:jc w:val="center"/>
        <w:rPr>
          <w:rStyle w:val="charformat31"/>
          <w:rFonts w:ascii="Arial" w:hAnsi="Arial" w:cs="Arial"/>
          <w:sz w:val="24"/>
          <w:szCs w:val="24"/>
        </w:rPr>
      </w:pPr>
    </w:p>
    <w:p w14:paraId="7D287468" w14:textId="7C1CDC06" w:rsidR="000E21C3" w:rsidRPr="007A1628" w:rsidRDefault="000E21C3" w:rsidP="007A1628">
      <w:pPr>
        <w:spacing w:after="0" w:line="360" w:lineRule="auto"/>
        <w:rPr>
          <w:rFonts w:ascii="Arial" w:hAnsi="Arial" w:cs="Arial"/>
          <w:sz w:val="24"/>
          <w:szCs w:val="24"/>
        </w:rPr>
      </w:pPr>
      <w:r w:rsidRPr="007A1628">
        <w:rPr>
          <w:rFonts w:ascii="Arial" w:hAnsi="Arial" w:cs="Arial"/>
          <w:sz w:val="24"/>
          <w:szCs w:val="24"/>
        </w:rPr>
        <w:lastRenderedPageBreak/>
        <w:t xml:space="preserve">Another opportunity to engage health care professionals exists in the 36 states that have recently passed versions of the Caregiver Advise, Record, Enable (CARE) Act. State CARE Acts, among other provisions, require hospitals to identify and train caregivers during the hospital discharge process (AARP, </w:t>
      </w:r>
      <w:r w:rsidR="009C4DF0" w:rsidRPr="007A1628">
        <w:rPr>
          <w:rFonts w:ascii="Arial" w:hAnsi="Arial" w:cs="Arial"/>
          <w:sz w:val="24"/>
          <w:szCs w:val="24"/>
        </w:rPr>
        <w:t>2014</w:t>
      </w:r>
      <w:r w:rsidRPr="007A1628">
        <w:rPr>
          <w:rFonts w:ascii="Arial" w:hAnsi="Arial" w:cs="Arial"/>
          <w:sz w:val="24"/>
          <w:szCs w:val="24"/>
        </w:rPr>
        <w:t xml:space="preserve">). Advocates can reach out to hospitals to ensure that education on the FMLA and paid leave is folded into required education and training for caregivers to further alleviate the stressors of caregiving. </w:t>
      </w:r>
    </w:p>
    <w:p w14:paraId="0C66A13A" w14:textId="77777777" w:rsidR="000E21C3" w:rsidRPr="00B57AFE" w:rsidRDefault="000E21C3" w:rsidP="00B57AFE">
      <w:pPr>
        <w:pStyle w:val="ListParagraph"/>
        <w:spacing w:after="0" w:line="360" w:lineRule="auto"/>
        <w:ind w:left="360" w:firstLine="360"/>
        <w:rPr>
          <w:rFonts w:ascii="Arial" w:hAnsi="Arial" w:cs="Arial"/>
          <w:sz w:val="24"/>
          <w:szCs w:val="24"/>
        </w:rPr>
      </w:pPr>
    </w:p>
    <w:p w14:paraId="42C19498" w14:textId="60CA87B4" w:rsidR="000E21C3" w:rsidRPr="00B57AFE" w:rsidRDefault="000E21C3" w:rsidP="00082483">
      <w:pPr>
        <w:pStyle w:val="ListParagraph"/>
        <w:numPr>
          <w:ilvl w:val="0"/>
          <w:numId w:val="19"/>
        </w:numPr>
        <w:tabs>
          <w:tab w:val="left" w:pos="360"/>
        </w:tabs>
        <w:spacing w:after="0" w:line="360" w:lineRule="auto"/>
        <w:ind w:left="0" w:firstLine="0"/>
        <w:rPr>
          <w:rFonts w:ascii="Arial" w:hAnsi="Arial" w:cs="Arial"/>
          <w:sz w:val="24"/>
          <w:szCs w:val="24"/>
        </w:rPr>
      </w:pPr>
      <w:r w:rsidRPr="00082483">
        <w:rPr>
          <w:rFonts w:ascii="Arial" w:hAnsi="Arial" w:cs="Arial"/>
          <w:b/>
          <w:i/>
          <w:iCs/>
          <w:sz w:val="24"/>
          <w:szCs w:val="24"/>
        </w:rPr>
        <w:t>U</w:t>
      </w:r>
      <w:r w:rsidR="00A529EA" w:rsidRPr="00082483">
        <w:rPr>
          <w:rFonts w:ascii="Arial" w:hAnsi="Arial" w:cs="Arial"/>
          <w:b/>
          <w:i/>
          <w:iCs/>
          <w:sz w:val="24"/>
          <w:szCs w:val="24"/>
        </w:rPr>
        <w:t>s</w:t>
      </w:r>
      <w:r w:rsidRPr="00082483">
        <w:rPr>
          <w:rFonts w:ascii="Arial" w:hAnsi="Arial" w:cs="Arial"/>
          <w:b/>
          <w:i/>
          <w:iCs/>
          <w:sz w:val="24"/>
          <w:szCs w:val="24"/>
        </w:rPr>
        <w:t>e online communities for outreach and education</w:t>
      </w:r>
      <w:r w:rsidR="00F95F93" w:rsidRPr="00B57AFE">
        <w:rPr>
          <w:rFonts w:ascii="Arial" w:hAnsi="Arial" w:cs="Arial"/>
          <w:sz w:val="24"/>
          <w:szCs w:val="24"/>
        </w:rPr>
        <w:t>.</w:t>
      </w:r>
      <w:r w:rsidRPr="00B57AFE">
        <w:rPr>
          <w:rFonts w:ascii="Arial" w:hAnsi="Arial" w:cs="Arial"/>
          <w:sz w:val="24"/>
          <w:szCs w:val="24"/>
        </w:rPr>
        <w:t xml:space="preserve"> </w:t>
      </w:r>
      <w:proofErr w:type="gramStart"/>
      <w:r w:rsidRPr="00B57AFE">
        <w:rPr>
          <w:rFonts w:ascii="Arial" w:hAnsi="Arial" w:cs="Arial"/>
          <w:sz w:val="24"/>
          <w:szCs w:val="24"/>
        </w:rPr>
        <w:t>A number of</w:t>
      </w:r>
      <w:proofErr w:type="gramEnd"/>
      <w:r w:rsidRPr="00B57AFE">
        <w:rPr>
          <w:rFonts w:ascii="Arial" w:hAnsi="Arial" w:cs="Arial"/>
          <w:sz w:val="24"/>
          <w:szCs w:val="24"/>
        </w:rPr>
        <w:t xml:space="preserve"> study participants reported obtaining valuable information from Facebook groups or other online forums whose members include others affected by a shared disability or health condition. </w:t>
      </w:r>
    </w:p>
    <w:p w14:paraId="63471319" w14:textId="77777777" w:rsidR="000E21C3" w:rsidRPr="00B57AFE" w:rsidRDefault="000E21C3" w:rsidP="00B57AFE">
      <w:pPr>
        <w:pStyle w:val="ListParagraph"/>
        <w:spacing w:after="0" w:line="360" w:lineRule="auto"/>
        <w:rPr>
          <w:rFonts w:ascii="Arial" w:hAnsi="Arial" w:cs="Arial"/>
          <w:sz w:val="24"/>
          <w:szCs w:val="24"/>
        </w:rPr>
      </w:pPr>
    </w:p>
    <w:p w14:paraId="02B47047" w14:textId="42C7F260" w:rsidR="000E21C3" w:rsidRPr="00B57AFE" w:rsidRDefault="000E21C3" w:rsidP="00B270D5">
      <w:pPr>
        <w:pStyle w:val="ListParagraph"/>
        <w:pBdr>
          <w:top w:val="nil"/>
          <w:left w:val="nil"/>
          <w:bottom w:val="nil"/>
          <w:right w:val="nil"/>
          <w:between w:val="nil"/>
        </w:pBdr>
        <w:spacing w:after="0" w:line="360" w:lineRule="auto"/>
        <w:ind w:right="720"/>
        <w:jc w:val="center"/>
        <w:rPr>
          <w:rFonts w:ascii="Arial" w:hAnsi="Arial" w:cs="Arial"/>
          <w:color w:val="000000"/>
          <w:sz w:val="24"/>
          <w:szCs w:val="24"/>
        </w:rPr>
      </w:pPr>
      <w:r w:rsidRPr="00B57AFE">
        <w:rPr>
          <w:rFonts w:ascii="Arial" w:hAnsi="Arial" w:cs="Arial"/>
          <w:sz w:val="24"/>
          <w:szCs w:val="24"/>
        </w:rPr>
        <w:t>“</w:t>
      </w:r>
      <w:r w:rsidRPr="00B57AFE">
        <w:rPr>
          <w:rFonts w:ascii="Arial" w:hAnsi="Arial" w:cs="Arial"/>
          <w:color w:val="000000"/>
          <w:sz w:val="24"/>
          <w:szCs w:val="24"/>
        </w:rPr>
        <w:t>Many times [other parents will] go to message boards where people are discussing their experiences, like real life people discussing their experiences with these different agencies and sometimes I can glean some information from them, not hard truths, but at least, get some angles that I didn't think of or that weren't presented on the Social Security website or the Medicaid website.” – New Jersey caregiver</w:t>
      </w:r>
    </w:p>
    <w:p w14:paraId="3A463F2F" w14:textId="77777777" w:rsidR="000E21C3" w:rsidRPr="00B57AFE" w:rsidRDefault="000E21C3" w:rsidP="00B57AFE">
      <w:pPr>
        <w:pStyle w:val="ListParagraph"/>
        <w:pBdr>
          <w:top w:val="nil"/>
          <w:left w:val="nil"/>
          <w:bottom w:val="nil"/>
          <w:right w:val="nil"/>
          <w:between w:val="nil"/>
        </w:pBdr>
        <w:spacing w:after="0" w:line="360" w:lineRule="auto"/>
        <w:ind w:left="1080" w:right="720"/>
        <w:jc w:val="center"/>
        <w:rPr>
          <w:rFonts w:ascii="Arial" w:hAnsi="Arial" w:cs="Arial"/>
          <w:sz w:val="24"/>
          <w:szCs w:val="24"/>
        </w:rPr>
      </w:pPr>
    </w:p>
    <w:p w14:paraId="48834AF0" w14:textId="0218DD84" w:rsidR="000E21C3" w:rsidRPr="00B57AFE" w:rsidRDefault="003D7570" w:rsidP="00B270D5">
      <w:pPr>
        <w:pBdr>
          <w:top w:val="nil"/>
          <w:left w:val="nil"/>
          <w:bottom w:val="nil"/>
          <w:right w:val="nil"/>
          <w:between w:val="nil"/>
        </w:pBdr>
        <w:spacing w:after="0" w:line="360" w:lineRule="auto"/>
        <w:rPr>
          <w:rFonts w:ascii="Arial" w:hAnsi="Arial" w:cs="Arial"/>
          <w:sz w:val="24"/>
          <w:szCs w:val="24"/>
        </w:rPr>
      </w:pPr>
      <w:r w:rsidRPr="00B57AFE">
        <w:rPr>
          <w:rFonts w:ascii="Arial" w:hAnsi="Arial" w:cs="Arial"/>
          <w:sz w:val="24"/>
          <w:szCs w:val="24"/>
        </w:rPr>
        <w:t xml:space="preserve">Study participants </w:t>
      </w:r>
      <w:r w:rsidR="00F01E7E" w:rsidRPr="00B57AFE">
        <w:rPr>
          <w:rFonts w:ascii="Arial" w:hAnsi="Arial" w:cs="Arial"/>
          <w:sz w:val="24"/>
          <w:szCs w:val="24"/>
        </w:rPr>
        <w:t xml:space="preserve">largely </w:t>
      </w:r>
      <w:r w:rsidR="000E21C3" w:rsidRPr="00B57AFE">
        <w:rPr>
          <w:rFonts w:ascii="Arial" w:hAnsi="Arial" w:cs="Arial"/>
          <w:sz w:val="24"/>
          <w:szCs w:val="24"/>
        </w:rPr>
        <w:t>trusted advice and information from others who were facing similar situations and challenges. Advocacy groups should consider creating an online group on popular platforms like Facebook</w:t>
      </w:r>
      <w:r w:rsidR="000E21C3" w:rsidRPr="00B57AFE">
        <w:rPr>
          <w:rStyle w:val="FootnoteReference"/>
          <w:rFonts w:ascii="Arial" w:hAnsi="Arial" w:cs="Arial"/>
          <w:sz w:val="24"/>
          <w:szCs w:val="24"/>
        </w:rPr>
        <w:footnoteReference w:id="7"/>
      </w:r>
      <w:r w:rsidR="000E21C3" w:rsidRPr="00B57AFE">
        <w:rPr>
          <w:rFonts w:ascii="Arial" w:hAnsi="Arial" w:cs="Arial"/>
          <w:sz w:val="24"/>
          <w:szCs w:val="24"/>
        </w:rPr>
        <w:t xml:space="preserve"> to educate people about leave rights and programs and provide a forum for discussing questions, concerns, and experiences on leave. One example is </w:t>
      </w:r>
      <w:r w:rsidR="00F01E7E" w:rsidRPr="00B57AFE">
        <w:rPr>
          <w:rFonts w:ascii="Arial" w:hAnsi="Arial" w:cs="Arial"/>
          <w:sz w:val="24"/>
          <w:szCs w:val="24"/>
        </w:rPr>
        <w:t xml:space="preserve">the Facebook page of </w:t>
      </w:r>
      <w:r w:rsidR="000E21C3" w:rsidRPr="00B57AFE">
        <w:rPr>
          <w:rFonts w:ascii="Arial" w:hAnsi="Arial" w:cs="Arial"/>
          <w:sz w:val="24"/>
          <w:szCs w:val="24"/>
        </w:rPr>
        <w:t xml:space="preserve">NJ Families for Paid Leave (found at </w:t>
      </w:r>
      <w:hyperlink r:id="rId11" w:history="1">
        <w:r w:rsidR="000E21C3" w:rsidRPr="00B57AFE">
          <w:rPr>
            <w:rStyle w:val="Hyperlink"/>
            <w:rFonts w:ascii="Arial" w:hAnsi="Arial" w:cs="Arial"/>
            <w:sz w:val="24"/>
            <w:szCs w:val="24"/>
          </w:rPr>
          <w:t>https://www.facebook.com/groups/NJFamiliesforPaidLeave/</w:t>
        </w:r>
      </w:hyperlink>
      <w:r w:rsidR="000E21C3" w:rsidRPr="00B57AFE">
        <w:rPr>
          <w:rFonts w:ascii="Arial" w:hAnsi="Arial" w:cs="Arial"/>
          <w:sz w:val="24"/>
          <w:szCs w:val="24"/>
        </w:rPr>
        <w:t xml:space="preserve">), run by the New Jersey Time to Care Coalition. Investing in social media ads to spread awareness and accurate information of a program could be an additional strategy. </w:t>
      </w:r>
    </w:p>
    <w:p w14:paraId="3FA60E4F" w14:textId="77777777" w:rsidR="000E21C3" w:rsidRPr="00B57AFE" w:rsidRDefault="000E21C3" w:rsidP="00B57AFE">
      <w:pPr>
        <w:pBdr>
          <w:top w:val="nil"/>
          <w:left w:val="nil"/>
          <w:bottom w:val="nil"/>
          <w:right w:val="nil"/>
          <w:between w:val="nil"/>
        </w:pBdr>
        <w:spacing w:after="0" w:line="360" w:lineRule="auto"/>
        <w:rPr>
          <w:rFonts w:ascii="Arial" w:hAnsi="Arial" w:cs="Arial"/>
          <w:sz w:val="24"/>
          <w:szCs w:val="24"/>
        </w:rPr>
      </w:pPr>
    </w:p>
    <w:p w14:paraId="0173786E" w14:textId="1FC3B520" w:rsidR="000E21C3" w:rsidRPr="00B57AFE" w:rsidRDefault="000E21C3" w:rsidP="00B270D5">
      <w:pPr>
        <w:pStyle w:val="ListParagraph"/>
        <w:pBdr>
          <w:top w:val="nil"/>
          <w:left w:val="nil"/>
          <w:bottom w:val="nil"/>
          <w:right w:val="nil"/>
          <w:between w:val="nil"/>
        </w:pBdr>
        <w:spacing w:after="0" w:line="360" w:lineRule="auto"/>
        <w:ind w:right="720"/>
        <w:jc w:val="center"/>
        <w:rPr>
          <w:rFonts w:ascii="Arial" w:hAnsi="Arial" w:cs="Arial"/>
          <w:sz w:val="24"/>
          <w:szCs w:val="24"/>
        </w:rPr>
      </w:pPr>
      <w:r w:rsidRPr="00B57AFE">
        <w:rPr>
          <w:rFonts w:ascii="Arial" w:hAnsi="Arial" w:cs="Arial"/>
          <w:sz w:val="24"/>
          <w:szCs w:val="24"/>
        </w:rPr>
        <w:lastRenderedPageBreak/>
        <w:t xml:space="preserve">“I belong to some Facebook groups where parents try to support each other, but some of those parents are speaking not from a position of knowledge. </w:t>
      </w:r>
      <w:proofErr w:type="gramStart"/>
      <w:r w:rsidRPr="00B57AFE">
        <w:rPr>
          <w:rFonts w:ascii="Arial" w:hAnsi="Arial" w:cs="Arial"/>
          <w:sz w:val="24"/>
          <w:szCs w:val="24"/>
        </w:rPr>
        <w:t>So</w:t>
      </w:r>
      <w:proofErr w:type="gramEnd"/>
      <w:r w:rsidRPr="00B57AFE">
        <w:rPr>
          <w:rFonts w:ascii="Arial" w:hAnsi="Arial" w:cs="Arial"/>
          <w:sz w:val="24"/>
          <w:szCs w:val="24"/>
        </w:rPr>
        <w:t xml:space="preserve"> parent</w:t>
      </w:r>
      <w:r w:rsidR="00F01E7E" w:rsidRPr="00B57AFE">
        <w:rPr>
          <w:rFonts w:ascii="Arial" w:hAnsi="Arial" w:cs="Arial"/>
          <w:sz w:val="24"/>
          <w:szCs w:val="24"/>
        </w:rPr>
        <w:t>-</w:t>
      </w:r>
      <w:r w:rsidRPr="00B57AFE">
        <w:rPr>
          <w:rFonts w:ascii="Arial" w:hAnsi="Arial" w:cs="Arial"/>
          <w:sz w:val="24"/>
          <w:szCs w:val="24"/>
        </w:rPr>
        <w:t>to</w:t>
      </w:r>
      <w:r w:rsidR="00F01E7E" w:rsidRPr="00B57AFE">
        <w:rPr>
          <w:rFonts w:ascii="Arial" w:hAnsi="Arial" w:cs="Arial"/>
          <w:sz w:val="24"/>
          <w:szCs w:val="24"/>
        </w:rPr>
        <w:t>-</w:t>
      </w:r>
      <w:r w:rsidRPr="00B57AFE">
        <w:rPr>
          <w:rFonts w:ascii="Arial" w:hAnsi="Arial" w:cs="Arial"/>
          <w:sz w:val="24"/>
          <w:szCs w:val="24"/>
        </w:rPr>
        <w:t>parent support is very powerful and allows people to seek that out, but it’s important to make sure that the person providing you information in parent</w:t>
      </w:r>
      <w:r w:rsidR="00F01E7E" w:rsidRPr="00B57AFE">
        <w:rPr>
          <w:rFonts w:ascii="Arial" w:hAnsi="Arial" w:cs="Arial"/>
          <w:sz w:val="24"/>
          <w:szCs w:val="24"/>
        </w:rPr>
        <w:t>-</w:t>
      </w:r>
      <w:r w:rsidRPr="00B57AFE">
        <w:rPr>
          <w:rFonts w:ascii="Arial" w:hAnsi="Arial" w:cs="Arial"/>
          <w:sz w:val="24"/>
          <w:szCs w:val="24"/>
        </w:rPr>
        <w:t>to</w:t>
      </w:r>
      <w:r w:rsidR="00F01E7E" w:rsidRPr="00B57AFE">
        <w:rPr>
          <w:rFonts w:ascii="Arial" w:hAnsi="Arial" w:cs="Arial"/>
          <w:sz w:val="24"/>
          <w:szCs w:val="24"/>
        </w:rPr>
        <w:t>-</w:t>
      </w:r>
      <w:r w:rsidRPr="00B57AFE">
        <w:rPr>
          <w:rFonts w:ascii="Arial" w:hAnsi="Arial" w:cs="Arial"/>
          <w:sz w:val="24"/>
          <w:szCs w:val="24"/>
        </w:rPr>
        <w:t>parent support knows what they’re talking about. I would say reaching out to parent groups and providing information to those groups that is correct so that it can be shared with other parents.” – California caregiver</w:t>
      </w:r>
    </w:p>
    <w:p w14:paraId="607FBAB3" w14:textId="77777777" w:rsidR="000E21C3" w:rsidRPr="00B57AFE" w:rsidRDefault="000E21C3" w:rsidP="00B57AFE">
      <w:pPr>
        <w:pStyle w:val="ListParagraph"/>
        <w:pBdr>
          <w:top w:val="nil"/>
          <w:left w:val="nil"/>
          <w:bottom w:val="nil"/>
          <w:right w:val="nil"/>
          <w:between w:val="nil"/>
        </w:pBdr>
        <w:spacing w:after="0" w:line="360" w:lineRule="auto"/>
        <w:jc w:val="center"/>
        <w:rPr>
          <w:rFonts w:ascii="Arial" w:hAnsi="Arial" w:cs="Arial"/>
          <w:sz w:val="24"/>
          <w:szCs w:val="24"/>
        </w:rPr>
      </w:pPr>
    </w:p>
    <w:p w14:paraId="006FE9E9" w14:textId="54C4F41C" w:rsidR="00E25646" w:rsidRPr="00B57AFE" w:rsidRDefault="000E21C3" w:rsidP="00B270D5">
      <w:pPr>
        <w:pStyle w:val="ListParagraph"/>
        <w:numPr>
          <w:ilvl w:val="0"/>
          <w:numId w:val="20"/>
        </w:numPr>
        <w:pBdr>
          <w:top w:val="nil"/>
          <w:left w:val="nil"/>
          <w:bottom w:val="nil"/>
          <w:right w:val="nil"/>
          <w:between w:val="nil"/>
        </w:pBdr>
        <w:tabs>
          <w:tab w:val="left" w:pos="360"/>
        </w:tabs>
        <w:spacing w:after="0" w:line="360" w:lineRule="auto"/>
        <w:ind w:left="0" w:firstLine="0"/>
        <w:rPr>
          <w:rFonts w:ascii="Arial" w:hAnsi="Arial" w:cs="Arial"/>
          <w:sz w:val="24"/>
          <w:szCs w:val="24"/>
        </w:rPr>
      </w:pPr>
      <w:r w:rsidRPr="00B270D5">
        <w:rPr>
          <w:rFonts w:ascii="Arial" w:hAnsi="Arial" w:cs="Arial"/>
          <w:b/>
          <w:i/>
          <w:iCs/>
          <w:sz w:val="24"/>
          <w:szCs w:val="24"/>
        </w:rPr>
        <w:t>Coordinate with service and advocacy organizations</w:t>
      </w:r>
      <w:r w:rsidR="00F95F93" w:rsidRPr="00B57AFE">
        <w:rPr>
          <w:rFonts w:ascii="Arial" w:hAnsi="Arial" w:cs="Arial"/>
          <w:sz w:val="24"/>
          <w:szCs w:val="24"/>
        </w:rPr>
        <w:t>.</w:t>
      </w:r>
      <w:r w:rsidRPr="00B57AFE">
        <w:rPr>
          <w:rFonts w:ascii="Arial" w:hAnsi="Arial" w:cs="Arial"/>
          <w:sz w:val="24"/>
          <w:szCs w:val="24"/>
        </w:rPr>
        <w:t xml:space="preserve"> Participants listed </w:t>
      </w:r>
      <w:r w:rsidR="00911734" w:rsidRPr="00B57AFE">
        <w:rPr>
          <w:rFonts w:ascii="Arial" w:hAnsi="Arial" w:cs="Arial"/>
          <w:sz w:val="24"/>
          <w:szCs w:val="24"/>
        </w:rPr>
        <w:t xml:space="preserve">multiple </w:t>
      </w:r>
      <w:r w:rsidRPr="00B57AFE">
        <w:rPr>
          <w:rFonts w:ascii="Arial" w:hAnsi="Arial" w:cs="Arial"/>
          <w:sz w:val="24"/>
          <w:szCs w:val="24"/>
        </w:rPr>
        <w:t>organizations they turn to when they want more information about a certain health condition or disability.</w:t>
      </w:r>
      <w:r w:rsidRPr="00B57AFE">
        <w:rPr>
          <w:rStyle w:val="FootnoteReference"/>
          <w:rFonts w:ascii="Arial" w:hAnsi="Arial" w:cs="Arial"/>
          <w:sz w:val="24"/>
          <w:szCs w:val="24"/>
        </w:rPr>
        <w:footnoteReference w:id="8"/>
      </w:r>
      <w:r w:rsidRPr="00B57AFE">
        <w:rPr>
          <w:rFonts w:ascii="Arial" w:hAnsi="Arial" w:cs="Arial"/>
          <w:sz w:val="24"/>
          <w:szCs w:val="24"/>
        </w:rPr>
        <w:t xml:space="preserve"> </w:t>
      </w:r>
      <w:r w:rsidR="000D4007" w:rsidRPr="00B57AFE">
        <w:rPr>
          <w:rFonts w:ascii="Arial" w:hAnsi="Arial" w:cs="Arial"/>
          <w:sz w:val="24"/>
          <w:szCs w:val="24"/>
        </w:rPr>
        <w:t>Paid leave advocates can reach out to these</w:t>
      </w:r>
      <w:r w:rsidR="00DE728A" w:rsidRPr="00B57AFE">
        <w:rPr>
          <w:rFonts w:ascii="Arial" w:hAnsi="Arial" w:cs="Arial"/>
          <w:sz w:val="24"/>
          <w:szCs w:val="24"/>
        </w:rPr>
        <w:t xml:space="preserve"> organizations </w:t>
      </w:r>
      <w:r w:rsidR="000D4007" w:rsidRPr="00B57AFE">
        <w:rPr>
          <w:rFonts w:ascii="Arial" w:hAnsi="Arial" w:cs="Arial"/>
          <w:sz w:val="24"/>
          <w:szCs w:val="24"/>
        </w:rPr>
        <w:t>so that they can</w:t>
      </w:r>
      <w:r w:rsidR="00DE728A" w:rsidRPr="00B57AFE">
        <w:rPr>
          <w:rFonts w:ascii="Arial" w:hAnsi="Arial" w:cs="Arial"/>
          <w:sz w:val="24"/>
          <w:szCs w:val="24"/>
        </w:rPr>
        <w:t xml:space="preserve"> provide and direct people to more information about leave programs.</w:t>
      </w:r>
    </w:p>
    <w:p w14:paraId="3A52E96D" w14:textId="77777777" w:rsidR="0018484E" w:rsidRPr="00B57AFE" w:rsidRDefault="0018484E" w:rsidP="00B57AFE">
      <w:pPr>
        <w:pBdr>
          <w:top w:val="nil"/>
          <w:left w:val="nil"/>
          <w:bottom w:val="nil"/>
          <w:right w:val="nil"/>
          <w:between w:val="nil"/>
        </w:pBdr>
        <w:spacing w:after="0" w:line="360" w:lineRule="auto"/>
        <w:rPr>
          <w:rFonts w:ascii="Arial" w:hAnsi="Arial" w:cs="Arial"/>
          <w:sz w:val="24"/>
          <w:szCs w:val="24"/>
        </w:rPr>
      </w:pPr>
    </w:p>
    <w:p w14:paraId="4DF16A78" w14:textId="22D5A958" w:rsidR="005C4380" w:rsidRPr="00B57AFE" w:rsidRDefault="002C6D8E" w:rsidP="00B270D5">
      <w:pPr>
        <w:pStyle w:val="ListParagraph"/>
        <w:numPr>
          <w:ilvl w:val="0"/>
          <w:numId w:val="20"/>
        </w:numPr>
        <w:pBdr>
          <w:top w:val="nil"/>
          <w:left w:val="nil"/>
          <w:bottom w:val="nil"/>
          <w:right w:val="nil"/>
          <w:between w:val="nil"/>
        </w:pBdr>
        <w:tabs>
          <w:tab w:val="left" w:pos="360"/>
        </w:tabs>
        <w:spacing w:after="0" w:line="360" w:lineRule="auto"/>
        <w:ind w:left="0" w:firstLine="0"/>
        <w:rPr>
          <w:rFonts w:ascii="Arial" w:hAnsi="Arial" w:cs="Arial"/>
          <w:sz w:val="24"/>
          <w:szCs w:val="24"/>
        </w:rPr>
      </w:pPr>
      <w:r w:rsidRPr="00B270D5">
        <w:rPr>
          <w:rFonts w:ascii="Arial" w:hAnsi="Arial" w:cs="Arial"/>
          <w:b/>
          <w:i/>
          <w:iCs/>
          <w:sz w:val="24"/>
          <w:szCs w:val="24"/>
        </w:rPr>
        <w:t>Conduct o</w:t>
      </w:r>
      <w:r w:rsidR="00E25646" w:rsidRPr="00B270D5">
        <w:rPr>
          <w:rFonts w:ascii="Arial" w:hAnsi="Arial" w:cs="Arial"/>
          <w:b/>
          <w:i/>
          <w:iCs/>
          <w:sz w:val="24"/>
          <w:szCs w:val="24"/>
        </w:rPr>
        <w:t xml:space="preserve">utreach to </w:t>
      </w:r>
      <w:r w:rsidR="00F53195" w:rsidRPr="00B270D5">
        <w:rPr>
          <w:rFonts w:ascii="Arial" w:hAnsi="Arial" w:cs="Arial"/>
          <w:b/>
          <w:i/>
          <w:iCs/>
          <w:sz w:val="24"/>
          <w:szCs w:val="24"/>
        </w:rPr>
        <w:t>health insurance providers</w:t>
      </w:r>
      <w:r w:rsidR="00AF0449" w:rsidRPr="00B270D5">
        <w:rPr>
          <w:rFonts w:ascii="Arial" w:hAnsi="Arial" w:cs="Arial"/>
          <w:b/>
          <w:i/>
          <w:iCs/>
          <w:sz w:val="24"/>
          <w:szCs w:val="24"/>
        </w:rPr>
        <w:t>,</w:t>
      </w:r>
      <w:r w:rsidR="00F53195" w:rsidRPr="00B270D5">
        <w:rPr>
          <w:rFonts w:ascii="Arial" w:hAnsi="Arial" w:cs="Arial"/>
          <w:b/>
          <w:i/>
          <w:iCs/>
          <w:sz w:val="24"/>
          <w:szCs w:val="24"/>
        </w:rPr>
        <w:t xml:space="preserve"> including </w:t>
      </w:r>
      <w:r w:rsidR="00E25646" w:rsidRPr="00B270D5">
        <w:rPr>
          <w:rFonts w:ascii="Arial" w:hAnsi="Arial" w:cs="Arial"/>
          <w:b/>
          <w:i/>
          <w:iCs/>
          <w:sz w:val="24"/>
          <w:szCs w:val="24"/>
        </w:rPr>
        <w:t>m</w:t>
      </w:r>
      <w:r w:rsidR="005C4380" w:rsidRPr="00B270D5">
        <w:rPr>
          <w:rFonts w:ascii="Arial" w:hAnsi="Arial" w:cs="Arial"/>
          <w:b/>
          <w:i/>
          <w:iCs/>
          <w:sz w:val="24"/>
          <w:szCs w:val="24"/>
        </w:rPr>
        <w:t>anaged care organizations</w:t>
      </w:r>
      <w:r w:rsidR="00EB5B07" w:rsidRPr="00B57AFE">
        <w:rPr>
          <w:rFonts w:ascii="Arial" w:hAnsi="Arial" w:cs="Arial"/>
          <w:sz w:val="24"/>
          <w:szCs w:val="24"/>
        </w:rPr>
        <w:t>.</w:t>
      </w:r>
      <w:r w:rsidR="005C4380" w:rsidRPr="00B57AFE">
        <w:rPr>
          <w:rFonts w:ascii="Arial" w:hAnsi="Arial" w:cs="Arial"/>
          <w:sz w:val="24"/>
          <w:szCs w:val="24"/>
        </w:rPr>
        <w:t xml:space="preserve"> </w:t>
      </w:r>
      <w:r w:rsidR="00401AC3" w:rsidRPr="00B57AFE">
        <w:rPr>
          <w:rFonts w:ascii="Arial" w:hAnsi="Arial" w:cs="Arial"/>
          <w:sz w:val="24"/>
          <w:szCs w:val="24"/>
        </w:rPr>
        <w:t xml:space="preserve">These organizations have </w:t>
      </w:r>
      <w:r w:rsidR="0053439A" w:rsidRPr="00B57AFE">
        <w:rPr>
          <w:rFonts w:ascii="Arial" w:hAnsi="Arial" w:cs="Arial"/>
          <w:sz w:val="24"/>
          <w:szCs w:val="24"/>
        </w:rPr>
        <w:t>consistent</w:t>
      </w:r>
      <w:r w:rsidR="00401AC3" w:rsidRPr="00B57AFE">
        <w:rPr>
          <w:rFonts w:ascii="Arial" w:hAnsi="Arial" w:cs="Arial"/>
          <w:sz w:val="24"/>
          <w:szCs w:val="24"/>
        </w:rPr>
        <w:t xml:space="preserve"> access to populations that provide support to people with health conditions and disabilities. Disseminating information to </w:t>
      </w:r>
      <w:r w:rsidR="00F53195" w:rsidRPr="00B57AFE">
        <w:rPr>
          <w:rFonts w:ascii="Arial" w:hAnsi="Arial" w:cs="Arial"/>
          <w:sz w:val="24"/>
          <w:szCs w:val="24"/>
        </w:rPr>
        <w:t>health insurers</w:t>
      </w:r>
      <w:r w:rsidR="00401AC3" w:rsidRPr="00B57AFE">
        <w:rPr>
          <w:rFonts w:ascii="Arial" w:hAnsi="Arial" w:cs="Arial"/>
          <w:sz w:val="24"/>
          <w:szCs w:val="24"/>
        </w:rPr>
        <w:t xml:space="preserve"> will also increase the resources that these organizations can provide for clients and their families. </w:t>
      </w:r>
    </w:p>
    <w:p w14:paraId="297A7121" w14:textId="77777777" w:rsidR="00074CD6" w:rsidRPr="00B57AFE" w:rsidRDefault="00074CD6" w:rsidP="00B57AFE">
      <w:pPr>
        <w:pStyle w:val="ListParagraph"/>
        <w:pBdr>
          <w:top w:val="nil"/>
          <w:left w:val="nil"/>
          <w:bottom w:val="nil"/>
          <w:right w:val="nil"/>
          <w:between w:val="nil"/>
        </w:pBdr>
        <w:spacing w:after="0" w:line="360" w:lineRule="auto"/>
        <w:ind w:left="1080"/>
        <w:rPr>
          <w:rFonts w:ascii="Arial" w:hAnsi="Arial" w:cs="Arial"/>
          <w:sz w:val="24"/>
          <w:szCs w:val="24"/>
        </w:rPr>
      </w:pPr>
    </w:p>
    <w:p w14:paraId="27FD29C3" w14:textId="2532C5E1" w:rsidR="00074CD6" w:rsidRPr="00B57AFE" w:rsidRDefault="00B270D5" w:rsidP="00B270D5">
      <w:pPr>
        <w:pBdr>
          <w:top w:val="nil"/>
          <w:left w:val="nil"/>
          <w:bottom w:val="nil"/>
          <w:right w:val="nil"/>
          <w:between w:val="nil"/>
        </w:pBdr>
        <w:spacing w:after="0" w:line="360" w:lineRule="auto"/>
        <w:contextualSpacing/>
        <w:jc w:val="center"/>
        <w:rPr>
          <w:rFonts w:ascii="Arial" w:hAnsi="Arial" w:cs="Arial"/>
          <w:b/>
          <w:sz w:val="24"/>
          <w:szCs w:val="24"/>
        </w:rPr>
      </w:pPr>
      <w:r>
        <w:rPr>
          <w:rFonts w:ascii="Arial" w:hAnsi="Arial" w:cs="Arial"/>
          <w:b/>
          <w:sz w:val="24"/>
          <w:szCs w:val="24"/>
        </w:rPr>
        <w:t>DISCUSSION</w:t>
      </w:r>
    </w:p>
    <w:p w14:paraId="21B9A39C" w14:textId="77777777" w:rsidR="00B270D5" w:rsidRDefault="00B270D5" w:rsidP="00B270D5">
      <w:pPr>
        <w:pBdr>
          <w:top w:val="nil"/>
          <w:left w:val="nil"/>
          <w:bottom w:val="nil"/>
          <w:right w:val="nil"/>
          <w:between w:val="nil"/>
        </w:pBdr>
        <w:spacing w:after="0" w:line="360" w:lineRule="auto"/>
        <w:contextualSpacing/>
        <w:rPr>
          <w:rFonts w:ascii="Arial" w:hAnsi="Arial" w:cs="Arial"/>
          <w:sz w:val="24"/>
          <w:szCs w:val="24"/>
        </w:rPr>
      </w:pPr>
    </w:p>
    <w:p w14:paraId="06DCF89C" w14:textId="3324B17C" w:rsidR="00074CD6" w:rsidRPr="00B57AFE" w:rsidRDefault="00074CD6" w:rsidP="00B270D5">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 xml:space="preserve">States are often referred to as laboratories for policy experimentation. Evidence from such policy experiments lend valuable insights not only for other states looking to implement parallel policies, but </w:t>
      </w:r>
      <w:r w:rsidR="00FA2C0F" w:rsidRPr="00B57AFE">
        <w:rPr>
          <w:rFonts w:ascii="Arial" w:hAnsi="Arial" w:cs="Arial"/>
          <w:sz w:val="24"/>
          <w:szCs w:val="24"/>
        </w:rPr>
        <w:t xml:space="preserve">also </w:t>
      </w:r>
      <w:r w:rsidRPr="00B57AFE">
        <w:rPr>
          <w:rFonts w:ascii="Arial" w:hAnsi="Arial" w:cs="Arial"/>
          <w:sz w:val="24"/>
          <w:szCs w:val="24"/>
        </w:rPr>
        <w:t xml:space="preserve">for the potential to scale policy to the national level. The recommendations in this report can </w:t>
      </w:r>
      <w:r w:rsidR="006607AA" w:rsidRPr="00B57AFE">
        <w:rPr>
          <w:rFonts w:ascii="Arial" w:hAnsi="Arial" w:cs="Arial"/>
          <w:sz w:val="24"/>
          <w:szCs w:val="24"/>
        </w:rPr>
        <w:t>provide</w:t>
      </w:r>
      <w:r w:rsidRPr="00B57AFE">
        <w:rPr>
          <w:rFonts w:ascii="Arial" w:hAnsi="Arial" w:cs="Arial"/>
          <w:sz w:val="24"/>
          <w:szCs w:val="24"/>
        </w:rPr>
        <w:t xml:space="preserve"> a roadmap for structuring </w:t>
      </w:r>
      <w:r w:rsidR="007C58B9" w:rsidRPr="00B57AFE">
        <w:rPr>
          <w:rFonts w:ascii="Arial" w:hAnsi="Arial" w:cs="Arial"/>
          <w:sz w:val="24"/>
          <w:szCs w:val="24"/>
        </w:rPr>
        <w:t xml:space="preserve">a state paid leave program, but the formation of </w:t>
      </w:r>
      <w:r w:rsidR="00F01E7E" w:rsidRPr="00B57AFE">
        <w:rPr>
          <w:rFonts w:ascii="Arial" w:hAnsi="Arial" w:cs="Arial"/>
          <w:sz w:val="24"/>
          <w:szCs w:val="24"/>
        </w:rPr>
        <w:t xml:space="preserve">a national paid leave program </w:t>
      </w:r>
      <w:r w:rsidR="007C58B9" w:rsidRPr="00B57AFE">
        <w:rPr>
          <w:rFonts w:ascii="Arial" w:hAnsi="Arial" w:cs="Arial"/>
          <w:sz w:val="24"/>
          <w:szCs w:val="24"/>
        </w:rPr>
        <w:t xml:space="preserve">would </w:t>
      </w:r>
      <w:r w:rsidR="00A81F25" w:rsidRPr="00B57AFE">
        <w:rPr>
          <w:rFonts w:ascii="Arial" w:hAnsi="Arial" w:cs="Arial"/>
          <w:sz w:val="24"/>
          <w:szCs w:val="24"/>
        </w:rPr>
        <w:t xml:space="preserve">consistently </w:t>
      </w:r>
      <w:r w:rsidR="007C58B9" w:rsidRPr="00B57AFE">
        <w:rPr>
          <w:rFonts w:ascii="Arial" w:hAnsi="Arial" w:cs="Arial"/>
          <w:sz w:val="24"/>
          <w:szCs w:val="24"/>
        </w:rPr>
        <w:t xml:space="preserve">address many of the barriers </w:t>
      </w:r>
      <w:r w:rsidR="00FA2C0F" w:rsidRPr="00B57AFE">
        <w:rPr>
          <w:rFonts w:ascii="Arial" w:hAnsi="Arial" w:cs="Arial"/>
          <w:sz w:val="24"/>
          <w:szCs w:val="24"/>
        </w:rPr>
        <w:t>experience</w:t>
      </w:r>
      <w:r w:rsidR="004B2E8E" w:rsidRPr="00B57AFE">
        <w:rPr>
          <w:rFonts w:ascii="Arial" w:hAnsi="Arial" w:cs="Arial"/>
          <w:sz w:val="24"/>
          <w:szCs w:val="24"/>
        </w:rPr>
        <w:t>d</w:t>
      </w:r>
      <w:r w:rsidR="00FA2C0F" w:rsidRPr="00B57AFE">
        <w:rPr>
          <w:rFonts w:ascii="Arial" w:hAnsi="Arial" w:cs="Arial"/>
          <w:sz w:val="24"/>
          <w:szCs w:val="24"/>
        </w:rPr>
        <w:t xml:space="preserve"> by people in this study</w:t>
      </w:r>
      <w:r w:rsidRPr="00B57AFE">
        <w:rPr>
          <w:rFonts w:ascii="Arial" w:hAnsi="Arial" w:cs="Arial"/>
          <w:sz w:val="24"/>
          <w:szCs w:val="24"/>
        </w:rPr>
        <w:t xml:space="preserve">. Much of the confusion on state leave programs as well as the administrative burden of leave policies on both </w:t>
      </w:r>
      <w:r w:rsidRPr="00B57AFE">
        <w:rPr>
          <w:rFonts w:ascii="Arial" w:hAnsi="Arial" w:cs="Arial"/>
          <w:sz w:val="24"/>
          <w:szCs w:val="24"/>
        </w:rPr>
        <w:lastRenderedPageBreak/>
        <w:t xml:space="preserve">workers and employers would be alleviated by the implementation of a single, baseline national paid leave program. Moreover, a comprehensive, national leave program would allow access to paid leave for workers regardless of where they work. Marrying the job protection and other anti-retaliatory provisions of the FMLA with the economic security afforded by state paid leave programs would not only promote productivity, but </w:t>
      </w:r>
      <w:r w:rsidR="00FA2C0F" w:rsidRPr="00B57AFE">
        <w:rPr>
          <w:rFonts w:ascii="Arial" w:hAnsi="Arial" w:cs="Arial"/>
          <w:sz w:val="24"/>
          <w:szCs w:val="24"/>
        </w:rPr>
        <w:t xml:space="preserve">also </w:t>
      </w:r>
      <w:r w:rsidRPr="00B57AFE">
        <w:rPr>
          <w:rFonts w:ascii="Arial" w:hAnsi="Arial" w:cs="Arial"/>
          <w:sz w:val="24"/>
          <w:szCs w:val="24"/>
        </w:rPr>
        <w:t xml:space="preserve">support the </w:t>
      </w:r>
      <w:r w:rsidR="00FA2C0F" w:rsidRPr="00B57AFE">
        <w:rPr>
          <w:rFonts w:ascii="Arial" w:hAnsi="Arial" w:cs="Arial"/>
          <w:sz w:val="24"/>
          <w:szCs w:val="24"/>
        </w:rPr>
        <w:t>full inclusion of people with disabilities and their families in the workforce</w:t>
      </w:r>
      <w:r w:rsidRPr="00B57AFE">
        <w:rPr>
          <w:rFonts w:ascii="Arial" w:hAnsi="Arial" w:cs="Arial"/>
          <w:sz w:val="24"/>
          <w:szCs w:val="24"/>
        </w:rPr>
        <w:t>.</w:t>
      </w:r>
    </w:p>
    <w:p w14:paraId="34BD04B9" w14:textId="77777777" w:rsidR="00D74ADB" w:rsidRPr="00B57AFE" w:rsidRDefault="00D74ADB" w:rsidP="00B57AFE">
      <w:pPr>
        <w:pBdr>
          <w:top w:val="nil"/>
          <w:left w:val="nil"/>
          <w:bottom w:val="nil"/>
          <w:right w:val="nil"/>
          <w:between w:val="nil"/>
        </w:pBdr>
        <w:spacing w:after="0" w:line="360" w:lineRule="auto"/>
        <w:contextualSpacing/>
        <w:rPr>
          <w:rFonts w:ascii="Arial" w:hAnsi="Arial" w:cs="Arial"/>
          <w:sz w:val="24"/>
          <w:szCs w:val="24"/>
        </w:rPr>
      </w:pPr>
    </w:p>
    <w:p w14:paraId="02C05CAB" w14:textId="77777777" w:rsidR="001424E7" w:rsidRDefault="001424E7" w:rsidP="00B57AFE">
      <w:pPr>
        <w:pBdr>
          <w:top w:val="nil"/>
          <w:left w:val="nil"/>
          <w:bottom w:val="nil"/>
          <w:right w:val="nil"/>
          <w:between w:val="nil"/>
        </w:pBdr>
        <w:spacing w:after="0" w:line="360" w:lineRule="auto"/>
        <w:contextualSpacing/>
        <w:rPr>
          <w:rFonts w:ascii="Arial" w:hAnsi="Arial" w:cs="Arial"/>
          <w:sz w:val="24"/>
          <w:szCs w:val="24"/>
        </w:rPr>
      </w:pPr>
    </w:p>
    <w:p w14:paraId="0B7AF335" w14:textId="1DFCB534" w:rsidR="007573ED" w:rsidRPr="002E55C7" w:rsidRDefault="00C667C4" w:rsidP="00B57AFE">
      <w:pPr>
        <w:pBdr>
          <w:top w:val="nil"/>
          <w:left w:val="nil"/>
          <w:bottom w:val="nil"/>
          <w:right w:val="nil"/>
          <w:between w:val="nil"/>
        </w:pBdr>
        <w:spacing w:after="0" w:line="360" w:lineRule="auto"/>
        <w:contextualSpacing/>
        <w:rPr>
          <w:rFonts w:ascii="Arial" w:hAnsi="Arial" w:cs="Arial"/>
          <w:b/>
          <w:sz w:val="24"/>
          <w:szCs w:val="24"/>
          <w:u w:val="single"/>
        </w:rPr>
      </w:pPr>
      <w:bookmarkStart w:id="1" w:name="_GoBack"/>
      <w:bookmarkEnd w:id="1"/>
      <w:r w:rsidRPr="002E55C7">
        <w:rPr>
          <w:rFonts w:ascii="Arial" w:hAnsi="Arial" w:cs="Arial"/>
          <w:b/>
          <w:sz w:val="24"/>
          <w:szCs w:val="24"/>
          <w:u w:val="single"/>
        </w:rPr>
        <w:t xml:space="preserve">Acknowledgments </w:t>
      </w:r>
    </w:p>
    <w:p w14:paraId="4AF7C2BB" w14:textId="77777777" w:rsidR="002E55C7" w:rsidRDefault="002E55C7" w:rsidP="00B57AFE">
      <w:pPr>
        <w:pBdr>
          <w:top w:val="nil"/>
          <w:left w:val="nil"/>
          <w:bottom w:val="nil"/>
          <w:right w:val="nil"/>
          <w:between w:val="nil"/>
        </w:pBdr>
        <w:spacing w:after="0" w:line="360" w:lineRule="auto"/>
        <w:contextualSpacing/>
        <w:rPr>
          <w:rFonts w:ascii="Arial" w:hAnsi="Arial" w:cs="Arial"/>
          <w:sz w:val="24"/>
          <w:szCs w:val="24"/>
        </w:rPr>
      </w:pPr>
    </w:p>
    <w:p w14:paraId="0A668EE4" w14:textId="056D3E32" w:rsidR="00C667C4" w:rsidRPr="00B57AFE" w:rsidRDefault="002F5A77" w:rsidP="00B57AFE">
      <w:pPr>
        <w:pBdr>
          <w:top w:val="nil"/>
          <w:left w:val="nil"/>
          <w:bottom w:val="nil"/>
          <w:right w:val="nil"/>
          <w:between w:val="nil"/>
        </w:pBdr>
        <w:spacing w:after="0" w:line="360" w:lineRule="auto"/>
        <w:contextualSpacing/>
        <w:rPr>
          <w:rFonts w:ascii="Arial" w:hAnsi="Arial" w:cs="Arial"/>
          <w:sz w:val="24"/>
          <w:szCs w:val="24"/>
        </w:rPr>
      </w:pPr>
      <w:r w:rsidRPr="00B57AFE">
        <w:rPr>
          <w:rFonts w:ascii="Arial" w:hAnsi="Arial" w:cs="Arial"/>
          <w:sz w:val="24"/>
          <w:szCs w:val="24"/>
        </w:rPr>
        <w:t>The authors</w:t>
      </w:r>
      <w:r w:rsidR="00C667C4" w:rsidRPr="00B57AFE">
        <w:rPr>
          <w:rFonts w:ascii="Arial" w:hAnsi="Arial" w:cs="Arial"/>
          <w:sz w:val="24"/>
          <w:szCs w:val="24"/>
        </w:rPr>
        <w:t xml:space="preserve"> </w:t>
      </w:r>
      <w:r w:rsidR="00AA2341" w:rsidRPr="00B57AFE">
        <w:rPr>
          <w:rFonts w:ascii="Arial" w:hAnsi="Arial" w:cs="Arial"/>
          <w:sz w:val="24"/>
          <w:szCs w:val="24"/>
        </w:rPr>
        <w:t xml:space="preserve">thank The Arc of the United States, </w:t>
      </w:r>
      <w:r w:rsidR="00C21E0E" w:rsidRPr="00B57AFE">
        <w:rPr>
          <w:rFonts w:ascii="Arial" w:hAnsi="Arial" w:cs="Arial"/>
          <w:sz w:val="24"/>
          <w:szCs w:val="24"/>
        </w:rPr>
        <w:t xml:space="preserve">the National Alliance for Mental Illness New York Chapter, </w:t>
      </w:r>
      <w:r w:rsidR="00281BF3" w:rsidRPr="00B57AFE">
        <w:rPr>
          <w:rFonts w:ascii="Arial" w:hAnsi="Arial" w:cs="Arial"/>
          <w:sz w:val="24"/>
          <w:szCs w:val="24"/>
        </w:rPr>
        <w:t xml:space="preserve">and all </w:t>
      </w:r>
      <w:r w:rsidR="00C667C4" w:rsidRPr="00B57AFE">
        <w:rPr>
          <w:rFonts w:ascii="Arial" w:hAnsi="Arial" w:cs="Arial"/>
          <w:sz w:val="24"/>
          <w:szCs w:val="24"/>
        </w:rPr>
        <w:t>recruitment partners in California, New Jerse</w:t>
      </w:r>
      <w:r w:rsidR="00C21E0E" w:rsidRPr="00B57AFE">
        <w:rPr>
          <w:rFonts w:ascii="Arial" w:hAnsi="Arial" w:cs="Arial"/>
          <w:sz w:val="24"/>
          <w:szCs w:val="24"/>
        </w:rPr>
        <w:t>y, New York, and North Carolina</w:t>
      </w:r>
      <w:r w:rsidR="00165E45" w:rsidRPr="00B57AFE">
        <w:rPr>
          <w:rFonts w:ascii="Arial" w:hAnsi="Arial" w:cs="Arial"/>
          <w:sz w:val="24"/>
          <w:szCs w:val="24"/>
        </w:rPr>
        <w:t xml:space="preserve"> for their guidance with study design and recruitment of participants</w:t>
      </w:r>
      <w:r w:rsidR="00C21E0E" w:rsidRPr="00B57AFE">
        <w:rPr>
          <w:rFonts w:ascii="Arial" w:hAnsi="Arial" w:cs="Arial"/>
          <w:sz w:val="24"/>
          <w:szCs w:val="24"/>
        </w:rPr>
        <w:t xml:space="preserve">. Additionally, </w:t>
      </w:r>
      <w:r w:rsidR="00284B76" w:rsidRPr="00B57AFE">
        <w:rPr>
          <w:rFonts w:ascii="Arial" w:hAnsi="Arial" w:cs="Arial"/>
          <w:sz w:val="24"/>
          <w:szCs w:val="24"/>
        </w:rPr>
        <w:t xml:space="preserve">Tracy Acheampong, </w:t>
      </w:r>
      <w:proofErr w:type="spellStart"/>
      <w:r w:rsidR="00284B76" w:rsidRPr="00B57AFE">
        <w:rPr>
          <w:rFonts w:ascii="Arial" w:hAnsi="Arial" w:cs="Arial"/>
          <w:sz w:val="24"/>
          <w:szCs w:val="24"/>
        </w:rPr>
        <w:t>Huilin</w:t>
      </w:r>
      <w:proofErr w:type="spellEnd"/>
      <w:r w:rsidR="00284B76" w:rsidRPr="00B57AFE">
        <w:rPr>
          <w:rFonts w:ascii="Arial" w:hAnsi="Arial" w:cs="Arial"/>
          <w:sz w:val="24"/>
          <w:szCs w:val="24"/>
        </w:rPr>
        <w:t xml:space="preserve"> Chen, and Garrison Daly</w:t>
      </w:r>
      <w:r w:rsidR="00C21E0E" w:rsidRPr="00B57AFE">
        <w:rPr>
          <w:rFonts w:ascii="Arial" w:hAnsi="Arial" w:cs="Arial"/>
          <w:sz w:val="24"/>
          <w:szCs w:val="24"/>
        </w:rPr>
        <w:t xml:space="preserve"> provided critical assistance with qualitative analyses. The authors are grate</w:t>
      </w:r>
      <w:r w:rsidR="00165E45" w:rsidRPr="00B57AFE">
        <w:rPr>
          <w:rFonts w:ascii="Arial" w:hAnsi="Arial" w:cs="Arial"/>
          <w:sz w:val="24"/>
          <w:szCs w:val="24"/>
        </w:rPr>
        <w:t>ful for the feedback</w:t>
      </w:r>
      <w:r w:rsidR="00C21E0E" w:rsidRPr="00B57AFE">
        <w:rPr>
          <w:rFonts w:ascii="Arial" w:hAnsi="Arial" w:cs="Arial"/>
          <w:sz w:val="24"/>
          <w:szCs w:val="24"/>
        </w:rPr>
        <w:t xml:space="preserve"> on </w:t>
      </w:r>
      <w:r w:rsidR="00186EC3" w:rsidRPr="00B57AFE">
        <w:rPr>
          <w:rFonts w:ascii="Arial" w:hAnsi="Arial" w:cs="Arial"/>
          <w:sz w:val="24"/>
          <w:szCs w:val="24"/>
        </w:rPr>
        <w:t xml:space="preserve">study design and </w:t>
      </w:r>
      <w:r w:rsidR="00C21E0E" w:rsidRPr="00B57AFE">
        <w:rPr>
          <w:rFonts w:ascii="Arial" w:hAnsi="Arial" w:cs="Arial"/>
          <w:sz w:val="24"/>
          <w:szCs w:val="24"/>
        </w:rPr>
        <w:t xml:space="preserve">initial drafts of this paper from </w:t>
      </w:r>
      <w:r w:rsidR="006F19A2" w:rsidRPr="00B57AFE">
        <w:rPr>
          <w:rFonts w:ascii="Arial" w:hAnsi="Arial" w:cs="Arial"/>
          <w:sz w:val="24"/>
          <w:szCs w:val="24"/>
        </w:rPr>
        <w:t xml:space="preserve">Annie Acosta, </w:t>
      </w:r>
      <w:r w:rsidR="00427CD7" w:rsidRPr="00B57AFE">
        <w:rPr>
          <w:rFonts w:ascii="Arial" w:hAnsi="Arial" w:cs="Arial"/>
          <w:sz w:val="24"/>
          <w:szCs w:val="24"/>
        </w:rPr>
        <w:t>Julia Bascom,</w:t>
      </w:r>
      <w:r w:rsidR="003E53C5" w:rsidRPr="00B57AFE">
        <w:rPr>
          <w:rFonts w:ascii="Arial" w:hAnsi="Arial" w:cs="Arial"/>
          <w:sz w:val="24"/>
          <w:szCs w:val="24"/>
        </w:rPr>
        <w:t xml:space="preserve"> Kelly Buckland,</w:t>
      </w:r>
      <w:r w:rsidR="007E3EE0" w:rsidRPr="00B57AFE">
        <w:rPr>
          <w:rFonts w:ascii="Arial" w:hAnsi="Arial" w:cs="Arial"/>
          <w:sz w:val="24"/>
          <w:szCs w:val="24"/>
        </w:rPr>
        <w:t xml:space="preserve"> </w:t>
      </w:r>
      <w:r w:rsidR="00E76725" w:rsidRPr="00B57AFE">
        <w:rPr>
          <w:rFonts w:ascii="Arial" w:hAnsi="Arial" w:cs="Arial"/>
          <w:sz w:val="24"/>
          <w:szCs w:val="24"/>
        </w:rPr>
        <w:t xml:space="preserve">Henry Claypool, Rebecca Cokley, Barbara Coppens, </w:t>
      </w:r>
      <w:r w:rsidR="00427CD7" w:rsidRPr="00B57AFE">
        <w:rPr>
          <w:rFonts w:ascii="Arial" w:hAnsi="Arial" w:cs="Arial"/>
          <w:sz w:val="24"/>
          <w:szCs w:val="24"/>
        </w:rPr>
        <w:t xml:space="preserve">Indivar Dutta-Gupta, </w:t>
      </w:r>
      <w:r w:rsidR="00FA2C0F" w:rsidRPr="00B57AFE">
        <w:rPr>
          <w:rFonts w:ascii="Arial" w:hAnsi="Arial" w:cs="Arial"/>
          <w:sz w:val="24"/>
          <w:szCs w:val="24"/>
        </w:rPr>
        <w:t xml:space="preserve">Lisa Ekman, </w:t>
      </w:r>
      <w:r w:rsidR="007E3EE0" w:rsidRPr="00B57AFE">
        <w:rPr>
          <w:rFonts w:ascii="Arial" w:hAnsi="Arial" w:cs="Arial"/>
          <w:sz w:val="24"/>
          <w:szCs w:val="24"/>
        </w:rPr>
        <w:t>Julie Fiol,</w:t>
      </w:r>
      <w:r w:rsidR="00E76725" w:rsidRPr="00B57AFE">
        <w:rPr>
          <w:rFonts w:ascii="Arial" w:hAnsi="Arial" w:cs="Arial"/>
          <w:sz w:val="24"/>
          <w:szCs w:val="24"/>
        </w:rPr>
        <w:t xml:space="preserve"> </w:t>
      </w:r>
      <w:r w:rsidR="006F19A2" w:rsidRPr="00B57AFE">
        <w:rPr>
          <w:rFonts w:ascii="Arial" w:hAnsi="Arial" w:cs="Arial"/>
          <w:sz w:val="24"/>
          <w:szCs w:val="24"/>
        </w:rPr>
        <w:t xml:space="preserve">Marty Ford, </w:t>
      </w:r>
      <w:r w:rsidR="00427CD7" w:rsidRPr="00B57AFE">
        <w:rPr>
          <w:rFonts w:ascii="Arial" w:hAnsi="Arial" w:cs="Arial"/>
          <w:sz w:val="24"/>
          <w:szCs w:val="24"/>
        </w:rPr>
        <w:t xml:space="preserve">Shawn Fremstad, </w:t>
      </w:r>
      <w:r w:rsidR="00E76725" w:rsidRPr="00B57AFE">
        <w:rPr>
          <w:rFonts w:ascii="Arial" w:hAnsi="Arial" w:cs="Arial"/>
          <w:sz w:val="24"/>
          <w:szCs w:val="24"/>
        </w:rPr>
        <w:t xml:space="preserve">Kali Grant, </w:t>
      </w:r>
      <w:r w:rsidR="00427CD7" w:rsidRPr="00B57AFE">
        <w:rPr>
          <w:rFonts w:ascii="Arial" w:hAnsi="Arial" w:cs="Arial"/>
          <w:sz w:val="24"/>
          <w:szCs w:val="24"/>
        </w:rPr>
        <w:t>Pronita Gupta,</w:t>
      </w:r>
      <w:r w:rsidR="00E76725" w:rsidRPr="00B57AFE">
        <w:rPr>
          <w:rFonts w:ascii="Arial" w:hAnsi="Arial" w:cs="Arial"/>
          <w:sz w:val="24"/>
          <w:szCs w:val="24"/>
        </w:rPr>
        <w:t xml:space="preserve"> Debbi Harris,</w:t>
      </w:r>
      <w:r w:rsidR="00427CD7" w:rsidRPr="00B57AFE">
        <w:rPr>
          <w:rFonts w:ascii="Arial" w:hAnsi="Arial" w:cs="Arial"/>
          <w:sz w:val="24"/>
          <w:szCs w:val="24"/>
        </w:rPr>
        <w:t xml:space="preserve"> Jeff Hayes,</w:t>
      </w:r>
      <w:r w:rsidR="00E76725" w:rsidRPr="00B57AFE">
        <w:rPr>
          <w:rFonts w:ascii="Arial" w:hAnsi="Arial" w:cs="Arial"/>
          <w:sz w:val="24"/>
          <w:szCs w:val="24"/>
        </w:rPr>
        <w:t xml:space="preserve"> Grace Huerta,</w:t>
      </w:r>
      <w:r w:rsidR="00E75A02" w:rsidRPr="00B57AFE">
        <w:rPr>
          <w:rFonts w:ascii="Arial" w:hAnsi="Arial" w:cs="Arial"/>
          <w:sz w:val="24"/>
          <w:szCs w:val="24"/>
        </w:rPr>
        <w:t xml:space="preserve"> Bethany Lilly, Jessica Mason,</w:t>
      </w:r>
      <w:r w:rsidR="00427CD7" w:rsidRPr="00B57AFE">
        <w:rPr>
          <w:rFonts w:ascii="Arial" w:hAnsi="Arial" w:cs="Arial"/>
          <w:sz w:val="24"/>
          <w:szCs w:val="24"/>
        </w:rPr>
        <w:t xml:space="preserve"> </w:t>
      </w:r>
      <w:r w:rsidR="00174C17" w:rsidRPr="00B57AFE">
        <w:rPr>
          <w:rFonts w:ascii="Arial" w:hAnsi="Arial" w:cs="Arial"/>
          <w:sz w:val="24"/>
          <w:szCs w:val="24"/>
        </w:rPr>
        <w:t xml:space="preserve">Amy Matsui, </w:t>
      </w:r>
      <w:r w:rsidR="00E75A02" w:rsidRPr="00B57AFE">
        <w:rPr>
          <w:rFonts w:ascii="Arial" w:hAnsi="Arial" w:cs="Arial"/>
          <w:sz w:val="24"/>
          <w:szCs w:val="24"/>
        </w:rPr>
        <w:t xml:space="preserve">Kathleen Romig, </w:t>
      </w:r>
      <w:r w:rsidR="007E3EE0" w:rsidRPr="00B57AFE">
        <w:rPr>
          <w:rFonts w:ascii="Arial" w:hAnsi="Arial" w:cs="Arial"/>
          <w:sz w:val="24"/>
          <w:szCs w:val="24"/>
        </w:rPr>
        <w:t>Vicki Shabo,</w:t>
      </w:r>
      <w:r w:rsidR="00174C17" w:rsidRPr="00B57AFE">
        <w:rPr>
          <w:rFonts w:ascii="Arial" w:hAnsi="Arial" w:cs="Arial"/>
          <w:sz w:val="24"/>
          <w:szCs w:val="24"/>
        </w:rPr>
        <w:t xml:space="preserve"> </w:t>
      </w:r>
      <w:r w:rsidR="00D02330" w:rsidRPr="00B57AFE">
        <w:rPr>
          <w:rFonts w:ascii="Arial" w:hAnsi="Arial" w:cs="Arial"/>
          <w:sz w:val="24"/>
          <w:szCs w:val="24"/>
        </w:rPr>
        <w:t xml:space="preserve">Andrew Sperling, </w:t>
      </w:r>
      <w:r w:rsidR="003E53C5" w:rsidRPr="00B57AFE">
        <w:rPr>
          <w:rFonts w:ascii="Arial" w:hAnsi="Arial" w:cs="Arial"/>
          <w:sz w:val="24"/>
          <w:szCs w:val="24"/>
        </w:rPr>
        <w:t xml:space="preserve">Anthony Stephens, </w:t>
      </w:r>
      <w:r w:rsidR="00E76725" w:rsidRPr="00B57AFE">
        <w:rPr>
          <w:rFonts w:ascii="Arial" w:hAnsi="Arial" w:cs="Arial"/>
          <w:sz w:val="24"/>
          <w:szCs w:val="24"/>
        </w:rPr>
        <w:t xml:space="preserve">Carol Tyson, </w:t>
      </w:r>
      <w:r w:rsidR="00174C17" w:rsidRPr="00B57AFE">
        <w:rPr>
          <w:rFonts w:ascii="Arial" w:hAnsi="Arial" w:cs="Arial"/>
          <w:sz w:val="24"/>
          <w:szCs w:val="24"/>
        </w:rPr>
        <w:t xml:space="preserve">Julie </w:t>
      </w:r>
      <w:proofErr w:type="spellStart"/>
      <w:r w:rsidR="00174C17" w:rsidRPr="00B57AFE">
        <w:rPr>
          <w:rFonts w:ascii="Arial" w:hAnsi="Arial" w:cs="Arial"/>
          <w:sz w:val="24"/>
          <w:szCs w:val="24"/>
        </w:rPr>
        <w:t>Vogtman</w:t>
      </w:r>
      <w:proofErr w:type="spellEnd"/>
      <w:r w:rsidR="00174C17" w:rsidRPr="00B57AFE">
        <w:rPr>
          <w:rFonts w:ascii="Arial" w:hAnsi="Arial" w:cs="Arial"/>
          <w:sz w:val="24"/>
          <w:szCs w:val="24"/>
        </w:rPr>
        <w:t>,</w:t>
      </w:r>
      <w:r w:rsidR="00B12913" w:rsidRPr="00B57AFE">
        <w:rPr>
          <w:rFonts w:ascii="Arial" w:hAnsi="Arial" w:cs="Arial"/>
          <w:sz w:val="24"/>
          <w:szCs w:val="24"/>
        </w:rPr>
        <w:t xml:space="preserve"> </w:t>
      </w:r>
      <w:r w:rsidR="006F19A2" w:rsidRPr="00B57AFE">
        <w:rPr>
          <w:rFonts w:ascii="Arial" w:hAnsi="Arial" w:cs="Arial"/>
          <w:sz w:val="24"/>
          <w:szCs w:val="24"/>
        </w:rPr>
        <w:t xml:space="preserve">Julie Ward, </w:t>
      </w:r>
      <w:r w:rsidR="003F3378" w:rsidRPr="00B57AFE">
        <w:rPr>
          <w:rFonts w:ascii="Arial" w:hAnsi="Arial" w:cs="Arial"/>
          <w:sz w:val="24"/>
          <w:szCs w:val="24"/>
        </w:rPr>
        <w:t>Molly Weston Williamson</w:t>
      </w:r>
      <w:r w:rsidR="005112EE" w:rsidRPr="00B57AFE">
        <w:rPr>
          <w:rFonts w:ascii="Arial" w:hAnsi="Arial" w:cs="Arial"/>
          <w:sz w:val="24"/>
          <w:szCs w:val="24"/>
        </w:rPr>
        <w:t>, and Laura Weidner</w:t>
      </w:r>
      <w:r w:rsidR="00C21E0E" w:rsidRPr="00B57AFE">
        <w:rPr>
          <w:rFonts w:ascii="Arial" w:hAnsi="Arial" w:cs="Arial"/>
          <w:sz w:val="24"/>
          <w:szCs w:val="24"/>
        </w:rPr>
        <w:t>.</w:t>
      </w:r>
      <w:r w:rsidR="00C667C4" w:rsidRPr="00B57AFE">
        <w:rPr>
          <w:rFonts w:ascii="Arial" w:hAnsi="Arial" w:cs="Arial"/>
          <w:sz w:val="24"/>
          <w:szCs w:val="24"/>
        </w:rPr>
        <w:t xml:space="preserve"> </w:t>
      </w:r>
      <w:r w:rsidR="00981312" w:rsidRPr="00B57AFE">
        <w:rPr>
          <w:rFonts w:ascii="Arial" w:hAnsi="Arial" w:cs="Arial"/>
          <w:sz w:val="24"/>
          <w:szCs w:val="24"/>
        </w:rPr>
        <w:t xml:space="preserve">The authors would especially like to thank all participants who contributed their </w:t>
      </w:r>
      <w:r w:rsidR="00B37E6F" w:rsidRPr="00B57AFE">
        <w:rPr>
          <w:rFonts w:ascii="Arial" w:hAnsi="Arial" w:cs="Arial"/>
          <w:sz w:val="24"/>
          <w:szCs w:val="24"/>
        </w:rPr>
        <w:t xml:space="preserve">time and </w:t>
      </w:r>
      <w:r w:rsidR="00981312" w:rsidRPr="00B57AFE">
        <w:rPr>
          <w:rFonts w:ascii="Arial" w:hAnsi="Arial" w:cs="Arial"/>
          <w:sz w:val="24"/>
          <w:szCs w:val="24"/>
        </w:rPr>
        <w:t xml:space="preserve">personal experiences for this study. </w:t>
      </w:r>
    </w:p>
    <w:p w14:paraId="132DF859" w14:textId="77777777" w:rsidR="004C3C6E" w:rsidRPr="00B57AFE" w:rsidRDefault="004C3C6E" w:rsidP="00B57AFE">
      <w:pPr>
        <w:pBdr>
          <w:top w:val="nil"/>
          <w:left w:val="nil"/>
          <w:bottom w:val="nil"/>
          <w:right w:val="nil"/>
          <w:between w:val="nil"/>
        </w:pBdr>
        <w:spacing w:after="0" w:line="360" w:lineRule="auto"/>
        <w:contextualSpacing/>
        <w:rPr>
          <w:rFonts w:ascii="Arial" w:hAnsi="Arial" w:cs="Arial"/>
          <w:sz w:val="24"/>
          <w:szCs w:val="24"/>
        </w:rPr>
      </w:pPr>
    </w:p>
    <w:p w14:paraId="6BF566DD" w14:textId="77777777" w:rsidR="002E55C7" w:rsidRDefault="002E55C7">
      <w:pPr>
        <w:rPr>
          <w:rFonts w:ascii="Arial" w:hAnsi="Arial" w:cs="Arial"/>
          <w:b/>
          <w:bCs/>
          <w:sz w:val="24"/>
          <w:szCs w:val="24"/>
        </w:rPr>
      </w:pPr>
      <w:r>
        <w:rPr>
          <w:rFonts w:ascii="Arial" w:hAnsi="Arial" w:cs="Arial"/>
          <w:b/>
          <w:bCs/>
          <w:sz w:val="24"/>
          <w:szCs w:val="24"/>
        </w:rPr>
        <w:br w:type="page"/>
      </w:r>
    </w:p>
    <w:p w14:paraId="4603BDF7" w14:textId="68E9CF4D" w:rsidR="0001149C" w:rsidRDefault="002E55C7" w:rsidP="002E55C7">
      <w:pPr>
        <w:spacing w:after="0" w:line="360" w:lineRule="auto"/>
        <w:jc w:val="center"/>
        <w:rPr>
          <w:rFonts w:ascii="Arial" w:hAnsi="Arial" w:cs="Arial"/>
          <w:b/>
          <w:bCs/>
          <w:sz w:val="24"/>
          <w:szCs w:val="24"/>
        </w:rPr>
      </w:pPr>
      <w:r>
        <w:rPr>
          <w:rFonts w:ascii="Arial" w:hAnsi="Arial" w:cs="Arial"/>
          <w:b/>
          <w:bCs/>
          <w:sz w:val="24"/>
          <w:szCs w:val="24"/>
        </w:rPr>
        <w:lastRenderedPageBreak/>
        <w:t>REFERENCES</w:t>
      </w:r>
    </w:p>
    <w:p w14:paraId="6CC2BA2D" w14:textId="77777777" w:rsidR="002E55C7" w:rsidRPr="00B57AFE" w:rsidRDefault="002E55C7" w:rsidP="002E55C7">
      <w:pPr>
        <w:spacing w:after="0" w:line="360" w:lineRule="auto"/>
        <w:jc w:val="center"/>
        <w:rPr>
          <w:rFonts w:ascii="Arial" w:hAnsi="Arial" w:cs="Arial"/>
          <w:b/>
          <w:bCs/>
          <w:sz w:val="24"/>
          <w:szCs w:val="24"/>
        </w:rPr>
      </w:pPr>
    </w:p>
    <w:p w14:paraId="4DDE7D73" w14:textId="07D258DC"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A Better Balance. (2017). </w:t>
      </w:r>
      <w:r w:rsidRPr="00B57AFE">
        <w:rPr>
          <w:rFonts w:ascii="Arial" w:hAnsi="Arial" w:cs="Arial"/>
          <w:i/>
          <w:sz w:val="24"/>
          <w:szCs w:val="24"/>
        </w:rPr>
        <w:t>Fact sheet: Parental leave for school-related activities.</w:t>
      </w:r>
      <w:r w:rsidRPr="00B57AFE">
        <w:rPr>
          <w:rFonts w:ascii="Arial" w:hAnsi="Arial" w:cs="Arial"/>
          <w:sz w:val="24"/>
          <w:szCs w:val="24"/>
        </w:rPr>
        <w:t xml:space="preserve"> Retrieved from </w:t>
      </w:r>
      <w:hyperlink r:id="rId12" w:history="1">
        <w:r w:rsidRPr="00B57AFE">
          <w:rPr>
            <w:rStyle w:val="Hyperlink"/>
            <w:rFonts w:ascii="Arial" w:hAnsi="Arial" w:cs="Arial"/>
            <w:sz w:val="24"/>
            <w:szCs w:val="24"/>
          </w:rPr>
          <w:t>https://www.abetterbalance.org/resources/parental-leave-school-activities-factsheet/</w:t>
        </w:r>
      </w:hyperlink>
    </w:p>
    <w:p w14:paraId="2BA7AFFD" w14:textId="77777777" w:rsidR="002E55C7" w:rsidRPr="00B57AFE" w:rsidRDefault="002E55C7" w:rsidP="00B57AFE">
      <w:pPr>
        <w:spacing w:after="0" w:line="360" w:lineRule="auto"/>
        <w:rPr>
          <w:rFonts w:ascii="Arial" w:hAnsi="Arial" w:cs="Arial"/>
          <w:sz w:val="24"/>
          <w:szCs w:val="24"/>
        </w:rPr>
      </w:pPr>
    </w:p>
    <w:p w14:paraId="6B7F7AB8" w14:textId="5B173C00"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A Better Balance. (2018a). </w:t>
      </w:r>
      <w:r w:rsidRPr="00B57AFE">
        <w:rPr>
          <w:rFonts w:ascii="Arial" w:hAnsi="Arial" w:cs="Arial"/>
          <w:i/>
          <w:sz w:val="24"/>
          <w:szCs w:val="24"/>
        </w:rPr>
        <w:t>Comparative chart of paid family and medical leave laws in the United States.</w:t>
      </w:r>
      <w:r w:rsidRPr="00B57AFE">
        <w:rPr>
          <w:rFonts w:ascii="Arial" w:hAnsi="Arial" w:cs="Arial"/>
          <w:sz w:val="24"/>
          <w:szCs w:val="24"/>
        </w:rPr>
        <w:t xml:space="preserve"> Retrieved from </w:t>
      </w:r>
      <w:hyperlink r:id="rId13" w:history="1">
        <w:r w:rsidRPr="00B57AFE">
          <w:rPr>
            <w:rStyle w:val="Hyperlink"/>
            <w:rFonts w:ascii="Arial" w:hAnsi="Arial" w:cs="Arial"/>
            <w:sz w:val="24"/>
            <w:szCs w:val="24"/>
          </w:rPr>
          <w:t>https://www.abetterbalance.org/resources/paid-family-leave-laws-chart/</w:t>
        </w:r>
      </w:hyperlink>
    </w:p>
    <w:p w14:paraId="2565A398" w14:textId="77777777" w:rsidR="002E55C7" w:rsidRPr="00B57AFE" w:rsidRDefault="002E55C7" w:rsidP="00B57AFE">
      <w:pPr>
        <w:spacing w:after="0" w:line="360" w:lineRule="auto"/>
        <w:rPr>
          <w:rFonts w:ascii="Arial" w:hAnsi="Arial" w:cs="Arial"/>
          <w:sz w:val="24"/>
          <w:szCs w:val="24"/>
        </w:rPr>
      </w:pPr>
    </w:p>
    <w:p w14:paraId="1493CBCC" w14:textId="4741BEA8"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A Better Balance. (2018b). </w:t>
      </w:r>
      <w:r w:rsidRPr="00B57AFE">
        <w:rPr>
          <w:rFonts w:ascii="Arial" w:hAnsi="Arial" w:cs="Arial"/>
          <w:i/>
          <w:sz w:val="24"/>
          <w:szCs w:val="24"/>
        </w:rPr>
        <w:t>For the health of our families: Engaging the health community in paid family leave outreach and education.</w:t>
      </w:r>
      <w:r w:rsidRPr="00B57AFE">
        <w:rPr>
          <w:rFonts w:ascii="Arial" w:hAnsi="Arial" w:cs="Arial"/>
          <w:sz w:val="24"/>
          <w:szCs w:val="24"/>
        </w:rPr>
        <w:t xml:space="preserve"> Retrieved from </w:t>
      </w:r>
      <w:hyperlink r:id="rId14" w:history="1">
        <w:r w:rsidRPr="00B57AFE">
          <w:rPr>
            <w:rStyle w:val="Hyperlink"/>
            <w:rFonts w:ascii="Arial" w:hAnsi="Arial" w:cs="Arial"/>
            <w:sz w:val="24"/>
            <w:szCs w:val="24"/>
          </w:rPr>
          <w:t>https://pub.flowpaper.com/docs/https://www.abetterbalance.org/wp-content/uploads/2018/10/ABBFortheHealthofOurFamilies.pdf</w:t>
        </w:r>
      </w:hyperlink>
    </w:p>
    <w:p w14:paraId="403C14F6" w14:textId="77777777" w:rsidR="002E55C7" w:rsidRPr="00B57AFE" w:rsidRDefault="002E55C7" w:rsidP="00B57AFE">
      <w:pPr>
        <w:spacing w:after="0" w:line="360" w:lineRule="auto"/>
        <w:rPr>
          <w:rFonts w:ascii="Arial" w:hAnsi="Arial" w:cs="Arial"/>
          <w:sz w:val="24"/>
          <w:szCs w:val="24"/>
        </w:rPr>
      </w:pPr>
    </w:p>
    <w:p w14:paraId="04FE1AC5" w14:textId="5BFD0AB7"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AARP and the National Alliance for Caregiving. (2015). </w:t>
      </w:r>
      <w:r w:rsidRPr="00B57AFE">
        <w:rPr>
          <w:rFonts w:ascii="Arial" w:hAnsi="Arial" w:cs="Arial"/>
          <w:i/>
          <w:sz w:val="24"/>
          <w:szCs w:val="24"/>
        </w:rPr>
        <w:t>Caregiving in the U.S.</w:t>
      </w:r>
      <w:r w:rsidRPr="00B57AFE">
        <w:rPr>
          <w:rFonts w:ascii="Arial" w:hAnsi="Arial" w:cs="Arial"/>
          <w:sz w:val="24"/>
          <w:szCs w:val="24"/>
        </w:rPr>
        <w:t xml:space="preserve"> Retrieved from </w:t>
      </w:r>
      <w:hyperlink r:id="rId15" w:history="1">
        <w:r w:rsidRPr="00B57AFE">
          <w:rPr>
            <w:rStyle w:val="Hyperlink"/>
            <w:rFonts w:ascii="Arial" w:hAnsi="Arial" w:cs="Arial"/>
            <w:sz w:val="24"/>
            <w:szCs w:val="24"/>
          </w:rPr>
          <w:t>https://www.aarp.org/content/dam/aarp/ppi/2015/caregiving-in-the-united-states-2015-report-revised.pdf</w:t>
        </w:r>
      </w:hyperlink>
    </w:p>
    <w:p w14:paraId="1590F729" w14:textId="77777777" w:rsidR="002E55C7" w:rsidRPr="00B57AFE" w:rsidRDefault="002E55C7" w:rsidP="00B57AFE">
      <w:pPr>
        <w:spacing w:after="0" w:line="360" w:lineRule="auto"/>
        <w:rPr>
          <w:rFonts w:ascii="Arial" w:hAnsi="Arial" w:cs="Arial"/>
          <w:sz w:val="24"/>
          <w:szCs w:val="24"/>
        </w:rPr>
      </w:pPr>
    </w:p>
    <w:p w14:paraId="235599E3" w14:textId="756689DA"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AARP. (2014)</w:t>
      </w:r>
      <w:r w:rsidR="006F19A2" w:rsidRPr="00B57AFE">
        <w:rPr>
          <w:rFonts w:ascii="Arial" w:hAnsi="Arial" w:cs="Arial"/>
          <w:sz w:val="24"/>
          <w:szCs w:val="24"/>
        </w:rPr>
        <w:t>.</w:t>
      </w:r>
      <w:r w:rsidRPr="00B57AFE">
        <w:rPr>
          <w:rFonts w:ascii="Arial" w:hAnsi="Arial" w:cs="Arial"/>
          <w:sz w:val="24"/>
          <w:szCs w:val="24"/>
        </w:rPr>
        <w:t xml:space="preserve"> </w:t>
      </w:r>
      <w:r w:rsidRPr="00B57AFE">
        <w:rPr>
          <w:rFonts w:ascii="Arial" w:hAnsi="Arial" w:cs="Arial"/>
          <w:i/>
          <w:sz w:val="24"/>
          <w:szCs w:val="24"/>
        </w:rPr>
        <w:t>New State Law to Help Family Caregivers.</w:t>
      </w:r>
      <w:r w:rsidRPr="00B57AFE">
        <w:rPr>
          <w:rFonts w:ascii="Arial" w:hAnsi="Arial" w:cs="Arial"/>
          <w:sz w:val="24"/>
          <w:szCs w:val="24"/>
        </w:rPr>
        <w:t xml:space="preserve"> Retrieved from </w:t>
      </w:r>
      <w:hyperlink r:id="rId16" w:history="1">
        <w:r w:rsidRPr="00B57AFE">
          <w:rPr>
            <w:rStyle w:val="Hyperlink"/>
            <w:rFonts w:ascii="Arial" w:hAnsi="Arial" w:cs="Arial"/>
            <w:sz w:val="24"/>
            <w:szCs w:val="24"/>
          </w:rPr>
          <w:t>https://www.aarp.org/politics-society/advocacy/caregiving-advocacy/info-2014/aarp-creates-model-state-bill.html</w:t>
        </w:r>
      </w:hyperlink>
    </w:p>
    <w:p w14:paraId="79C3659B" w14:textId="77777777" w:rsidR="002E55C7" w:rsidRPr="00B57AFE" w:rsidRDefault="002E55C7" w:rsidP="00B57AFE">
      <w:pPr>
        <w:spacing w:after="0" w:line="360" w:lineRule="auto"/>
        <w:rPr>
          <w:rFonts w:ascii="Arial" w:hAnsi="Arial" w:cs="Arial"/>
          <w:sz w:val="24"/>
          <w:szCs w:val="24"/>
        </w:rPr>
      </w:pPr>
    </w:p>
    <w:p w14:paraId="7F3358E7" w14:textId="581DDD6C" w:rsidR="00B56CE3" w:rsidRDefault="00B56CE3" w:rsidP="00B57AFE">
      <w:pPr>
        <w:spacing w:after="0" w:line="360" w:lineRule="auto"/>
        <w:rPr>
          <w:rFonts w:ascii="Arial" w:hAnsi="Arial" w:cs="Arial"/>
          <w:sz w:val="24"/>
          <w:szCs w:val="24"/>
        </w:rPr>
      </w:pPr>
      <w:r w:rsidRPr="00B57AFE">
        <w:rPr>
          <w:rFonts w:ascii="Arial" w:hAnsi="Arial" w:cs="Arial"/>
          <w:sz w:val="24"/>
          <w:szCs w:val="24"/>
        </w:rPr>
        <w:t xml:space="preserve">Altman, B.M., &amp; Blackwell, D.L. (2016). Disability in U.S. households, 2000–2010: Findings from the National Health Interview Survey. </w:t>
      </w:r>
      <w:r w:rsidRPr="00B57AFE">
        <w:rPr>
          <w:rFonts w:ascii="Arial" w:hAnsi="Arial" w:cs="Arial"/>
          <w:i/>
          <w:sz w:val="24"/>
          <w:szCs w:val="24"/>
        </w:rPr>
        <w:t>Family Relations 63</w:t>
      </w:r>
      <w:r w:rsidRPr="00B57AFE">
        <w:rPr>
          <w:rFonts w:ascii="Arial" w:hAnsi="Arial" w:cs="Arial"/>
          <w:sz w:val="24"/>
          <w:szCs w:val="24"/>
        </w:rPr>
        <w:t xml:space="preserve">(1): 20-38. Retrieved from </w:t>
      </w:r>
      <w:hyperlink r:id="rId17" w:history="1">
        <w:r w:rsidRPr="00B57AFE">
          <w:rPr>
            <w:rStyle w:val="Hyperlink"/>
            <w:rFonts w:ascii="Arial" w:hAnsi="Arial" w:cs="Arial"/>
            <w:sz w:val="24"/>
            <w:szCs w:val="24"/>
          </w:rPr>
          <w:t>https://www.ncbi.nlm.nih.gov/pmc/articles/PMC4780669/</w:t>
        </w:r>
      </w:hyperlink>
      <w:r w:rsidRPr="00B57AFE">
        <w:rPr>
          <w:rFonts w:ascii="Arial" w:hAnsi="Arial" w:cs="Arial"/>
          <w:sz w:val="24"/>
          <w:szCs w:val="24"/>
        </w:rPr>
        <w:t xml:space="preserve"> </w:t>
      </w:r>
    </w:p>
    <w:p w14:paraId="0CC46AA7" w14:textId="77777777" w:rsidR="002E55C7" w:rsidRPr="00B57AFE" w:rsidRDefault="002E55C7" w:rsidP="00B57AFE">
      <w:pPr>
        <w:spacing w:after="0" w:line="360" w:lineRule="auto"/>
        <w:rPr>
          <w:rFonts w:ascii="Arial" w:hAnsi="Arial" w:cs="Arial"/>
          <w:sz w:val="24"/>
          <w:szCs w:val="24"/>
        </w:rPr>
      </w:pPr>
    </w:p>
    <w:p w14:paraId="25FD5449" w14:textId="663C4A27"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Anderson, M. &amp; Perrin, A. (2017). </w:t>
      </w:r>
      <w:r w:rsidRPr="00B57AFE">
        <w:rPr>
          <w:rFonts w:ascii="Arial" w:hAnsi="Arial" w:cs="Arial"/>
          <w:i/>
          <w:sz w:val="24"/>
          <w:szCs w:val="24"/>
        </w:rPr>
        <w:t>Disabled Americans are less likely to use technology.</w:t>
      </w:r>
      <w:r w:rsidRPr="00B57AFE">
        <w:rPr>
          <w:rFonts w:ascii="Arial" w:hAnsi="Arial" w:cs="Arial"/>
          <w:sz w:val="24"/>
          <w:szCs w:val="24"/>
        </w:rPr>
        <w:t xml:space="preserve"> Pew Research Center. Retrieved from </w:t>
      </w:r>
      <w:hyperlink r:id="rId18" w:history="1">
        <w:r w:rsidRPr="00B57AFE">
          <w:rPr>
            <w:rStyle w:val="Hyperlink"/>
            <w:rFonts w:ascii="Arial" w:hAnsi="Arial" w:cs="Arial"/>
            <w:sz w:val="24"/>
            <w:szCs w:val="24"/>
          </w:rPr>
          <w:t>http://www.pewresearch.org/fact-tank/2017/04/07/disabled-americans-are-less-likely-to-use-technology/</w:t>
        </w:r>
      </w:hyperlink>
    </w:p>
    <w:p w14:paraId="31F5B0EE" w14:textId="77777777" w:rsidR="002E55C7" w:rsidRPr="00B57AFE" w:rsidRDefault="002E55C7" w:rsidP="00B57AFE">
      <w:pPr>
        <w:spacing w:after="0" w:line="360" w:lineRule="auto"/>
        <w:rPr>
          <w:rStyle w:val="Hyperlink"/>
          <w:rFonts w:ascii="Arial" w:hAnsi="Arial" w:cs="Arial"/>
          <w:sz w:val="24"/>
          <w:szCs w:val="24"/>
        </w:rPr>
      </w:pPr>
    </w:p>
    <w:p w14:paraId="02973E8E" w14:textId="3991707B"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lastRenderedPageBreak/>
        <w:t>Boushey, H.,</w:t>
      </w:r>
      <w:r w:rsidR="009C4DF0" w:rsidRPr="00B57AFE">
        <w:rPr>
          <w:rFonts w:ascii="Arial" w:hAnsi="Arial" w:cs="Arial"/>
          <w:sz w:val="24"/>
          <w:szCs w:val="24"/>
        </w:rPr>
        <w:t xml:space="preserve"> &amp; </w:t>
      </w:r>
      <w:r w:rsidRPr="00B57AFE">
        <w:rPr>
          <w:rFonts w:ascii="Arial" w:hAnsi="Arial" w:cs="Arial"/>
          <w:sz w:val="24"/>
          <w:szCs w:val="24"/>
        </w:rPr>
        <w:t>Glynn, S.</w:t>
      </w:r>
      <w:r w:rsidR="009C4DF0" w:rsidRPr="00B57AFE">
        <w:rPr>
          <w:rFonts w:ascii="Arial" w:hAnsi="Arial" w:cs="Arial"/>
          <w:sz w:val="24"/>
          <w:szCs w:val="24"/>
        </w:rPr>
        <w:t>J.</w:t>
      </w:r>
      <w:r w:rsidRPr="00B57AFE">
        <w:rPr>
          <w:rFonts w:ascii="Arial" w:hAnsi="Arial" w:cs="Arial"/>
          <w:sz w:val="24"/>
          <w:szCs w:val="24"/>
        </w:rPr>
        <w:t xml:space="preserve"> (2012). </w:t>
      </w:r>
      <w:r w:rsidRPr="00B57AFE">
        <w:rPr>
          <w:rFonts w:ascii="Arial" w:hAnsi="Arial" w:cs="Arial"/>
          <w:i/>
          <w:sz w:val="24"/>
          <w:szCs w:val="24"/>
        </w:rPr>
        <w:t xml:space="preserve">There are significant business costs to replacing employees. </w:t>
      </w:r>
      <w:r w:rsidRPr="00B57AFE">
        <w:rPr>
          <w:rFonts w:ascii="Arial" w:hAnsi="Arial" w:cs="Arial"/>
          <w:sz w:val="24"/>
          <w:szCs w:val="24"/>
        </w:rPr>
        <w:t xml:space="preserve">Center for American Progress. Retrieved from </w:t>
      </w:r>
      <w:hyperlink r:id="rId19" w:history="1">
        <w:r w:rsidRPr="00B57AFE">
          <w:rPr>
            <w:rStyle w:val="Hyperlink"/>
            <w:rFonts w:ascii="Arial" w:hAnsi="Arial" w:cs="Arial"/>
            <w:sz w:val="24"/>
            <w:szCs w:val="24"/>
          </w:rPr>
          <w:t>https://www.americanprogress.org/issues/economy/reports/2012/11/16/44464/there-are-significant-business-costs-to-replacing-employees/</w:t>
        </w:r>
      </w:hyperlink>
    </w:p>
    <w:p w14:paraId="1B94E63E" w14:textId="77777777" w:rsidR="002E55C7" w:rsidRPr="00B57AFE" w:rsidRDefault="002E55C7" w:rsidP="00B57AFE">
      <w:pPr>
        <w:spacing w:after="0" w:line="360" w:lineRule="auto"/>
        <w:rPr>
          <w:rFonts w:ascii="Arial" w:hAnsi="Arial" w:cs="Arial"/>
          <w:sz w:val="24"/>
          <w:szCs w:val="24"/>
        </w:rPr>
      </w:pPr>
    </w:p>
    <w:p w14:paraId="5B9BF50E" w14:textId="3A519DE8" w:rsidR="003446D3" w:rsidRDefault="003446D3" w:rsidP="00B57AFE">
      <w:pPr>
        <w:shd w:val="clear" w:color="auto" w:fill="FFFFFF" w:themeFill="background1"/>
        <w:spacing w:after="0" w:line="360" w:lineRule="auto"/>
        <w:rPr>
          <w:rFonts w:ascii="Arial" w:hAnsi="Arial" w:cs="Arial"/>
          <w:sz w:val="24"/>
          <w:szCs w:val="24"/>
        </w:rPr>
      </w:pPr>
      <w:r w:rsidRPr="00B57AFE">
        <w:rPr>
          <w:rFonts w:ascii="Arial" w:hAnsi="Arial" w:cs="Arial"/>
          <w:sz w:val="24"/>
          <w:szCs w:val="24"/>
        </w:rPr>
        <w:t xml:space="preserve">Brault, M.W. (2012). </w:t>
      </w:r>
      <w:r w:rsidRPr="00B57AFE">
        <w:rPr>
          <w:rFonts w:ascii="Arial" w:hAnsi="Arial" w:cs="Arial"/>
          <w:i/>
          <w:sz w:val="24"/>
          <w:szCs w:val="24"/>
        </w:rPr>
        <w:t>Americans with Disabilities: 2010.</w:t>
      </w:r>
      <w:r w:rsidRPr="00B57AFE">
        <w:rPr>
          <w:rFonts w:ascii="Arial" w:hAnsi="Arial" w:cs="Arial"/>
          <w:sz w:val="24"/>
          <w:szCs w:val="24"/>
        </w:rPr>
        <w:t xml:space="preserve"> U.S. Census Current Population Reports, P70-131. Retrieved from </w:t>
      </w:r>
      <w:hyperlink r:id="rId20" w:history="1">
        <w:r w:rsidRPr="00B57AFE">
          <w:rPr>
            <w:rStyle w:val="Hyperlink"/>
            <w:rFonts w:ascii="Arial" w:hAnsi="Arial" w:cs="Arial"/>
            <w:sz w:val="24"/>
            <w:szCs w:val="24"/>
          </w:rPr>
          <w:t>https://www2.census.gov/library/publications/2012/demo/p70-131.pdf</w:t>
        </w:r>
      </w:hyperlink>
      <w:r w:rsidRPr="00B57AFE">
        <w:rPr>
          <w:rFonts w:ascii="Arial" w:hAnsi="Arial" w:cs="Arial"/>
          <w:sz w:val="24"/>
          <w:szCs w:val="24"/>
        </w:rPr>
        <w:t xml:space="preserve"> </w:t>
      </w:r>
    </w:p>
    <w:p w14:paraId="6823AEC3" w14:textId="77777777" w:rsidR="002E55C7" w:rsidRPr="00B57AFE" w:rsidRDefault="002E55C7" w:rsidP="00B57AFE">
      <w:pPr>
        <w:shd w:val="clear" w:color="auto" w:fill="FFFFFF" w:themeFill="background1"/>
        <w:spacing w:after="0" w:line="360" w:lineRule="auto"/>
        <w:rPr>
          <w:rFonts w:ascii="Arial" w:hAnsi="Arial" w:cs="Arial"/>
          <w:color w:val="000000"/>
          <w:sz w:val="24"/>
          <w:szCs w:val="24"/>
          <w:shd w:val="clear" w:color="auto" w:fill="FAF8F6"/>
        </w:rPr>
      </w:pPr>
    </w:p>
    <w:p w14:paraId="7F476C61" w14:textId="3BF454BE" w:rsidR="00844E6E" w:rsidRDefault="00844E6E" w:rsidP="00B57AFE">
      <w:pPr>
        <w:spacing w:after="0" w:line="360" w:lineRule="auto"/>
        <w:rPr>
          <w:rFonts w:ascii="Arial" w:hAnsi="Arial" w:cs="Arial"/>
          <w:sz w:val="24"/>
          <w:szCs w:val="24"/>
        </w:rPr>
      </w:pPr>
      <w:r w:rsidRPr="00B57AFE">
        <w:rPr>
          <w:rFonts w:ascii="Arial" w:hAnsi="Arial" w:cs="Arial"/>
          <w:sz w:val="24"/>
          <w:szCs w:val="24"/>
        </w:rPr>
        <w:t>California Department of Human Resources. (2016).</w:t>
      </w:r>
      <w:r w:rsidR="00876EBE" w:rsidRPr="00B57AFE">
        <w:rPr>
          <w:rFonts w:ascii="Arial" w:hAnsi="Arial" w:cs="Arial"/>
          <w:sz w:val="24"/>
          <w:szCs w:val="24"/>
        </w:rPr>
        <w:t xml:space="preserve"> </w:t>
      </w:r>
      <w:r w:rsidRPr="00B57AFE">
        <w:rPr>
          <w:rFonts w:ascii="Arial" w:hAnsi="Arial" w:cs="Arial"/>
          <w:i/>
          <w:sz w:val="24"/>
          <w:szCs w:val="24"/>
        </w:rPr>
        <w:t>State Disability Insurance</w:t>
      </w:r>
      <w:r w:rsidRPr="00B57AFE">
        <w:rPr>
          <w:rFonts w:ascii="Arial" w:hAnsi="Arial" w:cs="Arial"/>
          <w:sz w:val="24"/>
          <w:szCs w:val="24"/>
        </w:rPr>
        <w:t xml:space="preserve">. Retrieved from </w:t>
      </w:r>
      <w:hyperlink r:id="rId21" w:history="1">
        <w:r w:rsidRPr="00B57AFE">
          <w:rPr>
            <w:rStyle w:val="Hyperlink"/>
            <w:rFonts w:ascii="Arial" w:hAnsi="Arial" w:cs="Arial"/>
            <w:sz w:val="24"/>
            <w:szCs w:val="24"/>
          </w:rPr>
          <w:t>http://www.calhr.ca.gov/employees/Pages/state-disability-insurance.aspx</w:t>
        </w:r>
      </w:hyperlink>
      <w:r w:rsidRPr="00B57AFE">
        <w:rPr>
          <w:rFonts w:ascii="Arial" w:hAnsi="Arial" w:cs="Arial"/>
          <w:sz w:val="24"/>
          <w:szCs w:val="24"/>
        </w:rPr>
        <w:t xml:space="preserve"> </w:t>
      </w:r>
    </w:p>
    <w:p w14:paraId="2763D810" w14:textId="77777777" w:rsidR="002E55C7" w:rsidRPr="00B57AFE" w:rsidRDefault="002E55C7" w:rsidP="00B57AFE">
      <w:pPr>
        <w:spacing w:after="0" w:line="360" w:lineRule="auto"/>
        <w:rPr>
          <w:rFonts w:ascii="Arial" w:hAnsi="Arial" w:cs="Arial"/>
          <w:sz w:val="24"/>
          <w:szCs w:val="24"/>
        </w:rPr>
      </w:pPr>
    </w:p>
    <w:p w14:paraId="7215B82E" w14:textId="3C64ABE3"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City and County of San Francisco. (2017). Exercise of rights protected; retaliation prohibited. In </w:t>
      </w:r>
      <w:r w:rsidRPr="00B57AFE">
        <w:rPr>
          <w:rFonts w:ascii="Arial" w:hAnsi="Arial" w:cs="Arial"/>
          <w:i/>
          <w:sz w:val="24"/>
          <w:szCs w:val="24"/>
        </w:rPr>
        <w:t xml:space="preserve">Paid Parental Leave Ordinance. </w:t>
      </w:r>
      <w:r w:rsidRPr="00B57AFE">
        <w:rPr>
          <w:rFonts w:ascii="Arial" w:hAnsi="Arial" w:cs="Arial"/>
          <w:sz w:val="24"/>
          <w:szCs w:val="24"/>
        </w:rPr>
        <w:t xml:space="preserve">San Francisco Police Code, Article 33H, Sec. 3300H.7. Retrieved from </w:t>
      </w:r>
      <w:hyperlink r:id="rId22" w:history="1">
        <w:r w:rsidRPr="00B57AFE">
          <w:rPr>
            <w:rStyle w:val="Hyperlink"/>
            <w:rFonts w:ascii="Arial" w:hAnsi="Arial" w:cs="Arial"/>
            <w:sz w:val="24"/>
            <w:szCs w:val="24"/>
          </w:rPr>
          <w:t>http://library.amlegal.com/nxt/gateway.dll/California/police/article33hpaidparentalleave?f=templates$fn=default.htm$3.0$vid=amlegal:sanfrancisco_ca$anc=JD_Article33H</w:t>
        </w:r>
      </w:hyperlink>
    </w:p>
    <w:p w14:paraId="7D2307A4" w14:textId="77777777" w:rsidR="002E55C7" w:rsidRPr="00B57AFE" w:rsidRDefault="002E55C7" w:rsidP="00B57AFE">
      <w:pPr>
        <w:spacing w:after="0" w:line="360" w:lineRule="auto"/>
        <w:rPr>
          <w:rFonts w:ascii="Arial" w:hAnsi="Arial" w:cs="Arial"/>
          <w:sz w:val="24"/>
          <w:szCs w:val="24"/>
        </w:rPr>
      </w:pPr>
    </w:p>
    <w:p w14:paraId="46479FB1" w14:textId="43E91929" w:rsidR="00844E6E" w:rsidRDefault="00844E6E" w:rsidP="00B57AFE">
      <w:pPr>
        <w:shd w:val="clear" w:color="auto" w:fill="FFFFFF" w:themeFill="background1"/>
        <w:spacing w:after="0" w:line="360" w:lineRule="auto"/>
        <w:rPr>
          <w:rFonts w:ascii="Arial" w:hAnsi="Arial" w:cs="Arial"/>
          <w:color w:val="000000"/>
          <w:sz w:val="24"/>
          <w:szCs w:val="24"/>
          <w:shd w:val="clear" w:color="auto" w:fill="FAF8F6"/>
        </w:rPr>
      </w:pPr>
      <w:r w:rsidRPr="00B57AFE">
        <w:rPr>
          <w:rFonts w:ascii="Arial" w:hAnsi="Arial" w:cs="Arial"/>
          <w:color w:val="000000"/>
          <w:sz w:val="24"/>
          <w:szCs w:val="24"/>
          <w:shd w:val="clear" w:color="auto" w:fill="FAF8F6"/>
        </w:rPr>
        <w:t xml:space="preserve">Collins, R.L., Wong, E.C., Roth, E., </w:t>
      </w:r>
      <w:proofErr w:type="spellStart"/>
      <w:r w:rsidRPr="00B57AFE">
        <w:rPr>
          <w:rFonts w:ascii="Arial" w:hAnsi="Arial" w:cs="Arial"/>
          <w:color w:val="000000"/>
          <w:sz w:val="24"/>
          <w:szCs w:val="24"/>
          <w:shd w:val="clear" w:color="auto" w:fill="FAF8F6"/>
        </w:rPr>
        <w:t>Cerully</w:t>
      </w:r>
      <w:proofErr w:type="spellEnd"/>
      <w:r w:rsidRPr="00B57AFE">
        <w:rPr>
          <w:rFonts w:ascii="Arial" w:hAnsi="Arial" w:cs="Arial"/>
          <w:color w:val="000000"/>
          <w:sz w:val="24"/>
          <w:szCs w:val="24"/>
          <w:shd w:val="clear" w:color="auto" w:fill="FAF8F6"/>
        </w:rPr>
        <w:t>, J.L., &amp; Marks, J. (2015). </w:t>
      </w:r>
      <w:r w:rsidRPr="00B57AFE">
        <w:rPr>
          <w:rFonts w:ascii="Arial" w:hAnsi="Arial" w:cs="Arial"/>
          <w:i/>
          <w:iCs/>
          <w:color w:val="000000"/>
          <w:sz w:val="24"/>
          <w:szCs w:val="24"/>
          <w:shd w:val="clear" w:color="auto" w:fill="FAF8F6"/>
        </w:rPr>
        <w:t>Changes in Mental Illness Stigma in California during the Statewide Stigma and Discrimination Reduction Initiative.</w:t>
      </w:r>
      <w:r w:rsidRPr="00B57AFE">
        <w:rPr>
          <w:rFonts w:ascii="Arial" w:hAnsi="Arial" w:cs="Arial"/>
          <w:color w:val="000000"/>
          <w:sz w:val="24"/>
          <w:szCs w:val="24"/>
          <w:shd w:val="clear" w:color="auto" w:fill="FAF8F6"/>
        </w:rPr>
        <w:t> Santa Monica, CA: RAND.</w:t>
      </w:r>
    </w:p>
    <w:p w14:paraId="60771A07" w14:textId="77777777" w:rsidR="002E55C7" w:rsidRPr="00B57AFE" w:rsidRDefault="002E55C7" w:rsidP="00B57AFE">
      <w:pPr>
        <w:shd w:val="clear" w:color="auto" w:fill="FFFFFF" w:themeFill="background1"/>
        <w:spacing w:after="0" w:line="360" w:lineRule="auto"/>
        <w:rPr>
          <w:rFonts w:ascii="Arial" w:hAnsi="Arial" w:cs="Arial"/>
          <w:sz w:val="24"/>
          <w:szCs w:val="24"/>
        </w:rPr>
      </w:pPr>
    </w:p>
    <w:p w14:paraId="44C62131" w14:textId="542E5A1B" w:rsidR="00844E6E" w:rsidRDefault="00844E6E" w:rsidP="00B57AFE">
      <w:pPr>
        <w:spacing w:after="0" w:line="360" w:lineRule="auto"/>
        <w:rPr>
          <w:rFonts w:ascii="Arial" w:hAnsi="Arial" w:cs="Arial"/>
          <w:color w:val="000000"/>
          <w:sz w:val="24"/>
          <w:szCs w:val="24"/>
          <w:shd w:val="clear" w:color="auto" w:fill="FFFFFF"/>
        </w:rPr>
      </w:pPr>
      <w:r w:rsidRPr="00B57AFE">
        <w:rPr>
          <w:rFonts w:ascii="Arial" w:hAnsi="Arial" w:cs="Arial"/>
          <w:color w:val="000000"/>
          <w:sz w:val="24"/>
          <w:szCs w:val="24"/>
          <w:shd w:val="clear" w:color="auto" w:fill="FFFFFF"/>
        </w:rPr>
        <w:t>Corbin, J., &amp; Strauss, A. (1990). Grounded theory method: Procedures, canons, and evaluative criteria. </w:t>
      </w:r>
      <w:r w:rsidRPr="00B57AFE">
        <w:rPr>
          <w:rFonts w:ascii="Arial" w:hAnsi="Arial" w:cs="Arial"/>
          <w:i/>
          <w:sz w:val="24"/>
          <w:szCs w:val="24"/>
          <w:shd w:val="clear" w:color="auto" w:fill="FFFFFF"/>
        </w:rPr>
        <w:t>Qualitative Sociology</w:t>
      </w:r>
      <w:r w:rsidRPr="00B57AFE">
        <w:rPr>
          <w:rFonts w:ascii="Arial" w:hAnsi="Arial" w:cs="Arial"/>
          <w:color w:val="000000"/>
          <w:sz w:val="24"/>
          <w:szCs w:val="24"/>
          <w:shd w:val="clear" w:color="auto" w:fill="FFFFFF"/>
        </w:rPr>
        <w:t xml:space="preserve">, </w:t>
      </w:r>
      <w:r w:rsidRPr="00B57AFE">
        <w:rPr>
          <w:rFonts w:ascii="Arial" w:hAnsi="Arial" w:cs="Arial"/>
          <w:i/>
          <w:color w:val="000000"/>
          <w:sz w:val="24"/>
          <w:szCs w:val="24"/>
          <w:shd w:val="clear" w:color="auto" w:fill="FFFFFF"/>
        </w:rPr>
        <w:t>13,</w:t>
      </w:r>
      <w:r w:rsidRPr="00B57AFE">
        <w:rPr>
          <w:rFonts w:ascii="Arial" w:hAnsi="Arial" w:cs="Arial"/>
          <w:color w:val="000000"/>
          <w:sz w:val="24"/>
          <w:szCs w:val="24"/>
          <w:shd w:val="clear" w:color="auto" w:fill="FFFFFF"/>
        </w:rPr>
        <w:t xml:space="preserve"> 3-21. </w:t>
      </w:r>
    </w:p>
    <w:p w14:paraId="1143964D" w14:textId="77777777" w:rsidR="002E55C7" w:rsidRPr="00B57AFE" w:rsidRDefault="002E55C7" w:rsidP="00B57AFE">
      <w:pPr>
        <w:spacing w:after="0" w:line="360" w:lineRule="auto"/>
        <w:rPr>
          <w:rFonts w:ascii="Arial" w:hAnsi="Arial" w:cs="Arial"/>
          <w:sz w:val="24"/>
          <w:szCs w:val="24"/>
        </w:rPr>
      </w:pPr>
    </w:p>
    <w:p w14:paraId="7FF4311C" w14:textId="77777777" w:rsidR="00844E6E" w:rsidRPr="00B57AFE" w:rsidRDefault="00844E6E" w:rsidP="00B57AFE">
      <w:pPr>
        <w:shd w:val="clear" w:color="auto" w:fill="FFFFFF" w:themeFill="background1"/>
        <w:spacing w:after="0" w:line="360" w:lineRule="auto"/>
        <w:rPr>
          <w:rFonts w:ascii="Arial" w:hAnsi="Arial" w:cs="Arial"/>
          <w:sz w:val="24"/>
          <w:szCs w:val="24"/>
        </w:rPr>
      </w:pPr>
      <w:r w:rsidRPr="00B57AFE">
        <w:rPr>
          <w:rFonts w:ascii="Arial" w:hAnsi="Arial" w:cs="Arial"/>
          <w:sz w:val="24"/>
          <w:szCs w:val="24"/>
        </w:rPr>
        <w:t xml:space="preserve">Corrigan, P.W., Morris, S.B., Michaels, P.J., </w:t>
      </w:r>
      <w:proofErr w:type="spellStart"/>
      <w:r w:rsidRPr="00B57AFE">
        <w:rPr>
          <w:rFonts w:ascii="Arial" w:hAnsi="Arial" w:cs="Arial"/>
          <w:sz w:val="24"/>
          <w:szCs w:val="24"/>
        </w:rPr>
        <w:t>Rafacz</w:t>
      </w:r>
      <w:proofErr w:type="spellEnd"/>
      <w:r w:rsidRPr="00B57AFE">
        <w:rPr>
          <w:rFonts w:ascii="Arial" w:hAnsi="Arial" w:cs="Arial"/>
          <w:sz w:val="24"/>
          <w:szCs w:val="24"/>
        </w:rPr>
        <w:t xml:space="preserve">, J.D., &amp; </w:t>
      </w:r>
      <w:proofErr w:type="spellStart"/>
      <w:r w:rsidRPr="00B57AFE">
        <w:rPr>
          <w:rFonts w:ascii="Arial" w:hAnsi="Arial" w:cs="Arial"/>
          <w:sz w:val="24"/>
          <w:szCs w:val="24"/>
        </w:rPr>
        <w:t>Rusch</w:t>
      </w:r>
      <w:proofErr w:type="spellEnd"/>
      <w:r w:rsidRPr="00B57AFE">
        <w:rPr>
          <w:rFonts w:ascii="Arial" w:hAnsi="Arial" w:cs="Arial"/>
          <w:sz w:val="24"/>
          <w:szCs w:val="24"/>
        </w:rPr>
        <w:t xml:space="preserve">, N. (2012). Challenging the public stigma of mental illness: A meta-analysis of outcome studies. </w:t>
      </w:r>
      <w:r w:rsidRPr="00B57AFE">
        <w:rPr>
          <w:rFonts w:ascii="Arial" w:hAnsi="Arial" w:cs="Arial"/>
          <w:i/>
          <w:sz w:val="24"/>
          <w:szCs w:val="24"/>
        </w:rPr>
        <w:t>Psychiatric Studies</w:t>
      </w:r>
      <w:r w:rsidRPr="00B57AFE">
        <w:rPr>
          <w:rFonts w:ascii="Arial" w:hAnsi="Arial" w:cs="Arial"/>
          <w:sz w:val="24"/>
          <w:szCs w:val="24"/>
        </w:rPr>
        <w:t xml:space="preserve">, </w:t>
      </w:r>
      <w:r w:rsidRPr="00B57AFE">
        <w:rPr>
          <w:rFonts w:ascii="Arial" w:hAnsi="Arial" w:cs="Arial"/>
          <w:i/>
          <w:sz w:val="24"/>
          <w:szCs w:val="24"/>
        </w:rPr>
        <w:t>63</w:t>
      </w:r>
      <w:r w:rsidRPr="00B57AFE">
        <w:rPr>
          <w:rFonts w:ascii="Arial" w:hAnsi="Arial" w:cs="Arial"/>
          <w:sz w:val="24"/>
          <w:szCs w:val="24"/>
        </w:rPr>
        <w:t xml:space="preserve">(10): 963-973. </w:t>
      </w:r>
      <w:hyperlink r:id="rId23" w:history="1">
        <w:r w:rsidRPr="00B57AFE">
          <w:rPr>
            <w:rStyle w:val="Hyperlink"/>
            <w:rFonts w:ascii="Arial" w:hAnsi="Arial" w:cs="Arial"/>
            <w:sz w:val="24"/>
            <w:szCs w:val="24"/>
            <w:shd w:val="clear" w:color="auto" w:fill="FFFFFF"/>
          </w:rPr>
          <w:t>https://doi.org/10.1176/appi.ps.201100529</w:t>
        </w:r>
      </w:hyperlink>
    </w:p>
    <w:p w14:paraId="560CF6FB" w14:textId="1DF64D1D" w:rsidR="00844E6E" w:rsidRDefault="00844E6E" w:rsidP="00B57AFE">
      <w:pPr>
        <w:spacing w:after="0" w:line="360" w:lineRule="auto"/>
        <w:rPr>
          <w:rStyle w:val="Hyperlink"/>
          <w:rFonts w:ascii="Arial" w:hAnsi="Arial" w:cs="Arial"/>
          <w:sz w:val="24"/>
          <w:szCs w:val="24"/>
          <w:shd w:val="clear" w:color="auto" w:fill="FFFFFF"/>
        </w:rPr>
      </w:pPr>
      <w:r w:rsidRPr="00B57AFE">
        <w:rPr>
          <w:rFonts w:ascii="Arial" w:hAnsi="Arial" w:cs="Arial"/>
          <w:color w:val="000000"/>
          <w:sz w:val="24"/>
          <w:szCs w:val="24"/>
          <w:shd w:val="clear" w:color="auto" w:fill="FFFFFF"/>
        </w:rPr>
        <w:lastRenderedPageBreak/>
        <w:t xml:space="preserve">Danziger, A., &amp; Boots, S.W. (2008). The business case for flexible work arrangements. </w:t>
      </w:r>
      <w:r w:rsidRPr="00B57AFE">
        <w:rPr>
          <w:rStyle w:val="Emphasis"/>
          <w:rFonts w:ascii="Arial" w:hAnsi="Arial" w:cs="Arial"/>
          <w:color w:val="000000"/>
          <w:sz w:val="24"/>
          <w:szCs w:val="24"/>
          <w:bdr w:val="none" w:sz="0" w:space="0" w:color="auto" w:frame="1"/>
          <w:shd w:val="clear" w:color="auto" w:fill="FFFFFF"/>
        </w:rPr>
        <w:t>Memos and Fact Sheets</w:t>
      </w:r>
      <w:r w:rsidRPr="00B57AFE">
        <w:rPr>
          <w:rFonts w:ascii="Arial" w:hAnsi="Arial" w:cs="Arial"/>
          <w:color w:val="000000"/>
          <w:sz w:val="24"/>
          <w:szCs w:val="24"/>
          <w:shd w:val="clear" w:color="auto" w:fill="FFFFFF"/>
        </w:rPr>
        <w:t xml:space="preserve">, </w:t>
      </w:r>
      <w:r w:rsidRPr="00B57AFE">
        <w:rPr>
          <w:rFonts w:ascii="Arial" w:hAnsi="Arial" w:cs="Arial"/>
          <w:i/>
          <w:color w:val="000000"/>
          <w:sz w:val="24"/>
          <w:szCs w:val="24"/>
          <w:shd w:val="clear" w:color="auto" w:fill="FFFFFF"/>
        </w:rPr>
        <w:t>4</w:t>
      </w:r>
      <w:r w:rsidRPr="00B57AFE">
        <w:rPr>
          <w:rFonts w:ascii="Arial" w:hAnsi="Arial" w:cs="Arial"/>
          <w:color w:val="000000"/>
          <w:sz w:val="24"/>
          <w:szCs w:val="24"/>
          <w:shd w:val="clear" w:color="auto" w:fill="FFFFFF"/>
        </w:rPr>
        <w:t xml:space="preserve">. Retrieved from </w:t>
      </w:r>
      <w:hyperlink r:id="rId24" w:history="1">
        <w:r w:rsidRPr="00B57AFE">
          <w:rPr>
            <w:rStyle w:val="Hyperlink"/>
            <w:rFonts w:ascii="Arial" w:hAnsi="Arial" w:cs="Arial"/>
            <w:sz w:val="24"/>
            <w:szCs w:val="24"/>
            <w:shd w:val="clear" w:color="auto" w:fill="FFFFFF"/>
          </w:rPr>
          <w:t>https://scholarship.law.georgetown.edu/legal/4</w:t>
        </w:r>
      </w:hyperlink>
    </w:p>
    <w:p w14:paraId="0CF90876" w14:textId="77777777" w:rsidR="002E55C7" w:rsidRPr="00B57AFE" w:rsidRDefault="002E55C7" w:rsidP="00B57AFE">
      <w:pPr>
        <w:spacing w:after="0" w:line="360" w:lineRule="auto"/>
        <w:rPr>
          <w:rFonts w:ascii="Arial" w:hAnsi="Arial" w:cs="Arial"/>
          <w:sz w:val="24"/>
          <w:szCs w:val="24"/>
        </w:rPr>
      </w:pPr>
    </w:p>
    <w:p w14:paraId="5485A916" w14:textId="48C64FD0" w:rsidR="002811D4" w:rsidRDefault="002811D4" w:rsidP="00B57AFE">
      <w:pPr>
        <w:spacing w:after="0" w:line="360" w:lineRule="auto"/>
        <w:rPr>
          <w:rStyle w:val="Hyperlink"/>
          <w:rFonts w:ascii="Arial" w:hAnsi="Arial" w:cs="Arial"/>
          <w:iCs/>
          <w:color w:val="auto"/>
          <w:sz w:val="24"/>
          <w:szCs w:val="24"/>
          <w:u w:val="none"/>
        </w:rPr>
      </w:pPr>
      <w:r w:rsidRPr="00B57AFE">
        <w:rPr>
          <w:rStyle w:val="Hyperlink"/>
          <w:rFonts w:ascii="Arial" w:hAnsi="Arial" w:cs="Arial"/>
          <w:iCs/>
          <w:color w:val="auto"/>
          <w:sz w:val="24"/>
          <w:szCs w:val="24"/>
          <w:u w:val="none"/>
        </w:rPr>
        <w:t xml:space="preserve">District of Columbia Department of Employment Services. (2018). </w:t>
      </w:r>
      <w:r w:rsidRPr="00B57AFE">
        <w:rPr>
          <w:rStyle w:val="Hyperlink"/>
          <w:rFonts w:ascii="Arial" w:hAnsi="Arial" w:cs="Arial"/>
          <w:i/>
          <w:iCs/>
          <w:color w:val="auto"/>
          <w:sz w:val="24"/>
          <w:szCs w:val="24"/>
          <w:u w:val="none"/>
        </w:rPr>
        <w:t xml:space="preserve">DC Paid Family Leave: Employer frequently asked questions (FAQ). </w:t>
      </w:r>
      <w:r w:rsidRPr="00B57AFE">
        <w:rPr>
          <w:rStyle w:val="Hyperlink"/>
          <w:rFonts w:ascii="Arial" w:hAnsi="Arial" w:cs="Arial"/>
          <w:iCs/>
          <w:color w:val="auto"/>
          <w:sz w:val="24"/>
          <w:szCs w:val="24"/>
          <w:u w:val="none"/>
        </w:rPr>
        <w:t xml:space="preserve">Retrieved from </w:t>
      </w:r>
      <w:hyperlink r:id="rId25" w:history="1">
        <w:r w:rsidRPr="00B57AFE">
          <w:rPr>
            <w:rStyle w:val="Hyperlink"/>
            <w:rFonts w:ascii="Arial" w:hAnsi="Arial" w:cs="Arial"/>
            <w:iCs/>
            <w:sz w:val="24"/>
            <w:szCs w:val="24"/>
          </w:rPr>
          <w:t>https://does.dc.gov/sites/default/files/dc/sites/does/page_content/attachments/PFL%20Employer%20FAQ.pdf</w:t>
        </w:r>
      </w:hyperlink>
      <w:r w:rsidRPr="00B57AFE">
        <w:rPr>
          <w:rStyle w:val="Hyperlink"/>
          <w:rFonts w:ascii="Arial" w:hAnsi="Arial" w:cs="Arial"/>
          <w:iCs/>
          <w:color w:val="auto"/>
          <w:sz w:val="24"/>
          <w:szCs w:val="24"/>
          <w:u w:val="none"/>
        </w:rPr>
        <w:t xml:space="preserve"> </w:t>
      </w:r>
    </w:p>
    <w:p w14:paraId="7AF0BA32" w14:textId="77777777" w:rsidR="002E55C7" w:rsidRPr="00B57AFE" w:rsidRDefault="002E55C7" w:rsidP="00B57AFE">
      <w:pPr>
        <w:spacing w:after="0" w:line="360" w:lineRule="auto"/>
        <w:rPr>
          <w:rStyle w:val="Hyperlink"/>
          <w:rFonts w:ascii="Arial" w:hAnsi="Arial" w:cs="Arial"/>
          <w:iCs/>
          <w:color w:val="auto"/>
          <w:sz w:val="24"/>
          <w:szCs w:val="24"/>
          <w:u w:val="none"/>
        </w:rPr>
      </w:pPr>
    </w:p>
    <w:p w14:paraId="4A6BE61B" w14:textId="002415FD" w:rsidR="00844E6E" w:rsidRDefault="00844E6E" w:rsidP="00B57AFE">
      <w:pPr>
        <w:spacing w:after="0" w:line="360" w:lineRule="auto"/>
        <w:rPr>
          <w:rStyle w:val="Hyperlink"/>
          <w:rFonts w:ascii="Arial" w:hAnsi="Arial" w:cs="Arial"/>
          <w:iCs/>
          <w:sz w:val="24"/>
          <w:szCs w:val="24"/>
        </w:rPr>
      </w:pPr>
      <w:r w:rsidRPr="00B57AFE">
        <w:rPr>
          <w:rStyle w:val="Hyperlink"/>
          <w:rFonts w:ascii="Arial" w:hAnsi="Arial" w:cs="Arial"/>
          <w:iCs/>
          <w:color w:val="auto"/>
          <w:sz w:val="24"/>
          <w:szCs w:val="24"/>
          <w:u w:val="none"/>
        </w:rPr>
        <w:t xml:space="preserve">Dunford. A. (2017). </w:t>
      </w:r>
      <w:r w:rsidRPr="00B57AFE">
        <w:rPr>
          <w:rStyle w:val="Hyperlink"/>
          <w:rFonts w:ascii="Arial" w:hAnsi="Arial" w:cs="Arial"/>
          <w:i/>
          <w:iCs/>
          <w:color w:val="auto"/>
          <w:sz w:val="24"/>
          <w:szCs w:val="24"/>
          <w:u w:val="none"/>
        </w:rPr>
        <w:t>Boosting families, boosting the economy: How to improve New Jersey’s paid family leave program.</w:t>
      </w:r>
      <w:r w:rsidRPr="00B57AFE">
        <w:rPr>
          <w:rStyle w:val="Hyperlink"/>
          <w:rFonts w:ascii="Arial" w:hAnsi="Arial" w:cs="Arial"/>
          <w:iCs/>
          <w:color w:val="auto"/>
          <w:sz w:val="24"/>
          <w:szCs w:val="24"/>
          <w:u w:val="none"/>
        </w:rPr>
        <w:t xml:space="preserve"> New Jersey Policy Perspective. Retrieved from </w:t>
      </w:r>
      <w:hyperlink r:id="rId26" w:history="1">
        <w:r w:rsidRPr="00B57AFE">
          <w:rPr>
            <w:rStyle w:val="Hyperlink"/>
            <w:rFonts w:ascii="Arial" w:hAnsi="Arial" w:cs="Arial"/>
            <w:iCs/>
            <w:sz w:val="24"/>
            <w:szCs w:val="24"/>
          </w:rPr>
          <w:t>https://www.njpp.org/reports/boosting-families-boosting-the-economy-how-to-improve-new-jerseys-paid-family-leave-program</w:t>
        </w:r>
      </w:hyperlink>
    </w:p>
    <w:p w14:paraId="036C4E46" w14:textId="77777777" w:rsidR="002E55C7" w:rsidRPr="00B57AFE" w:rsidRDefault="002E55C7" w:rsidP="00B57AFE">
      <w:pPr>
        <w:spacing w:after="0" w:line="360" w:lineRule="auto"/>
        <w:rPr>
          <w:rStyle w:val="Hyperlink"/>
          <w:rFonts w:ascii="Arial" w:hAnsi="Arial" w:cs="Arial"/>
          <w:iCs/>
          <w:sz w:val="24"/>
          <w:szCs w:val="24"/>
        </w:rPr>
      </w:pPr>
    </w:p>
    <w:p w14:paraId="28677B5E" w14:textId="6D039238" w:rsidR="00844E6E" w:rsidRDefault="00844E6E" w:rsidP="00B57AFE">
      <w:pPr>
        <w:spacing w:after="0" w:line="360" w:lineRule="auto"/>
        <w:rPr>
          <w:rStyle w:val="Hyperlink"/>
          <w:rFonts w:ascii="Arial" w:hAnsi="Arial" w:cs="Arial"/>
          <w:sz w:val="24"/>
          <w:szCs w:val="24"/>
        </w:rPr>
      </w:pPr>
      <w:r w:rsidRPr="00B57AFE">
        <w:rPr>
          <w:rFonts w:ascii="Arial" w:hAnsi="Arial" w:cs="Arial"/>
          <w:color w:val="000000"/>
          <w:sz w:val="24"/>
          <w:szCs w:val="24"/>
        </w:rPr>
        <w:t xml:space="preserve">Economic Policy Institute. (2018). [Data tool.] </w:t>
      </w:r>
      <w:r w:rsidRPr="00B57AFE">
        <w:rPr>
          <w:rFonts w:ascii="Arial" w:hAnsi="Arial" w:cs="Arial"/>
          <w:i/>
          <w:color w:val="000000"/>
          <w:sz w:val="24"/>
          <w:szCs w:val="24"/>
        </w:rPr>
        <w:t>Family budget calculator.</w:t>
      </w:r>
      <w:r w:rsidRPr="00B57AFE">
        <w:rPr>
          <w:rFonts w:ascii="Arial" w:hAnsi="Arial" w:cs="Arial"/>
          <w:color w:val="000000"/>
          <w:sz w:val="24"/>
          <w:szCs w:val="24"/>
        </w:rPr>
        <w:t xml:space="preserve"> Retrieved from </w:t>
      </w:r>
      <w:hyperlink r:id="rId27" w:history="1">
        <w:r w:rsidRPr="00B57AFE">
          <w:rPr>
            <w:rStyle w:val="Hyperlink"/>
            <w:rFonts w:ascii="Arial" w:hAnsi="Arial" w:cs="Arial"/>
            <w:sz w:val="24"/>
            <w:szCs w:val="24"/>
          </w:rPr>
          <w:t>https://www.epi.org/resources/budget/</w:t>
        </w:r>
      </w:hyperlink>
    </w:p>
    <w:p w14:paraId="3D0D5ECC" w14:textId="77777777" w:rsidR="002E55C7" w:rsidRPr="00B57AFE" w:rsidRDefault="002E55C7" w:rsidP="00B57AFE">
      <w:pPr>
        <w:spacing w:after="0" w:line="360" w:lineRule="auto"/>
        <w:rPr>
          <w:rFonts w:ascii="Arial" w:hAnsi="Arial" w:cs="Arial"/>
          <w:sz w:val="24"/>
          <w:szCs w:val="24"/>
        </w:rPr>
      </w:pPr>
    </w:p>
    <w:p w14:paraId="24F48BA8" w14:textId="44FA93BF"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Employer Assistance and Resource Network on Disability Inclusion (EARN). (2018). </w:t>
      </w:r>
      <w:r w:rsidRPr="00B57AFE">
        <w:rPr>
          <w:rFonts w:ascii="Arial" w:hAnsi="Arial" w:cs="Arial"/>
          <w:i/>
          <w:sz w:val="24"/>
          <w:szCs w:val="24"/>
        </w:rPr>
        <w:t>What we do.</w:t>
      </w:r>
      <w:r w:rsidRPr="00B57AFE">
        <w:rPr>
          <w:rFonts w:ascii="Arial" w:hAnsi="Arial" w:cs="Arial"/>
          <w:sz w:val="24"/>
          <w:szCs w:val="24"/>
        </w:rPr>
        <w:t xml:space="preserve"> Retrieved from </w:t>
      </w:r>
      <w:hyperlink r:id="rId28" w:history="1">
        <w:r w:rsidRPr="00B57AFE">
          <w:rPr>
            <w:rStyle w:val="Hyperlink"/>
            <w:rFonts w:ascii="Arial" w:hAnsi="Arial" w:cs="Arial"/>
            <w:sz w:val="24"/>
            <w:szCs w:val="24"/>
          </w:rPr>
          <w:t>http://www.askearn.org/about/what-we-do/</w:t>
        </w:r>
      </w:hyperlink>
    </w:p>
    <w:p w14:paraId="5C02E5D8" w14:textId="77777777" w:rsidR="002E55C7" w:rsidRPr="00B57AFE" w:rsidRDefault="002E55C7" w:rsidP="00B57AFE">
      <w:pPr>
        <w:spacing w:after="0" w:line="360" w:lineRule="auto"/>
        <w:rPr>
          <w:rStyle w:val="Hyperlink"/>
          <w:rFonts w:ascii="Arial" w:hAnsi="Arial" w:cs="Arial"/>
          <w:sz w:val="24"/>
          <w:szCs w:val="24"/>
        </w:rPr>
      </w:pPr>
    </w:p>
    <w:p w14:paraId="549E82F2" w14:textId="7638790A"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Grant, K., Sutcliffe, T.J., Dutta-Gupta, I., &amp; Goldvale, C. (2017). </w:t>
      </w:r>
      <w:r w:rsidRPr="00B57AFE">
        <w:rPr>
          <w:rFonts w:ascii="Arial" w:hAnsi="Arial" w:cs="Arial"/>
          <w:i/>
          <w:sz w:val="24"/>
          <w:szCs w:val="24"/>
        </w:rPr>
        <w:t>Security and stability: paid family and medical leave and its importance to people with disabilities and their families.</w:t>
      </w:r>
      <w:r w:rsidRPr="00B57AFE">
        <w:rPr>
          <w:rFonts w:ascii="Arial" w:hAnsi="Arial" w:cs="Arial"/>
          <w:sz w:val="24"/>
          <w:szCs w:val="24"/>
        </w:rPr>
        <w:t xml:space="preserve"> Center on Poverty and Inequality, Georgetown University Law Center</w:t>
      </w:r>
      <w:r w:rsidR="006F19A2" w:rsidRPr="00B57AFE">
        <w:rPr>
          <w:rFonts w:ascii="Arial" w:hAnsi="Arial" w:cs="Arial"/>
          <w:sz w:val="24"/>
          <w:szCs w:val="24"/>
        </w:rPr>
        <w:t xml:space="preserve"> and The Arc</w:t>
      </w:r>
      <w:r w:rsidRPr="00B57AFE">
        <w:rPr>
          <w:rFonts w:ascii="Arial" w:hAnsi="Arial" w:cs="Arial"/>
          <w:sz w:val="24"/>
          <w:szCs w:val="24"/>
        </w:rPr>
        <w:t xml:space="preserve">. Retrieved from </w:t>
      </w:r>
      <w:hyperlink r:id="rId29" w:history="1">
        <w:r w:rsidRPr="00B57AFE">
          <w:rPr>
            <w:rStyle w:val="Hyperlink"/>
            <w:rFonts w:ascii="Arial" w:hAnsi="Arial" w:cs="Arial"/>
            <w:sz w:val="24"/>
            <w:szCs w:val="24"/>
          </w:rPr>
          <w:t>http://www.georgetownpoverty.org/wp-content/uploads/2017/09/Georgetown_PFML-report-hi-res.pdf</w:t>
        </w:r>
      </w:hyperlink>
    </w:p>
    <w:p w14:paraId="6F887236" w14:textId="77777777" w:rsidR="002E55C7" w:rsidRPr="00B57AFE" w:rsidRDefault="002E55C7" w:rsidP="00B57AFE">
      <w:pPr>
        <w:spacing w:after="0" w:line="360" w:lineRule="auto"/>
        <w:rPr>
          <w:rFonts w:ascii="Arial" w:hAnsi="Arial" w:cs="Arial"/>
          <w:sz w:val="24"/>
          <w:szCs w:val="24"/>
        </w:rPr>
      </w:pPr>
    </w:p>
    <w:p w14:paraId="601272BA" w14:textId="77777777" w:rsidR="00844E6E" w:rsidRPr="00B57AFE" w:rsidRDefault="00844E6E" w:rsidP="00B57AFE">
      <w:pPr>
        <w:spacing w:after="0" w:line="360" w:lineRule="auto"/>
        <w:rPr>
          <w:rFonts w:ascii="Arial" w:hAnsi="Arial" w:cs="Arial"/>
          <w:sz w:val="24"/>
          <w:szCs w:val="24"/>
        </w:rPr>
      </w:pPr>
      <w:r w:rsidRPr="00B57AFE">
        <w:rPr>
          <w:rFonts w:ascii="Arial" w:hAnsi="Arial" w:cs="Arial"/>
          <w:sz w:val="24"/>
          <w:szCs w:val="24"/>
        </w:rPr>
        <w:t>Henderson, C., Robinson, E., Evans-</w:t>
      </w:r>
      <w:proofErr w:type="spellStart"/>
      <w:r w:rsidRPr="00B57AFE">
        <w:rPr>
          <w:rFonts w:ascii="Arial" w:hAnsi="Arial" w:cs="Arial"/>
          <w:sz w:val="24"/>
          <w:szCs w:val="24"/>
        </w:rPr>
        <w:t>Lacko</w:t>
      </w:r>
      <w:proofErr w:type="spellEnd"/>
      <w:r w:rsidRPr="00B57AFE">
        <w:rPr>
          <w:rFonts w:ascii="Arial" w:hAnsi="Arial" w:cs="Arial"/>
          <w:sz w:val="24"/>
          <w:szCs w:val="24"/>
        </w:rPr>
        <w:t xml:space="preserve">, S. &amp; Thornicroft, G. (2017). Relationships between anti-stigma </w:t>
      </w:r>
      <w:proofErr w:type="spellStart"/>
      <w:r w:rsidRPr="00B57AFE">
        <w:rPr>
          <w:rFonts w:ascii="Arial" w:hAnsi="Arial" w:cs="Arial"/>
          <w:sz w:val="24"/>
          <w:szCs w:val="24"/>
        </w:rPr>
        <w:t>programme</w:t>
      </w:r>
      <w:proofErr w:type="spellEnd"/>
      <w:r w:rsidRPr="00B57AFE">
        <w:rPr>
          <w:rFonts w:ascii="Arial" w:hAnsi="Arial" w:cs="Arial"/>
          <w:sz w:val="24"/>
          <w:szCs w:val="24"/>
        </w:rPr>
        <w:t xml:space="preserve"> awareness, disclosure comfort and intended help-seeking regarding a mental health problem. </w:t>
      </w:r>
      <w:r w:rsidRPr="00B57AFE">
        <w:rPr>
          <w:rFonts w:ascii="Arial" w:hAnsi="Arial" w:cs="Arial"/>
          <w:i/>
          <w:iCs/>
          <w:sz w:val="24"/>
          <w:szCs w:val="24"/>
        </w:rPr>
        <w:t>The British Journal of Psychiatry</w:t>
      </w:r>
      <w:r w:rsidRPr="00B57AFE">
        <w:rPr>
          <w:rFonts w:ascii="Arial" w:hAnsi="Arial" w:cs="Arial"/>
          <w:sz w:val="24"/>
          <w:szCs w:val="24"/>
        </w:rPr>
        <w:t xml:space="preserve">. </w:t>
      </w:r>
      <w:r w:rsidRPr="00B57AFE">
        <w:rPr>
          <w:rFonts w:ascii="Arial" w:hAnsi="Arial" w:cs="Arial"/>
          <w:i/>
          <w:sz w:val="24"/>
          <w:szCs w:val="24"/>
        </w:rPr>
        <w:t>211</w:t>
      </w:r>
      <w:r w:rsidRPr="00B57AFE">
        <w:rPr>
          <w:rFonts w:ascii="Arial" w:hAnsi="Arial" w:cs="Arial"/>
          <w:sz w:val="24"/>
          <w:szCs w:val="24"/>
        </w:rPr>
        <w:t xml:space="preserve">(5): 316-322. </w:t>
      </w:r>
    </w:p>
    <w:p w14:paraId="3EC82A3A" w14:textId="60926BF0" w:rsidR="00844E6E" w:rsidRDefault="00844E6E" w:rsidP="00B57AFE">
      <w:pPr>
        <w:spacing w:after="0" w:line="360" w:lineRule="auto"/>
        <w:rPr>
          <w:rFonts w:ascii="Arial" w:hAnsi="Arial" w:cs="Arial"/>
          <w:color w:val="000000"/>
          <w:sz w:val="24"/>
          <w:szCs w:val="24"/>
        </w:rPr>
      </w:pPr>
      <w:r w:rsidRPr="00B57AFE">
        <w:rPr>
          <w:rFonts w:ascii="Arial" w:hAnsi="Arial" w:cs="Arial"/>
          <w:color w:val="000000"/>
          <w:sz w:val="24"/>
          <w:szCs w:val="24"/>
        </w:rPr>
        <w:lastRenderedPageBreak/>
        <w:t xml:space="preserve">Heyman, J. &amp; Earle, A. (2011). Protecting the health of employees caring for family members with special health care needs. </w:t>
      </w:r>
      <w:r w:rsidRPr="00B57AFE">
        <w:rPr>
          <w:rFonts w:ascii="Arial" w:hAnsi="Arial" w:cs="Arial"/>
          <w:i/>
          <w:color w:val="000000"/>
          <w:sz w:val="24"/>
          <w:szCs w:val="24"/>
        </w:rPr>
        <w:t>Social Science &amp; Medicine, 73</w:t>
      </w:r>
      <w:r w:rsidRPr="00B57AFE">
        <w:rPr>
          <w:rFonts w:ascii="Arial" w:hAnsi="Arial" w:cs="Arial"/>
          <w:color w:val="000000"/>
          <w:sz w:val="24"/>
          <w:szCs w:val="24"/>
        </w:rPr>
        <w:t>(1):</w:t>
      </w:r>
      <w:r w:rsidR="006C0E16" w:rsidRPr="00B57AFE">
        <w:rPr>
          <w:rFonts w:ascii="Arial" w:hAnsi="Arial" w:cs="Arial"/>
          <w:color w:val="000000"/>
          <w:sz w:val="24"/>
          <w:szCs w:val="24"/>
        </w:rPr>
        <w:t xml:space="preserve"> </w:t>
      </w:r>
      <w:r w:rsidRPr="00B57AFE">
        <w:rPr>
          <w:rFonts w:ascii="Arial" w:hAnsi="Arial" w:cs="Arial"/>
          <w:color w:val="000000"/>
          <w:sz w:val="24"/>
          <w:szCs w:val="24"/>
        </w:rPr>
        <w:t>68-78. Retrieved from</w:t>
      </w:r>
      <w:r w:rsidRPr="00B57AFE">
        <w:rPr>
          <w:rFonts w:ascii="Arial" w:hAnsi="Arial" w:cs="Arial"/>
          <w:sz w:val="24"/>
          <w:szCs w:val="24"/>
        </w:rPr>
        <w:t xml:space="preserve"> </w:t>
      </w:r>
      <w:hyperlink r:id="rId30" w:history="1">
        <w:r w:rsidRPr="00B57AFE">
          <w:rPr>
            <w:rStyle w:val="Hyperlink"/>
            <w:rFonts w:ascii="Arial" w:hAnsi="Arial" w:cs="Arial"/>
            <w:sz w:val="24"/>
            <w:szCs w:val="24"/>
          </w:rPr>
          <w:t>https://www.sciencedirect.com/science/article/pii/S0277953611002917?via%3Dihub</w:t>
        </w:r>
      </w:hyperlink>
      <w:r w:rsidRPr="00B57AFE">
        <w:rPr>
          <w:rFonts w:ascii="Arial" w:hAnsi="Arial" w:cs="Arial"/>
          <w:color w:val="000000"/>
          <w:sz w:val="24"/>
          <w:szCs w:val="24"/>
        </w:rPr>
        <w:t xml:space="preserve"> </w:t>
      </w:r>
    </w:p>
    <w:p w14:paraId="6C43CCCC" w14:textId="77777777" w:rsidR="002E55C7" w:rsidRPr="00B57AFE" w:rsidRDefault="002E55C7" w:rsidP="00B57AFE">
      <w:pPr>
        <w:spacing w:after="0" w:line="360" w:lineRule="auto"/>
        <w:rPr>
          <w:rFonts w:ascii="Arial" w:hAnsi="Arial" w:cs="Arial"/>
          <w:color w:val="000000"/>
          <w:sz w:val="24"/>
          <w:szCs w:val="24"/>
        </w:rPr>
      </w:pPr>
    </w:p>
    <w:p w14:paraId="2008D90D" w14:textId="00149C8F"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Horowitz, J. M., Parker, K., Graf, N. &amp; Livingston, G. (2017). </w:t>
      </w:r>
      <w:r w:rsidRPr="00B57AFE">
        <w:rPr>
          <w:rFonts w:ascii="Arial" w:hAnsi="Arial" w:cs="Arial"/>
          <w:i/>
          <w:sz w:val="24"/>
          <w:szCs w:val="24"/>
        </w:rPr>
        <w:t xml:space="preserve">Americans widely support paid family and medical </w:t>
      </w:r>
      <w:proofErr w:type="gramStart"/>
      <w:r w:rsidRPr="00B57AFE">
        <w:rPr>
          <w:rFonts w:ascii="Arial" w:hAnsi="Arial" w:cs="Arial"/>
          <w:i/>
          <w:sz w:val="24"/>
          <w:szCs w:val="24"/>
        </w:rPr>
        <w:t>leave, but</w:t>
      </w:r>
      <w:proofErr w:type="gramEnd"/>
      <w:r w:rsidRPr="00B57AFE">
        <w:rPr>
          <w:rFonts w:ascii="Arial" w:hAnsi="Arial" w:cs="Arial"/>
          <w:i/>
          <w:sz w:val="24"/>
          <w:szCs w:val="24"/>
        </w:rPr>
        <w:t xml:space="preserve"> differ over specific policies.</w:t>
      </w:r>
      <w:r w:rsidRPr="00B57AFE">
        <w:rPr>
          <w:rFonts w:ascii="Arial" w:hAnsi="Arial" w:cs="Arial"/>
          <w:sz w:val="24"/>
          <w:szCs w:val="24"/>
        </w:rPr>
        <w:t xml:space="preserve"> Pew Research Center. Retrieved from </w:t>
      </w:r>
      <w:hyperlink r:id="rId31" w:history="1">
        <w:r w:rsidRPr="00B57AFE">
          <w:rPr>
            <w:rStyle w:val="Hyperlink"/>
            <w:rFonts w:ascii="Arial" w:hAnsi="Arial" w:cs="Arial"/>
            <w:sz w:val="24"/>
            <w:szCs w:val="24"/>
          </w:rPr>
          <w:t>http://www.pewsocialtrends.org/2017/03/23/americans-widely-support-paid-family-and-medical-leave-but-differ-over-specific-policies/</w:t>
        </w:r>
      </w:hyperlink>
    </w:p>
    <w:p w14:paraId="31C6C389" w14:textId="77777777" w:rsidR="002E55C7" w:rsidRPr="00B57AFE" w:rsidRDefault="002E55C7" w:rsidP="00B57AFE">
      <w:pPr>
        <w:spacing w:after="0" w:line="360" w:lineRule="auto"/>
        <w:rPr>
          <w:rFonts w:ascii="Arial" w:hAnsi="Arial" w:cs="Arial"/>
          <w:sz w:val="24"/>
          <w:szCs w:val="24"/>
          <w:highlight w:val="yellow"/>
        </w:rPr>
      </w:pPr>
    </w:p>
    <w:p w14:paraId="0E7B835E" w14:textId="31483158" w:rsidR="00844E6E" w:rsidRDefault="00844E6E" w:rsidP="00B57AFE">
      <w:pPr>
        <w:spacing w:after="0" w:line="360" w:lineRule="auto"/>
        <w:rPr>
          <w:rFonts w:ascii="Arial" w:hAnsi="Arial" w:cs="Arial"/>
          <w:sz w:val="24"/>
          <w:szCs w:val="24"/>
        </w:rPr>
      </w:pPr>
      <w:r w:rsidRPr="00B57AFE">
        <w:rPr>
          <w:rFonts w:ascii="Arial" w:hAnsi="Arial" w:cs="Arial"/>
          <w:sz w:val="24"/>
          <w:szCs w:val="24"/>
        </w:rPr>
        <w:t xml:space="preserve">Houser, L., &amp; </w:t>
      </w:r>
      <w:proofErr w:type="spellStart"/>
      <w:r w:rsidRPr="00B57AFE">
        <w:rPr>
          <w:rFonts w:ascii="Arial" w:hAnsi="Arial" w:cs="Arial"/>
          <w:sz w:val="24"/>
          <w:szCs w:val="24"/>
        </w:rPr>
        <w:t>Vartanian</w:t>
      </w:r>
      <w:proofErr w:type="spellEnd"/>
      <w:r w:rsidRPr="00B57AFE">
        <w:rPr>
          <w:rFonts w:ascii="Arial" w:hAnsi="Arial" w:cs="Arial"/>
          <w:sz w:val="24"/>
          <w:szCs w:val="24"/>
        </w:rPr>
        <w:t xml:space="preserve"> T.P. (2012). </w:t>
      </w:r>
      <w:r w:rsidRPr="00B57AFE">
        <w:rPr>
          <w:rFonts w:ascii="Arial" w:hAnsi="Arial" w:cs="Arial"/>
          <w:i/>
          <w:iCs/>
          <w:sz w:val="24"/>
          <w:szCs w:val="24"/>
        </w:rPr>
        <w:t>Pay matters: The positive economic impacts of paid family leave for families, businesses and the public.</w:t>
      </w:r>
      <w:r w:rsidRPr="00B57AFE">
        <w:rPr>
          <w:rFonts w:ascii="Arial" w:hAnsi="Arial" w:cs="Arial"/>
          <w:sz w:val="24"/>
          <w:szCs w:val="24"/>
        </w:rPr>
        <w:t xml:space="preserve"> Center for Women and Work, Rutgers University.</w:t>
      </w:r>
    </w:p>
    <w:p w14:paraId="3999C487" w14:textId="77777777" w:rsidR="002E55C7" w:rsidRPr="00B57AFE" w:rsidRDefault="002E55C7" w:rsidP="00B57AFE">
      <w:pPr>
        <w:spacing w:after="0" w:line="360" w:lineRule="auto"/>
        <w:rPr>
          <w:rFonts w:ascii="Arial" w:hAnsi="Arial" w:cs="Arial"/>
          <w:sz w:val="24"/>
          <w:szCs w:val="24"/>
        </w:rPr>
      </w:pPr>
    </w:p>
    <w:p w14:paraId="336B771B" w14:textId="5B15346D"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Kessler Foundation. (2015). </w:t>
      </w:r>
      <w:r w:rsidRPr="00B57AFE">
        <w:rPr>
          <w:rFonts w:ascii="Arial" w:hAnsi="Arial" w:cs="Arial"/>
          <w:i/>
          <w:sz w:val="24"/>
          <w:szCs w:val="24"/>
        </w:rPr>
        <w:t xml:space="preserve">The Kessler Foundation 2015 national employment and disability survey: </w:t>
      </w:r>
      <w:r w:rsidR="007B3C4B" w:rsidRPr="00B57AFE">
        <w:rPr>
          <w:rFonts w:ascii="Arial" w:hAnsi="Arial" w:cs="Arial"/>
          <w:i/>
          <w:sz w:val="24"/>
          <w:szCs w:val="24"/>
        </w:rPr>
        <w:t>R</w:t>
      </w:r>
      <w:r w:rsidRPr="00B57AFE">
        <w:rPr>
          <w:rFonts w:ascii="Arial" w:hAnsi="Arial" w:cs="Arial"/>
          <w:i/>
          <w:sz w:val="24"/>
          <w:szCs w:val="24"/>
        </w:rPr>
        <w:t xml:space="preserve">eport of main </w:t>
      </w:r>
      <w:r w:rsidR="006C0E16" w:rsidRPr="00B57AFE">
        <w:rPr>
          <w:rFonts w:ascii="Arial" w:hAnsi="Arial" w:cs="Arial"/>
          <w:i/>
          <w:sz w:val="24"/>
          <w:szCs w:val="24"/>
        </w:rPr>
        <w:t>f</w:t>
      </w:r>
      <w:r w:rsidRPr="00B57AFE">
        <w:rPr>
          <w:rFonts w:ascii="Arial" w:hAnsi="Arial" w:cs="Arial"/>
          <w:i/>
          <w:sz w:val="24"/>
          <w:szCs w:val="24"/>
        </w:rPr>
        <w:t>indings.</w:t>
      </w:r>
      <w:r w:rsidRPr="00B57AFE">
        <w:rPr>
          <w:rFonts w:ascii="Arial" w:hAnsi="Arial" w:cs="Arial"/>
          <w:sz w:val="24"/>
          <w:szCs w:val="24"/>
        </w:rPr>
        <w:t xml:space="preserve"> Retrieved from </w:t>
      </w:r>
      <w:hyperlink r:id="rId32" w:history="1">
        <w:r w:rsidRPr="00B57AFE">
          <w:rPr>
            <w:rStyle w:val="Hyperlink"/>
            <w:rFonts w:ascii="Arial" w:hAnsi="Arial" w:cs="Arial"/>
            <w:sz w:val="24"/>
            <w:szCs w:val="24"/>
          </w:rPr>
          <w:t>http://kesslerfoundation.org/sites/default/files/filepicker/5/KFSurvey15_Results-secured.pdf</w:t>
        </w:r>
      </w:hyperlink>
    </w:p>
    <w:p w14:paraId="57891B14" w14:textId="77777777" w:rsidR="002E55C7" w:rsidRPr="00B57AFE" w:rsidRDefault="002E55C7" w:rsidP="00B57AFE">
      <w:pPr>
        <w:spacing w:after="0" w:line="360" w:lineRule="auto"/>
        <w:rPr>
          <w:rFonts w:ascii="Arial" w:hAnsi="Arial" w:cs="Arial"/>
          <w:color w:val="333333"/>
          <w:sz w:val="24"/>
          <w:szCs w:val="24"/>
        </w:rPr>
      </w:pPr>
    </w:p>
    <w:p w14:paraId="3CC50500" w14:textId="41E0B42B" w:rsidR="00844E6E" w:rsidRDefault="00844E6E" w:rsidP="00B57AFE">
      <w:pPr>
        <w:spacing w:after="0" w:line="360" w:lineRule="auto"/>
        <w:rPr>
          <w:rStyle w:val="Hyperlink"/>
          <w:rFonts w:ascii="Arial" w:hAnsi="Arial" w:cs="Arial"/>
          <w:sz w:val="24"/>
          <w:szCs w:val="24"/>
        </w:rPr>
      </w:pPr>
      <w:proofErr w:type="spellStart"/>
      <w:r w:rsidRPr="00B57AFE">
        <w:rPr>
          <w:rFonts w:ascii="Arial" w:hAnsi="Arial" w:cs="Arial"/>
          <w:color w:val="000000"/>
          <w:sz w:val="24"/>
          <w:szCs w:val="24"/>
        </w:rPr>
        <w:t>Klerman</w:t>
      </w:r>
      <w:proofErr w:type="spellEnd"/>
      <w:r w:rsidRPr="00B57AFE">
        <w:rPr>
          <w:rFonts w:ascii="Arial" w:hAnsi="Arial" w:cs="Arial"/>
          <w:color w:val="000000"/>
          <w:sz w:val="24"/>
          <w:szCs w:val="24"/>
        </w:rPr>
        <w:t xml:space="preserve">, J., Kelly Daley, and Alyssa </w:t>
      </w:r>
      <w:proofErr w:type="spellStart"/>
      <w:r w:rsidRPr="00B57AFE">
        <w:rPr>
          <w:rFonts w:ascii="Arial" w:hAnsi="Arial" w:cs="Arial"/>
          <w:color w:val="000000"/>
          <w:sz w:val="24"/>
          <w:szCs w:val="24"/>
        </w:rPr>
        <w:t>Pozniak</w:t>
      </w:r>
      <w:proofErr w:type="spellEnd"/>
      <w:r w:rsidRPr="00B57AFE">
        <w:rPr>
          <w:rFonts w:ascii="Arial" w:hAnsi="Arial" w:cs="Arial"/>
          <w:color w:val="000000"/>
          <w:sz w:val="24"/>
          <w:szCs w:val="24"/>
        </w:rPr>
        <w:t xml:space="preserve">. (2012). </w:t>
      </w:r>
      <w:r w:rsidRPr="00B57AFE">
        <w:rPr>
          <w:rFonts w:ascii="Arial" w:hAnsi="Arial" w:cs="Arial"/>
          <w:i/>
          <w:color w:val="000000"/>
          <w:sz w:val="24"/>
          <w:szCs w:val="24"/>
        </w:rPr>
        <w:t>Family and Medical Leave in 2012: Technical Report.</w:t>
      </w:r>
      <w:r w:rsidRPr="00B57AFE">
        <w:rPr>
          <w:rFonts w:ascii="Arial" w:hAnsi="Arial" w:cs="Arial"/>
          <w:color w:val="000000"/>
          <w:sz w:val="24"/>
          <w:szCs w:val="24"/>
        </w:rPr>
        <w:t xml:space="preserve"> </w:t>
      </w:r>
      <w:proofErr w:type="spellStart"/>
      <w:r w:rsidRPr="00B57AFE">
        <w:rPr>
          <w:rFonts w:ascii="Arial" w:hAnsi="Arial" w:cs="Arial"/>
          <w:color w:val="000000"/>
          <w:sz w:val="24"/>
          <w:szCs w:val="24"/>
        </w:rPr>
        <w:t>Abt</w:t>
      </w:r>
      <w:proofErr w:type="spellEnd"/>
      <w:r w:rsidRPr="00B57AFE">
        <w:rPr>
          <w:rFonts w:ascii="Arial" w:hAnsi="Arial" w:cs="Arial"/>
          <w:color w:val="000000"/>
          <w:sz w:val="24"/>
          <w:szCs w:val="24"/>
        </w:rPr>
        <w:t xml:space="preserve"> Associates. Retrieved from </w:t>
      </w:r>
      <w:hyperlink r:id="rId33" w:history="1">
        <w:r w:rsidRPr="00B57AFE">
          <w:rPr>
            <w:rStyle w:val="Hyperlink"/>
            <w:rFonts w:ascii="Arial" w:hAnsi="Arial" w:cs="Arial"/>
            <w:sz w:val="24"/>
            <w:szCs w:val="24"/>
          </w:rPr>
          <w:t>https://www.dol.gov/asp/evaluation/fmla/FMLA-2012-Technical-Report.pdf</w:t>
        </w:r>
      </w:hyperlink>
    </w:p>
    <w:p w14:paraId="646CB0A8" w14:textId="77777777" w:rsidR="002E55C7" w:rsidRPr="00B57AFE" w:rsidRDefault="002E55C7" w:rsidP="00B57AFE">
      <w:pPr>
        <w:spacing w:after="0" w:line="360" w:lineRule="auto"/>
        <w:rPr>
          <w:rFonts w:ascii="Arial" w:hAnsi="Arial" w:cs="Arial"/>
          <w:color w:val="000000"/>
          <w:sz w:val="24"/>
          <w:szCs w:val="24"/>
        </w:rPr>
      </w:pPr>
    </w:p>
    <w:p w14:paraId="6D5DA1B2" w14:textId="38C21178" w:rsidR="00844E6E" w:rsidRDefault="00844E6E" w:rsidP="00B57AFE">
      <w:pPr>
        <w:pStyle w:val="EndnoteText"/>
        <w:spacing w:line="360" w:lineRule="auto"/>
        <w:rPr>
          <w:rStyle w:val="Hyperlink"/>
          <w:rFonts w:ascii="Arial" w:hAnsi="Arial" w:cs="Arial"/>
        </w:rPr>
      </w:pPr>
      <w:r w:rsidRPr="00B57AFE">
        <w:rPr>
          <w:rFonts w:ascii="Arial" w:hAnsi="Arial" w:cs="Arial"/>
        </w:rPr>
        <w:t xml:space="preserve">Lerner, S. &amp; Appelbaum, E. (2014). </w:t>
      </w:r>
      <w:r w:rsidRPr="00B57AFE">
        <w:rPr>
          <w:rFonts w:ascii="Arial" w:hAnsi="Arial" w:cs="Arial"/>
          <w:i/>
        </w:rPr>
        <w:t>Business as usual: New Jersey employers’ experiences with Family Leave Insurance</w:t>
      </w:r>
      <w:r w:rsidRPr="00B57AFE">
        <w:rPr>
          <w:rFonts w:ascii="Arial" w:hAnsi="Arial" w:cs="Arial"/>
        </w:rPr>
        <w:t xml:space="preserve">. Center for Economic and Policy Research. Retrieved from </w:t>
      </w:r>
      <w:hyperlink r:id="rId34" w:history="1">
        <w:r w:rsidRPr="00B57AFE">
          <w:rPr>
            <w:rStyle w:val="Hyperlink"/>
            <w:rFonts w:ascii="Arial" w:hAnsi="Arial" w:cs="Arial"/>
          </w:rPr>
          <w:t>www.demos.org/sites/default/files/publications/nj-fli-2014-06.pdf</w:t>
        </w:r>
      </w:hyperlink>
    </w:p>
    <w:p w14:paraId="08250CC7" w14:textId="77777777" w:rsidR="002E55C7" w:rsidRPr="00B57AFE" w:rsidRDefault="002E55C7" w:rsidP="00B57AFE">
      <w:pPr>
        <w:pStyle w:val="EndnoteText"/>
        <w:spacing w:line="360" w:lineRule="auto"/>
        <w:rPr>
          <w:rFonts w:ascii="Arial" w:hAnsi="Arial" w:cs="Arial"/>
        </w:rPr>
      </w:pPr>
    </w:p>
    <w:p w14:paraId="775AF405" w14:textId="1067DC27" w:rsidR="00844E6E" w:rsidRDefault="00844E6E" w:rsidP="00B57AFE">
      <w:pPr>
        <w:spacing w:after="0" w:line="360" w:lineRule="auto"/>
        <w:rPr>
          <w:rFonts w:ascii="Arial" w:hAnsi="Arial" w:cs="Arial"/>
          <w:sz w:val="24"/>
          <w:szCs w:val="24"/>
          <w:highlight w:val="yellow"/>
        </w:rPr>
      </w:pPr>
      <w:r w:rsidRPr="00B57AFE">
        <w:rPr>
          <w:rFonts w:ascii="Arial" w:hAnsi="Arial" w:cs="Arial"/>
          <w:sz w:val="24"/>
          <w:szCs w:val="24"/>
        </w:rPr>
        <w:t xml:space="preserve">National Partnership for Women and Families. (2018). Paid Sick Days Policy Metrics. Retrieved from </w:t>
      </w:r>
      <w:hyperlink r:id="rId35" w:history="1">
        <w:r w:rsidRPr="00B57AFE">
          <w:rPr>
            <w:rStyle w:val="Hyperlink"/>
            <w:rFonts w:ascii="Arial" w:hAnsi="Arial" w:cs="Arial"/>
            <w:sz w:val="24"/>
            <w:szCs w:val="24"/>
          </w:rPr>
          <w:t>http://www.nationalpartnership.org/our-work/resources/workplace/coalition/paid-sick-days-policy-metrics.pdf</w:t>
        </w:r>
      </w:hyperlink>
      <w:r w:rsidRPr="00B57AFE">
        <w:rPr>
          <w:rFonts w:ascii="Arial" w:hAnsi="Arial" w:cs="Arial"/>
          <w:sz w:val="24"/>
          <w:szCs w:val="24"/>
          <w:highlight w:val="yellow"/>
        </w:rPr>
        <w:t xml:space="preserve"> </w:t>
      </w:r>
    </w:p>
    <w:p w14:paraId="7B757DEF" w14:textId="77777777" w:rsidR="002E55C7" w:rsidRPr="00B57AFE" w:rsidRDefault="002E55C7" w:rsidP="00B57AFE">
      <w:pPr>
        <w:spacing w:after="0" w:line="360" w:lineRule="auto"/>
        <w:rPr>
          <w:rFonts w:ascii="Arial" w:hAnsi="Arial" w:cs="Arial"/>
          <w:sz w:val="24"/>
          <w:szCs w:val="24"/>
          <w:highlight w:val="yellow"/>
        </w:rPr>
      </w:pPr>
    </w:p>
    <w:p w14:paraId="0C4D03C8" w14:textId="656D3BBF" w:rsidR="000E2333" w:rsidRDefault="000E2333" w:rsidP="00B57AFE">
      <w:pPr>
        <w:spacing w:after="0" w:line="360" w:lineRule="auto"/>
        <w:rPr>
          <w:rFonts w:ascii="Arial" w:hAnsi="Arial" w:cs="Arial"/>
          <w:sz w:val="24"/>
          <w:szCs w:val="24"/>
        </w:rPr>
      </w:pPr>
      <w:r w:rsidRPr="00B57AFE">
        <w:rPr>
          <w:rFonts w:ascii="Arial" w:hAnsi="Arial" w:cs="Arial"/>
          <w:sz w:val="24"/>
          <w:szCs w:val="24"/>
        </w:rPr>
        <w:lastRenderedPageBreak/>
        <w:t xml:space="preserve">New Jersey Department of Labor and Workforce Development, Division of Temporary Disability Insurance. (2017). </w:t>
      </w:r>
      <w:r w:rsidRPr="00B57AFE">
        <w:rPr>
          <w:rFonts w:ascii="Arial" w:hAnsi="Arial" w:cs="Arial"/>
          <w:i/>
          <w:sz w:val="24"/>
          <w:szCs w:val="24"/>
        </w:rPr>
        <w:t>Important information about Family Leave Insurance.</w:t>
      </w:r>
      <w:r w:rsidRPr="00B57AFE">
        <w:rPr>
          <w:rFonts w:ascii="Arial" w:hAnsi="Arial" w:cs="Arial"/>
          <w:sz w:val="24"/>
          <w:szCs w:val="24"/>
        </w:rPr>
        <w:t xml:space="preserve"> Retrieved from </w:t>
      </w:r>
      <w:hyperlink r:id="rId36" w:history="1">
        <w:r w:rsidRPr="00B57AFE">
          <w:rPr>
            <w:rStyle w:val="Hyperlink"/>
            <w:rFonts w:ascii="Arial" w:hAnsi="Arial" w:cs="Arial"/>
            <w:sz w:val="24"/>
            <w:szCs w:val="24"/>
          </w:rPr>
          <w:t>https://nj.gov/labor/forms_pdfs/tdi/FL1%20with%20instructions%20(r.4-17).pdf</w:t>
        </w:r>
      </w:hyperlink>
      <w:r w:rsidRPr="00B57AFE">
        <w:rPr>
          <w:rFonts w:ascii="Arial" w:hAnsi="Arial" w:cs="Arial"/>
          <w:sz w:val="24"/>
          <w:szCs w:val="24"/>
        </w:rPr>
        <w:t xml:space="preserve"> </w:t>
      </w:r>
    </w:p>
    <w:p w14:paraId="2A9A0D64" w14:textId="77777777" w:rsidR="002E55C7" w:rsidRPr="00B57AFE" w:rsidRDefault="002E55C7" w:rsidP="00B57AFE">
      <w:pPr>
        <w:spacing w:after="0" w:line="360" w:lineRule="auto"/>
        <w:rPr>
          <w:rFonts w:ascii="Arial" w:hAnsi="Arial" w:cs="Arial"/>
          <w:sz w:val="24"/>
          <w:szCs w:val="24"/>
        </w:rPr>
      </w:pPr>
    </w:p>
    <w:p w14:paraId="142A7E7B" w14:textId="73008A98" w:rsidR="0027451C" w:rsidRDefault="0027451C" w:rsidP="00B57AFE">
      <w:pPr>
        <w:spacing w:after="0" w:line="360" w:lineRule="auto"/>
        <w:rPr>
          <w:rStyle w:val="Hyperlink"/>
          <w:rFonts w:ascii="Arial" w:hAnsi="Arial" w:cs="Arial"/>
          <w:sz w:val="24"/>
          <w:szCs w:val="24"/>
        </w:rPr>
      </w:pPr>
      <w:r w:rsidRPr="00B57AFE">
        <w:rPr>
          <w:rFonts w:ascii="Arial" w:hAnsi="Arial" w:cs="Arial"/>
          <w:sz w:val="24"/>
          <w:szCs w:val="24"/>
        </w:rPr>
        <w:t xml:space="preserve">New York State. (2018). </w:t>
      </w:r>
      <w:r w:rsidRPr="00B57AFE">
        <w:rPr>
          <w:rFonts w:ascii="Arial" w:hAnsi="Arial" w:cs="Arial"/>
          <w:i/>
          <w:sz w:val="24"/>
          <w:szCs w:val="24"/>
        </w:rPr>
        <w:t>Paid Family Leave: frequently asked questions.</w:t>
      </w:r>
      <w:r w:rsidRPr="00B57AFE">
        <w:rPr>
          <w:rFonts w:ascii="Arial" w:hAnsi="Arial" w:cs="Arial"/>
          <w:sz w:val="24"/>
          <w:szCs w:val="24"/>
        </w:rPr>
        <w:t xml:space="preserve"> Retrieved from </w:t>
      </w:r>
      <w:hyperlink r:id="rId37" w:history="1">
        <w:r w:rsidRPr="00B57AFE">
          <w:rPr>
            <w:rStyle w:val="Hyperlink"/>
            <w:rFonts w:ascii="Arial" w:hAnsi="Arial" w:cs="Arial"/>
            <w:sz w:val="24"/>
            <w:szCs w:val="24"/>
          </w:rPr>
          <w:t>https://paidfamilyleave.ny.gov/paid-family-leave-frequently-asked-questions</w:t>
        </w:r>
      </w:hyperlink>
    </w:p>
    <w:p w14:paraId="76D1DE2E" w14:textId="77777777" w:rsidR="002E55C7" w:rsidRPr="00B57AFE" w:rsidRDefault="002E55C7" w:rsidP="00B57AFE">
      <w:pPr>
        <w:spacing w:after="0" w:line="360" w:lineRule="auto"/>
        <w:rPr>
          <w:rFonts w:ascii="Arial" w:hAnsi="Arial" w:cs="Arial"/>
          <w:sz w:val="24"/>
          <w:szCs w:val="24"/>
        </w:rPr>
      </w:pPr>
    </w:p>
    <w:p w14:paraId="0A7552D7" w14:textId="6C457961"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Parker, K., &amp; Patten E. (2013). </w:t>
      </w:r>
      <w:r w:rsidRPr="00B57AFE">
        <w:rPr>
          <w:rFonts w:ascii="Arial" w:hAnsi="Arial" w:cs="Arial"/>
          <w:i/>
          <w:sz w:val="24"/>
          <w:szCs w:val="24"/>
        </w:rPr>
        <w:t>The sandwich generation: Rising financial burdens for middle-aged Americans.</w:t>
      </w:r>
      <w:r w:rsidRPr="00B57AFE">
        <w:rPr>
          <w:rFonts w:ascii="Arial" w:hAnsi="Arial" w:cs="Arial"/>
          <w:sz w:val="24"/>
          <w:szCs w:val="24"/>
        </w:rPr>
        <w:t xml:space="preserve"> Pew Research Center. Retrieved from </w:t>
      </w:r>
      <w:hyperlink r:id="rId38" w:history="1">
        <w:r w:rsidRPr="00B57AFE">
          <w:rPr>
            <w:rStyle w:val="Hyperlink"/>
            <w:rFonts w:ascii="Arial" w:hAnsi="Arial" w:cs="Arial"/>
            <w:sz w:val="24"/>
            <w:szCs w:val="24"/>
          </w:rPr>
          <w:t>http://www.pewsocialtrends.org/2013/01/30/the-sandwich-generation/</w:t>
        </w:r>
      </w:hyperlink>
    </w:p>
    <w:p w14:paraId="404E6304" w14:textId="77777777" w:rsidR="002E55C7" w:rsidRPr="00B57AFE" w:rsidRDefault="002E55C7" w:rsidP="00B57AFE">
      <w:pPr>
        <w:spacing w:after="0" w:line="360" w:lineRule="auto"/>
        <w:rPr>
          <w:rFonts w:ascii="Arial" w:hAnsi="Arial" w:cs="Arial"/>
          <w:sz w:val="24"/>
          <w:szCs w:val="24"/>
        </w:rPr>
      </w:pPr>
    </w:p>
    <w:p w14:paraId="51F7CA7C" w14:textId="1A397622" w:rsidR="00844E6E" w:rsidRDefault="00844E6E" w:rsidP="00B57AFE">
      <w:pPr>
        <w:spacing w:after="0" w:line="360" w:lineRule="auto"/>
        <w:rPr>
          <w:rFonts w:ascii="Arial" w:hAnsi="Arial" w:cs="Arial"/>
          <w:sz w:val="24"/>
          <w:szCs w:val="24"/>
        </w:rPr>
      </w:pPr>
      <w:proofErr w:type="spellStart"/>
      <w:r w:rsidRPr="00B57AFE">
        <w:rPr>
          <w:rFonts w:ascii="Arial" w:hAnsi="Arial" w:cs="Arial"/>
          <w:color w:val="000000"/>
          <w:sz w:val="24"/>
          <w:szCs w:val="24"/>
        </w:rPr>
        <w:t>Peipins</w:t>
      </w:r>
      <w:proofErr w:type="spellEnd"/>
      <w:r w:rsidRPr="00B57AFE">
        <w:rPr>
          <w:rFonts w:ascii="Arial" w:hAnsi="Arial" w:cs="Arial"/>
          <w:color w:val="000000"/>
          <w:sz w:val="24"/>
          <w:szCs w:val="24"/>
        </w:rPr>
        <w:t xml:space="preserve">, L.A., </w:t>
      </w:r>
      <w:proofErr w:type="spellStart"/>
      <w:r w:rsidRPr="00B57AFE">
        <w:rPr>
          <w:rFonts w:ascii="Arial" w:hAnsi="Arial" w:cs="Arial"/>
          <w:color w:val="000000"/>
          <w:sz w:val="24"/>
          <w:szCs w:val="24"/>
        </w:rPr>
        <w:t>Soman</w:t>
      </w:r>
      <w:proofErr w:type="spellEnd"/>
      <w:r w:rsidRPr="00B57AFE">
        <w:rPr>
          <w:rFonts w:ascii="Arial" w:hAnsi="Arial" w:cs="Arial"/>
          <w:color w:val="000000"/>
          <w:sz w:val="24"/>
          <w:szCs w:val="24"/>
        </w:rPr>
        <w:t>, A.</w:t>
      </w:r>
      <w:r w:rsidR="00936160" w:rsidRPr="00B57AFE">
        <w:rPr>
          <w:rFonts w:ascii="Arial" w:hAnsi="Arial" w:cs="Arial"/>
          <w:color w:val="000000"/>
          <w:sz w:val="24"/>
          <w:szCs w:val="24"/>
        </w:rPr>
        <w:t>,</w:t>
      </w:r>
      <w:r w:rsidRPr="00B57AFE">
        <w:rPr>
          <w:rFonts w:ascii="Arial" w:hAnsi="Arial" w:cs="Arial"/>
          <w:color w:val="000000"/>
          <w:sz w:val="24"/>
          <w:szCs w:val="24"/>
        </w:rPr>
        <w:t xml:space="preserve"> Berkowitz, Z., &amp; White, M.C. (2012</w:t>
      </w:r>
      <w:r w:rsidRPr="00B57AFE">
        <w:rPr>
          <w:rFonts w:ascii="Arial" w:hAnsi="Arial" w:cs="Arial"/>
          <w:sz w:val="24"/>
          <w:szCs w:val="24"/>
        </w:rPr>
        <w:t xml:space="preserve">). The lack of paid sick leave as a barrier to cancer screening and medical care-seeking: </w:t>
      </w:r>
      <w:r w:rsidR="00212D88" w:rsidRPr="00B57AFE">
        <w:rPr>
          <w:rFonts w:ascii="Arial" w:hAnsi="Arial" w:cs="Arial"/>
          <w:sz w:val="24"/>
          <w:szCs w:val="24"/>
        </w:rPr>
        <w:t>R</w:t>
      </w:r>
      <w:r w:rsidRPr="00B57AFE">
        <w:rPr>
          <w:rFonts w:ascii="Arial" w:hAnsi="Arial" w:cs="Arial"/>
          <w:sz w:val="24"/>
          <w:szCs w:val="24"/>
        </w:rPr>
        <w:t xml:space="preserve">esults from the National Health Interview Survey. </w:t>
      </w:r>
      <w:r w:rsidRPr="00B57AFE">
        <w:rPr>
          <w:rFonts w:ascii="Arial" w:hAnsi="Arial" w:cs="Arial"/>
          <w:i/>
          <w:sz w:val="24"/>
          <w:szCs w:val="24"/>
        </w:rPr>
        <w:t>BMC Public Health 12</w:t>
      </w:r>
      <w:r w:rsidRPr="00B57AFE">
        <w:rPr>
          <w:rFonts w:ascii="Arial" w:hAnsi="Arial" w:cs="Arial"/>
          <w:sz w:val="24"/>
          <w:szCs w:val="24"/>
        </w:rPr>
        <w:t>(1)</w:t>
      </w:r>
      <w:r w:rsidR="006C0E16" w:rsidRPr="00B57AFE">
        <w:rPr>
          <w:rFonts w:ascii="Arial" w:hAnsi="Arial" w:cs="Arial"/>
          <w:sz w:val="24"/>
          <w:szCs w:val="24"/>
        </w:rPr>
        <w:t>:</w:t>
      </w:r>
      <w:r w:rsidRPr="00B57AFE">
        <w:rPr>
          <w:rFonts w:ascii="Arial" w:hAnsi="Arial" w:cs="Arial"/>
          <w:sz w:val="24"/>
          <w:szCs w:val="24"/>
        </w:rPr>
        <w:t xml:space="preserve"> 520-528. Retrieved from </w:t>
      </w:r>
      <w:hyperlink r:id="rId39" w:history="1">
        <w:r w:rsidRPr="00B57AFE">
          <w:rPr>
            <w:rStyle w:val="Hyperlink"/>
            <w:rFonts w:ascii="Arial" w:hAnsi="Arial" w:cs="Arial"/>
            <w:sz w:val="24"/>
            <w:szCs w:val="24"/>
          </w:rPr>
          <w:t>https://bmcpublichealth.biomedcentral.com/articles/10.1186/1471-2458-12-520</w:t>
        </w:r>
      </w:hyperlink>
      <w:r w:rsidRPr="00B57AFE">
        <w:rPr>
          <w:rFonts w:ascii="Arial" w:hAnsi="Arial" w:cs="Arial"/>
          <w:sz w:val="24"/>
          <w:szCs w:val="24"/>
        </w:rPr>
        <w:t xml:space="preserve"> </w:t>
      </w:r>
    </w:p>
    <w:p w14:paraId="2975BC7C" w14:textId="77777777" w:rsidR="002E55C7" w:rsidRPr="00B57AFE" w:rsidRDefault="002E55C7" w:rsidP="00B57AFE">
      <w:pPr>
        <w:spacing w:after="0" w:line="360" w:lineRule="auto"/>
        <w:rPr>
          <w:rFonts w:ascii="Arial" w:hAnsi="Arial" w:cs="Arial"/>
          <w:sz w:val="24"/>
          <w:szCs w:val="24"/>
        </w:rPr>
      </w:pPr>
    </w:p>
    <w:p w14:paraId="33DA9815" w14:textId="24CCBB7D" w:rsidR="00844E6E" w:rsidRDefault="00844E6E" w:rsidP="00B57AFE">
      <w:pPr>
        <w:spacing w:after="0" w:line="360" w:lineRule="auto"/>
        <w:rPr>
          <w:rStyle w:val="Hyperlink"/>
          <w:rFonts w:ascii="Arial" w:hAnsi="Arial" w:cs="Arial"/>
          <w:sz w:val="24"/>
          <w:szCs w:val="24"/>
        </w:rPr>
      </w:pPr>
      <w:proofErr w:type="spellStart"/>
      <w:r w:rsidRPr="00B57AFE">
        <w:rPr>
          <w:rFonts w:ascii="Arial" w:hAnsi="Arial" w:cs="Arial"/>
          <w:sz w:val="24"/>
          <w:szCs w:val="24"/>
        </w:rPr>
        <w:t>Pragg</w:t>
      </w:r>
      <w:proofErr w:type="spellEnd"/>
      <w:r w:rsidRPr="00B57AFE">
        <w:rPr>
          <w:rFonts w:ascii="Arial" w:hAnsi="Arial" w:cs="Arial"/>
          <w:sz w:val="24"/>
          <w:szCs w:val="24"/>
        </w:rPr>
        <w:t xml:space="preserve">, B., &amp; </w:t>
      </w:r>
      <w:proofErr w:type="spellStart"/>
      <w:r w:rsidRPr="00B57AFE">
        <w:rPr>
          <w:rFonts w:ascii="Arial" w:hAnsi="Arial" w:cs="Arial"/>
          <w:sz w:val="24"/>
          <w:szCs w:val="24"/>
        </w:rPr>
        <w:t>Knoester</w:t>
      </w:r>
      <w:proofErr w:type="spellEnd"/>
      <w:r w:rsidRPr="00B57AFE">
        <w:rPr>
          <w:rFonts w:ascii="Arial" w:hAnsi="Arial" w:cs="Arial"/>
          <w:sz w:val="24"/>
          <w:szCs w:val="24"/>
        </w:rPr>
        <w:t xml:space="preserve">, C. (2017). Parental leave use among disadvantaged fathers. </w:t>
      </w:r>
      <w:r w:rsidRPr="00B57AFE">
        <w:rPr>
          <w:rFonts w:ascii="Arial" w:hAnsi="Arial" w:cs="Arial"/>
          <w:i/>
          <w:iCs/>
          <w:sz w:val="24"/>
          <w:szCs w:val="24"/>
        </w:rPr>
        <w:t>Journal of Family Issues, 38</w:t>
      </w:r>
      <w:r w:rsidRPr="00B57AFE">
        <w:rPr>
          <w:rFonts w:ascii="Arial" w:hAnsi="Arial" w:cs="Arial"/>
          <w:sz w:val="24"/>
          <w:szCs w:val="24"/>
        </w:rPr>
        <w:t xml:space="preserve">(8): 1157-1185. Retrieved from </w:t>
      </w:r>
      <w:hyperlink r:id="rId40" w:history="1">
        <w:r w:rsidRPr="00B57AFE">
          <w:rPr>
            <w:rStyle w:val="Hyperlink"/>
            <w:rFonts w:ascii="Arial" w:hAnsi="Arial" w:cs="Arial"/>
            <w:sz w:val="24"/>
            <w:szCs w:val="24"/>
          </w:rPr>
          <w:t>http://journals.sagepub.com/doi/pdf/10.1177/0192513X15623585</w:t>
        </w:r>
      </w:hyperlink>
    </w:p>
    <w:p w14:paraId="5D41671A" w14:textId="77777777" w:rsidR="002E55C7" w:rsidRPr="00B57AFE" w:rsidRDefault="002E55C7" w:rsidP="00B57AFE">
      <w:pPr>
        <w:spacing w:after="0" w:line="360" w:lineRule="auto"/>
        <w:rPr>
          <w:rFonts w:ascii="Arial" w:hAnsi="Arial" w:cs="Arial"/>
          <w:sz w:val="24"/>
          <w:szCs w:val="24"/>
        </w:rPr>
      </w:pPr>
    </w:p>
    <w:p w14:paraId="6409384A" w14:textId="349FC469" w:rsidR="00844E6E" w:rsidRDefault="00844E6E" w:rsidP="00B57AFE">
      <w:pPr>
        <w:spacing w:after="0" w:line="360" w:lineRule="auto"/>
        <w:rPr>
          <w:rStyle w:val="Hyperlink"/>
          <w:rFonts w:ascii="Arial" w:hAnsi="Arial" w:cs="Arial"/>
          <w:color w:val="006ACC"/>
          <w:sz w:val="24"/>
          <w:szCs w:val="24"/>
          <w:shd w:val="clear" w:color="auto" w:fill="FFFFFF"/>
        </w:rPr>
      </w:pPr>
      <w:r w:rsidRPr="00B57AFE">
        <w:rPr>
          <w:rFonts w:ascii="Arial" w:hAnsi="Arial" w:cs="Arial"/>
          <w:color w:val="000000"/>
          <w:sz w:val="24"/>
          <w:szCs w:val="24"/>
          <w:lang w:bidi="ar-SA"/>
        </w:rPr>
        <w:t>Ritchie, J., &amp; Spe</w:t>
      </w:r>
      <w:r w:rsidRPr="00B57AFE">
        <w:rPr>
          <w:rFonts w:ascii="Arial" w:hAnsi="Arial" w:cs="Arial"/>
          <w:sz w:val="24"/>
          <w:szCs w:val="24"/>
          <w:lang w:bidi="ar-SA"/>
        </w:rPr>
        <w:t xml:space="preserve">ncer, L. (2002). Qualitative data analysis for applied policy research. In </w:t>
      </w:r>
      <w:r w:rsidRPr="00B57AFE">
        <w:rPr>
          <w:rFonts w:ascii="Arial" w:hAnsi="Arial" w:cs="Arial"/>
          <w:i/>
          <w:sz w:val="24"/>
          <w:szCs w:val="24"/>
          <w:lang w:bidi="ar-SA"/>
        </w:rPr>
        <w:t>The qualitative researcher’s companion</w:t>
      </w:r>
      <w:r w:rsidRPr="00B57AFE">
        <w:rPr>
          <w:rFonts w:ascii="Arial" w:hAnsi="Arial" w:cs="Arial"/>
          <w:sz w:val="24"/>
          <w:szCs w:val="24"/>
          <w:lang w:bidi="ar-SA"/>
        </w:rPr>
        <w:t>. Eds: A. Michael Huberman and Matthew B. Miles. Thousand Oaks, CA: Sage Publications.</w:t>
      </w:r>
      <w:r w:rsidR="002E55C7">
        <w:rPr>
          <w:rFonts w:ascii="Arial" w:hAnsi="Arial" w:cs="Arial"/>
          <w:sz w:val="24"/>
          <w:szCs w:val="24"/>
          <w:lang w:bidi="ar-SA"/>
        </w:rPr>
        <w:t xml:space="preserve"> </w:t>
      </w:r>
      <w:proofErr w:type="spellStart"/>
      <w:r w:rsidRPr="00B57AFE">
        <w:rPr>
          <w:rStyle w:val="Strong"/>
          <w:rFonts w:ascii="Arial" w:hAnsi="Arial" w:cs="Arial"/>
          <w:b w:val="0"/>
          <w:color w:val="333333"/>
          <w:sz w:val="24"/>
          <w:szCs w:val="24"/>
          <w:shd w:val="clear" w:color="auto" w:fill="FFFFFF"/>
        </w:rPr>
        <w:t>doi</w:t>
      </w:r>
      <w:proofErr w:type="spellEnd"/>
      <w:r w:rsidRPr="00B57AFE">
        <w:rPr>
          <w:rStyle w:val="Strong"/>
          <w:rFonts w:ascii="Arial" w:hAnsi="Arial" w:cs="Arial"/>
          <w:b w:val="0"/>
          <w:color w:val="333333"/>
          <w:sz w:val="24"/>
          <w:szCs w:val="24"/>
          <w:shd w:val="clear" w:color="auto" w:fill="FFFFFF"/>
        </w:rPr>
        <w:t>:</w:t>
      </w:r>
      <w:r w:rsidRPr="00B57AFE">
        <w:rPr>
          <w:rFonts w:ascii="Arial" w:hAnsi="Arial" w:cs="Arial"/>
          <w:color w:val="333333"/>
          <w:sz w:val="24"/>
          <w:szCs w:val="24"/>
          <w:shd w:val="clear" w:color="auto" w:fill="FFFFFF"/>
        </w:rPr>
        <w:t> </w:t>
      </w:r>
      <w:hyperlink r:id="rId41" w:tgtFrame="_blank" w:history="1">
        <w:r w:rsidRPr="00B57AFE">
          <w:rPr>
            <w:rStyle w:val="Hyperlink"/>
            <w:rFonts w:ascii="Arial" w:hAnsi="Arial" w:cs="Arial"/>
            <w:color w:val="006ACC"/>
            <w:sz w:val="24"/>
            <w:szCs w:val="24"/>
            <w:shd w:val="clear" w:color="auto" w:fill="FFFFFF"/>
          </w:rPr>
          <w:t>http://dx.doi.org/10.4135/9781412986274.n12</w:t>
        </w:r>
      </w:hyperlink>
    </w:p>
    <w:p w14:paraId="47A9BBA8" w14:textId="77777777" w:rsidR="002E55C7" w:rsidRPr="00B57AFE" w:rsidRDefault="002E55C7" w:rsidP="00B57AFE">
      <w:pPr>
        <w:spacing w:after="0" w:line="360" w:lineRule="auto"/>
        <w:rPr>
          <w:rFonts w:ascii="Arial" w:hAnsi="Arial" w:cs="Arial"/>
          <w:sz w:val="24"/>
          <w:szCs w:val="24"/>
          <w:lang w:bidi="ar-SA"/>
        </w:rPr>
      </w:pPr>
    </w:p>
    <w:p w14:paraId="50C166D8" w14:textId="703EB9A6" w:rsidR="00844E6E" w:rsidRDefault="00844E6E" w:rsidP="00B57AFE">
      <w:pPr>
        <w:spacing w:after="0" w:line="360" w:lineRule="auto"/>
        <w:rPr>
          <w:rStyle w:val="Hyperlink"/>
          <w:rFonts w:ascii="Arial" w:hAnsi="Arial" w:cs="Arial"/>
          <w:sz w:val="24"/>
          <w:szCs w:val="24"/>
        </w:rPr>
      </w:pPr>
      <w:r w:rsidRPr="00B57AFE">
        <w:rPr>
          <w:rFonts w:ascii="Arial" w:hAnsi="Arial" w:cs="Arial"/>
          <w:color w:val="000000"/>
          <w:sz w:val="24"/>
          <w:szCs w:val="24"/>
        </w:rPr>
        <w:t xml:space="preserve">Robbins, K.G., </w:t>
      </w:r>
      <w:proofErr w:type="spellStart"/>
      <w:r w:rsidRPr="00B57AFE">
        <w:rPr>
          <w:rFonts w:ascii="Arial" w:hAnsi="Arial" w:cs="Arial"/>
          <w:color w:val="000000"/>
          <w:sz w:val="24"/>
          <w:szCs w:val="24"/>
        </w:rPr>
        <w:t>Durso</w:t>
      </w:r>
      <w:proofErr w:type="spellEnd"/>
      <w:r w:rsidRPr="00B57AFE">
        <w:rPr>
          <w:rFonts w:ascii="Arial" w:hAnsi="Arial" w:cs="Arial"/>
          <w:color w:val="000000"/>
          <w:sz w:val="24"/>
          <w:szCs w:val="24"/>
        </w:rPr>
        <w:t xml:space="preserve">, L. E., </w:t>
      </w:r>
      <w:proofErr w:type="spellStart"/>
      <w:r w:rsidRPr="00B57AFE">
        <w:rPr>
          <w:rFonts w:ascii="Arial" w:hAnsi="Arial" w:cs="Arial"/>
          <w:color w:val="000000"/>
          <w:sz w:val="24"/>
          <w:szCs w:val="24"/>
        </w:rPr>
        <w:t>Bewkes</w:t>
      </w:r>
      <w:proofErr w:type="spellEnd"/>
      <w:r w:rsidRPr="00B57AFE">
        <w:rPr>
          <w:rFonts w:ascii="Arial" w:hAnsi="Arial" w:cs="Arial"/>
          <w:color w:val="000000"/>
          <w:sz w:val="24"/>
          <w:szCs w:val="24"/>
        </w:rPr>
        <w:t xml:space="preserve">, F.J., &amp; Schultz, L. (2017). </w:t>
      </w:r>
      <w:r w:rsidRPr="00B57AFE">
        <w:rPr>
          <w:rFonts w:ascii="Arial" w:hAnsi="Arial" w:cs="Arial"/>
          <w:i/>
          <w:color w:val="000000"/>
          <w:sz w:val="24"/>
          <w:szCs w:val="24"/>
        </w:rPr>
        <w:t>People need paid leave policies that cover chosen family.</w:t>
      </w:r>
      <w:r w:rsidRPr="00B57AFE">
        <w:rPr>
          <w:rFonts w:ascii="Arial" w:hAnsi="Arial" w:cs="Arial"/>
          <w:color w:val="000000"/>
          <w:sz w:val="24"/>
          <w:szCs w:val="24"/>
        </w:rPr>
        <w:t xml:space="preserve"> Center for American Progress. Retrieved from </w:t>
      </w:r>
      <w:hyperlink r:id="rId42" w:history="1">
        <w:r w:rsidRPr="00B57AFE">
          <w:rPr>
            <w:rStyle w:val="Hyperlink"/>
            <w:rFonts w:ascii="Arial" w:hAnsi="Arial" w:cs="Arial"/>
            <w:sz w:val="24"/>
            <w:szCs w:val="24"/>
          </w:rPr>
          <w:t>https://www.americanprogress.org/issues/poverty/reports/2017/10/30/441392/people-need-paid-leave-policies-that-cover-chosen-family/</w:t>
        </w:r>
      </w:hyperlink>
    </w:p>
    <w:p w14:paraId="3164F66A" w14:textId="77777777" w:rsidR="002E55C7" w:rsidRPr="00B57AFE" w:rsidRDefault="002E55C7" w:rsidP="00B57AFE">
      <w:pPr>
        <w:spacing w:after="0" w:line="360" w:lineRule="auto"/>
        <w:rPr>
          <w:rFonts w:ascii="Arial" w:hAnsi="Arial" w:cs="Arial"/>
          <w:color w:val="000000"/>
          <w:sz w:val="24"/>
          <w:szCs w:val="24"/>
        </w:rPr>
      </w:pPr>
    </w:p>
    <w:p w14:paraId="26933EE4" w14:textId="094E0393" w:rsidR="00844E6E" w:rsidRDefault="00844E6E" w:rsidP="00B57AFE">
      <w:pPr>
        <w:spacing w:after="0" w:line="360" w:lineRule="auto"/>
        <w:rPr>
          <w:rFonts w:ascii="Arial" w:hAnsi="Arial" w:cs="Arial"/>
          <w:sz w:val="24"/>
          <w:szCs w:val="24"/>
        </w:rPr>
      </w:pPr>
      <w:r w:rsidRPr="00B57AFE">
        <w:rPr>
          <w:rFonts w:ascii="Arial" w:hAnsi="Arial" w:cs="Arial"/>
          <w:color w:val="000000"/>
          <w:sz w:val="24"/>
          <w:szCs w:val="24"/>
        </w:rPr>
        <w:lastRenderedPageBreak/>
        <w:t xml:space="preserve">Schuster, M.A., Chung P.J., Elliott, M.N., Garfield, C.F., Vestal, K.D., &amp; Klein, D.J. (2009). Perceived effects of leave from work and the role of paid leave among parents of children with special health care needs. </w:t>
      </w:r>
      <w:r w:rsidRPr="00B57AFE">
        <w:rPr>
          <w:rFonts w:ascii="Arial" w:hAnsi="Arial" w:cs="Arial"/>
          <w:i/>
          <w:color w:val="000000"/>
          <w:sz w:val="24"/>
          <w:szCs w:val="24"/>
        </w:rPr>
        <w:t>American Journal of Public Heal</w:t>
      </w:r>
      <w:r w:rsidRPr="00B57AFE">
        <w:rPr>
          <w:rFonts w:ascii="Arial" w:hAnsi="Arial" w:cs="Arial"/>
          <w:i/>
          <w:sz w:val="24"/>
          <w:szCs w:val="24"/>
        </w:rPr>
        <w:t>th,</w:t>
      </w:r>
      <w:r w:rsidRPr="00B57AFE">
        <w:rPr>
          <w:rFonts w:ascii="Arial" w:hAnsi="Arial" w:cs="Arial"/>
          <w:sz w:val="24"/>
          <w:szCs w:val="24"/>
        </w:rPr>
        <w:t xml:space="preserve"> </w:t>
      </w:r>
      <w:r w:rsidRPr="00B57AFE">
        <w:rPr>
          <w:rFonts w:ascii="Arial" w:hAnsi="Arial" w:cs="Arial"/>
          <w:i/>
          <w:sz w:val="24"/>
          <w:szCs w:val="24"/>
        </w:rPr>
        <w:t>99</w:t>
      </w:r>
      <w:r w:rsidRPr="00B57AFE">
        <w:rPr>
          <w:rFonts w:ascii="Arial" w:hAnsi="Arial" w:cs="Arial"/>
          <w:sz w:val="24"/>
          <w:szCs w:val="24"/>
        </w:rPr>
        <w:t>(4)</w:t>
      </w:r>
      <w:r w:rsidR="006C0E16" w:rsidRPr="00B57AFE">
        <w:rPr>
          <w:rFonts w:ascii="Arial" w:hAnsi="Arial" w:cs="Arial"/>
          <w:sz w:val="24"/>
          <w:szCs w:val="24"/>
        </w:rPr>
        <w:t>:</w:t>
      </w:r>
      <w:r w:rsidRPr="00B57AFE">
        <w:rPr>
          <w:rFonts w:ascii="Arial" w:hAnsi="Arial" w:cs="Arial"/>
          <w:sz w:val="24"/>
          <w:szCs w:val="24"/>
        </w:rPr>
        <w:t xml:space="preserve"> 698-705.</w:t>
      </w:r>
    </w:p>
    <w:p w14:paraId="10EBC152" w14:textId="77777777" w:rsidR="002E55C7" w:rsidRPr="00B57AFE" w:rsidRDefault="002E55C7" w:rsidP="00B57AFE">
      <w:pPr>
        <w:spacing w:after="0" w:line="360" w:lineRule="auto"/>
        <w:rPr>
          <w:rFonts w:ascii="Arial" w:hAnsi="Arial" w:cs="Arial"/>
          <w:sz w:val="24"/>
          <w:szCs w:val="24"/>
        </w:rPr>
      </w:pPr>
    </w:p>
    <w:p w14:paraId="79E0832C" w14:textId="3F6432FE"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Sibling Leadership Network. (2015). Siblings and The Family and Medical Leave Act. </w:t>
      </w:r>
      <w:hyperlink r:id="rId43" w:history="1">
        <w:r w:rsidRPr="00B57AFE">
          <w:rPr>
            <w:rStyle w:val="Hyperlink"/>
            <w:rFonts w:ascii="Arial" w:hAnsi="Arial" w:cs="Arial"/>
            <w:sz w:val="24"/>
            <w:szCs w:val="24"/>
          </w:rPr>
          <w:t>https://siblingleadership.org/wp-content/uploads/2015/08/FMLA-Fact-Sheet.pdf</w:t>
        </w:r>
      </w:hyperlink>
    </w:p>
    <w:p w14:paraId="020509B4" w14:textId="77777777" w:rsidR="002E55C7" w:rsidRPr="00B57AFE" w:rsidRDefault="002E55C7" w:rsidP="00B57AFE">
      <w:pPr>
        <w:spacing w:after="0" w:line="360" w:lineRule="auto"/>
        <w:rPr>
          <w:rFonts w:ascii="Arial" w:hAnsi="Arial" w:cs="Arial"/>
          <w:sz w:val="24"/>
          <w:szCs w:val="24"/>
        </w:rPr>
      </w:pPr>
    </w:p>
    <w:p w14:paraId="351520BA" w14:textId="1651E030" w:rsidR="00844E6E" w:rsidRDefault="00844E6E" w:rsidP="00B57AFE">
      <w:pPr>
        <w:spacing w:after="0" w:line="360" w:lineRule="auto"/>
        <w:rPr>
          <w:rFonts w:ascii="Arial" w:hAnsi="Arial" w:cs="Arial"/>
          <w:sz w:val="24"/>
          <w:szCs w:val="24"/>
        </w:rPr>
      </w:pPr>
      <w:r w:rsidRPr="00B57AFE">
        <w:rPr>
          <w:rFonts w:ascii="Arial" w:hAnsi="Arial" w:cs="Arial"/>
          <w:sz w:val="24"/>
          <w:szCs w:val="24"/>
        </w:rPr>
        <w:t xml:space="preserve">Sibling Leadership Network. (2015b). </w:t>
      </w:r>
      <w:r w:rsidRPr="00B57AFE">
        <w:rPr>
          <w:rFonts w:ascii="Arial" w:hAnsi="Arial" w:cs="Arial"/>
          <w:i/>
          <w:sz w:val="24"/>
          <w:szCs w:val="24"/>
        </w:rPr>
        <w:t>Big News for Sibs! Department of Labor Clarifies Sibling Coverage for Family and Medical Leave</w:t>
      </w:r>
      <w:r w:rsidRPr="00B57AFE">
        <w:rPr>
          <w:rFonts w:ascii="Arial" w:hAnsi="Arial" w:cs="Arial"/>
          <w:sz w:val="24"/>
          <w:szCs w:val="24"/>
        </w:rPr>
        <w:t xml:space="preserve"> [Comments section]</w:t>
      </w:r>
      <w:r w:rsidRPr="00B57AFE">
        <w:rPr>
          <w:rFonts w:ascii="Arial" w:hAnsi="Arial" w:cs="Arial"/>
          <w:i/>
          <w:sz w:val="24"/>
          <w:szCs w:val="24"/>
        </w:rPr>
        <w:t>.</w:t>
      </w:r>
      <w:r w:rsidRPr="00B57AFE">
        <w:rPr>
          <w:rFonts w:ascii="Arial" w:hAnsi="Arial" w:cs="Arial"/>
          <w:sz w:val="24"/>
          <w:szCs w:val="24"/>
        </w:rPr>
        <w:t xml:space="preserve"> Retrieved from </w:t>
      </w:r>
      <w:hyperlink r:id="rId44" w:history="1">
        <w:r w:rsidRPr="00B57AFE">
          <w:rPr>
            <w:rStyle w:val="Hyperlink"/>
            <w:rFonts w:ascii="Arial" w:hAnsi="Arial" w:cs="Arial"/>
            <w:sz w:val="24"/>
            <w:szCs w:val="24"/>
          </w:rPr>
          <w:t>https://siblingleadership.org/2015/08/07/department-of-labor-clarifies-sibling-coverage/</w:t>
        </w:r>
      </w:hyperlink>
      <w:r w:rsidRPr="00B57AFE">
        <w:rPr>
          <w:rFonts w:ascii="Arial" w:hAnsi="Arial" w:cs="Arial"/>
          <w:sz w:val="24"/>
          <w:szCs w:val="24"/>
        </w:rPr>
        <w:t xml:space="preserve">. </w:t>
      </w:r>
    </w:p>
    <w:p w14:paraId="5E1241D8" w14:textId="77777777" w:rsidR="002E55C7" w:rsidRPr="00B57AFE" w:rsidRDefault="002E55C7" w:rsidP="00B57AFE">
      <w:pPr>
        <w:spacing w:after="0" w:line="360" w:lineRule="auto"/>
        <w:rPr>
          <w:rFonts w:ascii="Arial" w:hAnsi="Arial" w:cs="Arial"/>
          <w:sz w:val="24"/>
          <w:szCs w:val="24"/>
        </w:rPr>
      </w:pPr>
    </w:p>
    <w:p w14:paraId="06954F39" w14:textId="7D74D2FB" w:rsidR="00844E6E" w:rsidRDefault="00844E6E" w:rsidP="00B57AFE">
      <w:pPr>
        <w:spacing w:after="0" w:line="360" w:lineRule="auto"/>
        <w:rPr>
          <w:rStyle w:val="Hyperlink"/>
          <w:rFonts w:ascii="Arial" w:hAnsi="Arial" w:cs="Arial"/>
          <w:sz w:val="24"/>
          <w:szCs w:val="24"/>
        </w:rPr>
      </w:pPr>
      <w:r w:rsidRPr="00B57AFE">
        <w:rPr>
          <w:rFonts w:ascii="Arial" w:hAnsi="Arial" w:cs="Arial"/>
          <w:color w:val="000000"/>
          <w:sz w:val="24"/>
          <w:szCs w:val="24"/>
        </w:rPr>
        <w:t xml:space="preserve">Skinner, C. &amp; </w:t>
      </w:r>
      <w:proofErr w:type="spellStart"/>
      <w:r w:rsidRPr="00B57AFE">
        <w:rPr>
          <w:rFonts w:ascii="Arial" w:hAnsi="Arial" w:cs="Arial"/>
          <w:color w:val="000000"/>
          <w:sz w:val="24"/>
          <w:szCs w:val="24"/>
        </w:rPr>
        <w:t>Ochshorn</w:t>
      </w:r>
      <w:proofErr w:type="spellEnd"/>
      <w:r w:rsidRPr="00B57AFE">
        <w:rPr>
          <w:rFonts w:ascii="Arial" w:hAnsi="Arial" w:cs="Arial"/>
          <w:color w:val="000000"/>
          <w:sz w:val="24"/>
          <w:szCs w:val="24"/>
        </w:rPr>
        <w:t xml:space="preserve">, S. (2012). </w:t>
      </w:r>
      <w:r w:rsidRPr="00B57AFE">
        <w:rPr>
          <w:rFonts w:ascii="Arial" w:hAnsi="Arial" w:cs="Arial"/>
          <w:i/>
          <w:color w:val="000000"/>
          <w:sz w:val="24"/>
          <w:szCs w:val="24"/>
        </w:rPr>
        <w:t xml:space="preserve">Paid family leave: Strengthening </w:t>
      </w:r>
      <w:r w:rsidR="00212D88" w:rsidRPr="00B57AFE">
        <w:rPr>
          <w:rFonts w:ascii="Arial" w:hAnsi="Arial" w:cs="Arial"/>
          <w:i/>
          <w:color w:val="000000"/>
          <w:sz w:val="24"/>
          <w:szCs w:val="24"/>
        </w:rPr>
        <w:t>f</w:t>
      </w:r>
      <w:r w:rsidRPr="00B57AFE">
        <w:rPr>
          <w:rFonts w:ascii="Arial" w:hAnsi="Arial" w:cs="Arial"/>
          <w:i/>
          <w:color w:val="000000"/>
          <w:sz w:val="24"/>
          <w:szCs w:val="24"/>
        </w:rPr>
        <w:t xml:space="preserve">amilies and </w:t>
      </w:r>
      <w:r w:rsidR="00212D88" w:rsidRPr="00B57AFE">
        <w:rPr>
          <w:rFonts w:ascii="Arial" w:hAnsi="Arial" w:cs="Arial"/>
          <w:i/>
          <w:color w:val="000000"/>
          <w:sz w:val="24"/>
          <w:szCs w:val="24"/>
        </w:rPr>
        <w:t>o</w:t>
      </w:r>
      <w:r w:rsidRPr="00B57AFE">
        <w:rPr>
          <w:rFonts w:ascii="Arial" w:hAnsi="Arial" w:cs="Arial"/>
          <w:i/>
          <w:color w:val="000000"/>
          <w:sz w:val="24"/>
          <w:szCs w:val="24"/>
        </w:rPr>
        <w:t xml:space="preserve">ur </w:t>
      </w:r>
      <w:r w:rsidR="00212D88" w:rsidRPr="00B57AFE">
        <w:rPr>
          <w:rFonts w:ascii="Arial" w:hAnsi="Arial" w:cs="Arial"/>
          <w:i/>
          <w:color w:val="000000"/>
          <w:sz w:val="24"/>
          <w:szCs w:val="24"/>
        </w:rPr>
        <w:t>f</w:t>
      </w:r>
      <w:r w:rsidRPr="00B57AFE">
        <w:rPr>
          <w:rFonts w:ascii="Arial" w:hAnsi="Arial" w:cs="Arial"/>
          <w:i/>
          <w:color w:val="000000"/>
          <w:sz w:val="24"/>
          <w:szCs w:val="24"/>
        </w:rPr>
        <w:t>uture.</w:t>
      </w:r>
      <w:r w:rsidRPr="00B57AFE">
        <w:rPr>
          <w:rFonts w:ascii="Arial" w:hAnsi="Arial" w:cs="Arial"/>
          <w:color w:val="000000"/>
          <w:sz w:val="24"/>
          <w:szCs w:val="24"/>
        </w:rPr>
        <w:t xml:space="preserve"> National Center for Children in Poverty, Columbia University. Retrieved from </w:t>
      </w:r>
      <w:hyperlink r:id="rId45" w:history="1">
        <w:r w:rsidRPr="00B57AFE">
          <w:rPr>
            <w:rStyle w:val="Hyperlink"/>
            <w:rFonts w:ascii="Arial" w:hAnsi="Arial" w:cs="Arial"/>
            <w:sz w:val="24"/>
            <w:szCs w:val="24"/>
          </w:rPr>
          <w:t>http://www.nccp.org/publications/pub_1059.html</w:t>
        </w:r>
      </w:hyperlink>
    </w:p>
    <w:p w14:paraId="05CEED62" w14:textId="77777777" w:rsidR="002E55C7" w:rsidRPr="00B57AFE" w:rsidRDefault="002E55C7" w:rsidP="00B57AFE">
      <w:pPr>
        <w:spacing w:after="0" w:line="360" w:lineRule="auto"/>
        <w:rPr>
          <w:rFonts w:ascii="Arial" w:hAnsi="Arial" w:cs="Arial"/>
          <w:color w:val="000000"/>
          <w:sz w:val="24"/>
          <w:szCs w:val="24"/>
        </w:rPr>
      </w:pPr>
    </w:p>
    <w:p w14:paraId="290CF468" w14:textId="6E75885D" w:rsidR="00844E6E" w:rsidRDefault="00844E6E" w:rsidP="00B57AFE">
      <w:pPr>
        <w:spacing w:after="0" w:line="360" w:lineRule="auto"/>
        <w:rPr>
          <w:rFonts w:ascii="Arial" w:hAnsi="Arial" w:cs="Arial"/>
          <w:sz w:val="24"/>
          <w:szCs w:val="24"/>
        </w:rPr>
      </w:pPr>
      <w:r w:rsidRPr="00B57AFE">
        <w:rPr>
          <w:rFonts w:ascii="Arial" w:hAnsi="Arial" w:cs="Arial"/>
          <w:sz w:val="24"/>
          <w:szCs w:val="24"/>
        </w:rPr>
        <w:t>Stancz</w:t>
      </w:r>
      <w:r w:rsidR="00FC6819" w:rsidRPr="00B57AFE">
        <w:rPr>
          <w:rFonts w:ascii="Arial" w:hAnsi="Arial" w:cs="Arial"/>
          <w:sz w:val="24"/>
          <w:szCs w:val="24"/>
        </w:rPr>
        <w:t>y</w:t>
      </w:r>
      <w:r w:rsidRPr="00B57AFE">
        <w:rPr>
          <w:rFonts w:ascii="Arial" w:hAnsi="Arial" w:cs="Arial"/>
          <w:sz w:val="24"/>
          <w:szCs w:val="24"/>
        </w:rPr>
        <w:t xml:space="preserve">k, A.B. (2016). </w:t>
      </w:r>
      <w:r w:rsidRPr="00B57AFE">
        <w:rPr>
          <w:rFonts w:ascii="Arial" w:hAnsi="Arial" w:cs="Arial"/>
          <w:i/>
          <w:sz w:val="24"/>
          <w:szCs w:val="24"/>
        </w:rPr>
        <w:t>Paid family leave may reduce poverty following a birth: Evidence from California.</w:t>
      </w:r>
      <w:r w:rsidRPr="00B57AFE">
        <w:rPr>
          <w:rFonts w:ascii="Arial" w:hAnsi="Arial" w:cs="Arial"/>
          <w:sz w:val="24"/>
          <w:szCs w:val="24"/>
        </w:rPr>
        <w:t xml:space="preserve"> The Employment Instability, Family Well-Being, and Social Policy Network at University of Chicago School of Social Service Administration. Retrieved from </w:t>
      </w:r>
      <w:hyperlink r:id="rId46" w:history="1">
        <w:r w:rsidR="00A507B4" w:rsidRPr="00B57AFE">
          <w:rPr>
            <w:rStyle w:val="Hyperlink"/>
            <w:rFonts w:ascii="Arial" w:hAnsi="Arial" w:cs="Arial"/>
            <w:sz w:val="24"/>
            <w:szCs w:val="24"/>
          </w:rPr>
          <w:t>https://cpb-us-w2.wpmucdn.com/voices.uchicago.edu/dist/5/1068/files/2018/05/stanczyk_einetbrief-13l9z7e.pdf</w:t>
        </w:r>
      </w:hyperlink>
      <w:r w:rsidR="00A507B4" w:rsidRPr="00B57AFE">
        <w:rPr>
          <w:rFonts w:ascii="Arial" w:hAnsi="Arial" w:cs="Arial"/>
          <w:sz w:val="24"/>
          <w:szCs w:val="24"/>
        </w:rPr>
        <w:t xml:space="preserve"> </w:t>
      </w:r>
    </w:p>
    <w:p w14:paraId="2DFD47BB" w14:textId="77777777" w:rsidR="002E55C7" w:rsidRPr="00B57AFE" w:rsidRDefault="002E55C7" w:rsidP="00B57AFE">
      <w:pPr>
        <w:spacing w:after="0" w:line="360" w:lineRule="auto"/>
        <w:rPr>
          <w:rFonts w:ascii="Arial" w:hAnsi="Arial" w:cs="Arial"/>
          <w:sz w:val="24"/>
          <w:szCs w:val="24"/>
        </w:rPr>
      </w:pPr>
    </w:p>
    <w:p w14:paraId="73EB32D9" w14:textId="68B592CB" w:rsidR="005B3888" w:rsidRDefault="005B3888" w:rsidP="00B57AFE">
      <w:pPr>
        <w:spacing w:after="0" w:line="360" w:lineRule="auto"/>
        <w:rPr>
          <w:rFonts w:ascii="Arial" w:hAnsi="Arial" w:cs="Arial"/>
          <w:sz w:val="24"/>
          <w:szCs w:val="24"/>
        </w:rPr>
      </w:pPr>
      <w:r w:rsidRPr="00B57AFE">
        <w:rPr>
          <w:rFonts w:ascii="Arial" w:hAnsi="Arial" w:cs="Arial"/>
          <w:sz w:val="24"/>
          <w:szCs w:val="24"/>
        </w:rPr>
        <w:t xml:space="preserve">State of California Employment Labor and Workforce Development Agency, Employment Development Department. (2018). </w:t>
      </w:r>
      <w:r w:rsidRPr="00B57AFE">
        <w:rPr>
          <w:rFonts w:ascii="Arial" w:hAnsi="Arial" w:cs="Arial"/>
          <w:i/>
          <w:sz w:val="24"/>
          <w:szCs w:val="24"/>
        </w:rPr>
        <w:t>FAQ - Part-time, Intermittent, or Reduced Work Schedule</w:t>
      </w:r>
      <w:r w:rsidRPr="00B57AFE">
        <w:rPr>
          <w:rFonts w:ascii="Arial" w:hAnsi="Arial" w:cs="Arial"/>
          <w:sz w:val="24"/>
          <w:szCs w:val="24"/>
        </w:rPr>
        <w:t xml:space="preserve">. Retrieved from </w:t>
      </w:r>
      <w:hyperlink r:id="rId47" w:history="1">
        <w:r w:rsidRPr="00B57AFE">
          <w:rPr>
            <w:rStyle w:val="Hyperlink"/>
            <w:rFonts w:ascii="Arial" w:hAnsi="Arial" w:cs="Arial"/>
            <w:sz w:val="24"/>
            <w:szCs w:val="24"/>
          </w:rPr>
          <w:t>https://www.edd.ca.gov/disability/FAQ_PFL_Part-time_Intermittent_Reduced_Work_Schedule.htm</w:t>
        </w:r>
      </w:hyperlink>
      <w:r w:rsidRPr="00B57AFE">
        <w:rPr>
          <w:rFonts w:ascii="Arial" w:hAnsi="Arial" w:cs="Arial"/>
          <w:sz w:val="24"/>
          <w:szCs w:val="24"/>
        </w:rPr>
        <w:t xml:space="preserve"> </w:t>
      </w:r>
    </w:p>
    <w:p w14:paraId="18CD68FD" w14:textId="77777777" w:rsidR="002E55C7" w:rsidRPr="00B57AFE" w:rsidRDefault="002E55C7" w:rsidP="00B57AFE">
      <w:pPr>
        <w:spacing w:after="0" w:line="360" w:lineRule="auto"/>
        <w:rPr>
          <w:rFonts w:ascii="Arial" w:hAnsi="Arial" w:cs="Arial"/>
          <w:sz w:val="24"/>
          <w:szCs w:val="24"/>
        </w:rPr>
      </w:pPr>
    </w:p>
    <w:p w14:paraId="7109042F" w14:textId="1B417353"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lastRenderedPageBreak/>
        <w:t xml:space="preserve">State of California Employment Labor and Workforce Development Agency, </w:t>
      </w:r>
      <w:r w:rsidR="009C4DF0" w:rsidRPr="00B57AFE">
        <w:rPr>
          <w:rFonts w:ascii="Arial" w:hAnsi="Arial" w:cs="Arial"/>
          <w:sz w:val="24"/>
          <w:szCs w:val="24"/>
        </w:rPr>
        <w:t xml:space="preserve">Employment </w:t>
      </w:r>
      <w:r w:rsidRPr="00B57AFE">
        <w:rPr>
          <w:rFonts w:ascii="Arial" w:hAnsi="Arial" w:cs="Arial"/>
          <w:sz w:val="24"/>
          <w:szCs w:val="24"/>
        </w:rPr>
        <w:t xml:space="preserve">Development Department. (2017). </w:t>
      </w:r>
      <w:r w:rsidRPr="00B57AFE">
        <w:rPr>
          <w:rFonts w:ascii="Arial" w:hAnsi="Arial" w:cs="Arial"/>
          <w:i/>
          <w:sz w:val="24"/>
          <w:szCs w:val="24"/>
        </w:rPr>
        <w:t>Disability Insurance Elective Coverage</w:t>
      </w:r>
      <w:r w:rsidRPr="00B57AFE">
        <w:rPr>
          <w:rFonts w:ascii="Arial" w:hAnsi="Arial" w:cs="Arial"/>
          <w:i/>
          <w:color w:val="000000"/>
          <w:sz w:val="24"/>
          <w:szCs w:val="24"/>
        </w:rPr>
        <w:t>.</w:t>
      </w:r>
      <w:r w:rsidRPr="00B57AFE">
        <w:rPr>
          <w:rFonts w:ascii="Arial" w:hAnsi="Arial" w:cs="Arial"/>
          <w:color w:val="000000"/>
          <w:sz w:val="24"/>
          <w:szCs w:val="24"/>
        </w:rPr>
        <w:t xml:space="preserve"> Retrieved from </w:t>
      </w:r>
      <w:hyperlink r:id="rId48" w:history="1">
        <w:r w:rsidRPr="00B57AFE">
          <w:rPr>
            <w:rStyle w:val="Hyperlink"/>
            <w:rFonts w:ascii="Arial" w:hAnsi="Arial" w:cs="Arial"/>
            <w:sz w:val="24"/>
            <w:szCs w:val="24"/>
          </w:rPr>
          <w:t>https://www.edd.ca.gov/pdf_pub_ctr/de2565.pdf</w:t>
        </w:r>
      </w:hyperlink>
    </w:p>
    <w:p w14:paraId="38F20095" w14:textId="77777777" w:rsidR="002E55C7" w:rsidRPr="00B57AFE" w:rsidRDefault="002E55C7" w:rsidP="00B57AFE">
      <w:pPr>
        <w:spacing w:after="0" w:line="360" w:lineRule="auto"/>
        <w:rPr>
          <w:rFonts w:ascii="Arial" w:hAnsi="Arial" w:cs="Arial"/>
          <w:sz w:val="24"/>
          <w:szCs w:val="24"/>
        </w:rPr>
      </w:pPr>
    </w:p>
    <w:p w14:paraId="1B534BF1" w14:textId="370D2E45"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Stroman, T., Woods, W., Fitzgerald, F., Unnikrishnan, S., &amp; Bird, L. (2017). </w:t>
      </w:r>
      <w:r w:rsidRPr="00B57AFE">
        <w:rPr>
          <w:rFonts w:ascii="Arial" w:hAnsi="Arial" w:cs="Arial"/>
          <w:i/>
          <w:sz w:val="24"/>
          <w:szCs w:val="24"/>
        </w:rPr>
        <w:t>Why paid family leave is good business.</w:t>
      </w:r>
      <w:r w:rsidRPr="00B57AFE">
        <w:rPr>
          <w:rFonts w:ascii="Arial" w:hAnsi="Arial" w:cs="Arial"/>
          <w:sz w:val="24"/>
          <w:szCs w:val="24"/>
        </w:rPr>
        <w:t xml:space="preserve"> The Boston Consulting Group. Retrieved from </w:t>
      </w:r>
      <w:hyperlink r:id="rId49" w:history="1">
        <w:r w:rsidRPr="00B57AFE">
          <w:rPr>
            <w:rStyle w:val="Hyperlink"/>
            <w:rFonts w:ascii="Arial" w:hAnsi="Arial" w:cs="Arial"/>
            <w:sz w:val="24"/>
            <w:szCs w:val="24"/>
          </w:rPr>
          <w:t>http://media-publications.bcg.com/BCG-Why-Paid-Family-Leave-Is-Good-Business-Feb-2017.pdf</w:t>
        </w:r>
      </w:hyperlink>
    </w:p>
    <w:p w14:paraId="0FB4D440" w14:textId="77777777" w:rsidR="002E55C7" w:rsidRPr="00B57AFE" w:rsidRDefault="002E55C7" w:rsidP="00B57AFE">
      <w:pPr>
        <w:spacing w:after="0" w:line="360" w:lineRule="auto"/>
        <w:rPr>
          <w:rFonts w:ascii="Arial" w:hAnsi="Arial" w:cs="Arial"/>
          <w:color w:val="0563C1" w:themeColor="hyperlink"/>
          <w:sz w:val="24"/>
          <w:szCs w:val="24"/>
          <w:u w:val="single"/>
        </w:rPr>
      </w:pPr>
    </w:p>
    <w:p w14:paraId="6595157F" w14:textId="273F6428" w:rsidR="00844E6E" w:rsidRDefault="00844E6E" w:rsidP="00B57AFE">
      <w:pPr>
        <w:spacing w:after="0" w:line="360" w:lineRule="auto"/>
        <w:rPr>
          <w:rFonts w:ascii="Arial" w:hAnsi="Arial" w:cs="Arial"/>
          <w:iCs/>
          <w:sz w:val="24"/>
          <w:szCs w:val="24"/>
        </w:rPr>
      </w:pPr>
      <w:r w:rsidRPr="00B57AFE">
        <w:rPr>
          <w:rFonts w:ascii="Arial" w:hAnsi="Arial" w:cs="Arial"/>
          <w:iCs/>
          <w:sz w:val="24"/>
          <w:szCs w:val="24"/>
        </w:rPr>
        <w:t xml:space="preserve">U.S. Census Bureau. (2017). </w:t>
      </w:r>
      <w:r w:rsidRPr="00B57AFE">
        <w:rPr>
          <w:rFonts w:ascii="Arial" w:hAnsi="Arial" w:cs="Arial"/>
          <w:i/>
          <w:iCs/>
          <w:sz w:val="24"/>
          <w:szCs w:val="24"/>
        </w:rPr>
        <w:t>American Community Survey 2012-2016, 5-year estimates</w:t>
      </w:r>
      <w:r w:rsidRPr="00B57AFE">
        <w:rPr>
          <w:rFonts w:ascii="Arial" w:hAnsi="Arial" w:cs="Arial"/>
          <w:iCs/>
          <w:sz w:val="24"/>
          <w:szCs w:val="24"/>
        </w:rPr>
        <w:t xml:space="preserve"> [Data file]. Table B19019.</w:t>
      </w:r>
    </w:p>
    <w:p w14:paraId="45F22241" w14:textId="77777777" w:rsidR="002E55C7" w:rsidRPr="00B57AFE" w:rsidRDefault="002E55C7" w:rsidP="00B57AFE">
      <w:pPr>
        <w:spacing w:after="0" w:line="360" w:lineRule="auto"/>
        <w:rPr>
          <w:rFonts w:ascii="Arial" w:hAnsi="Arial" w:cs="Arial"/>
          <w:iCs/>
          <w:sz w:val="24"/>
          <w:szCs w:val="24"/>
        </w:rPr>
      </w:pPr>
    </w:p>
    <w:p w14:paraId="236684C7" w14:textId="7518FBA4"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U.S. Department of Labor</w:t>
      </w:r>
      <w:r w:rsidR="00E50868" w:rsidRPr="00B57AFE">
        <w:rPr>
          <w:rFonts w:ascii="Arial" w:hAnsi="Arial" w:cs="Arial"/>
          <w:sz w:val="24"/>
          <w:szCs w:val="24"/>
        </w:rPr>
        <w:t xml:space="preserve"> (DOL)</w:t>
      </w:r>
      <w:r w:rsidRPr="00B57AFE">
        <w:rPr>
          <w:rFonts w:ascii="Arial" w:hAnsi="Arial" w:cs="Arial"/>
          <w:sz w:val="24"/>
          <w:szCs w:val="24"/>
        </w:rPr>
        <w:t>, Bureau of Labor Statistics. (2018</w:t>
      </w:r>
      <w:r w:rsidR="0027451C" w:rsidRPr="00B57AFE">
        <w:rPr>
          <w:rFonts w:ascii="Arial" w:hAnsi="Arial" w:cs="Arial"/>
          <w:sz w:val="24"/>
          <w:szCs w:val="24"/>
        </w:rPr>
        <w:t>a</w:t>
      </w:r>
      <w:r w:rsidRPr="00B57AFE">
        <w:rPr>
          <w:rFonts w:ascii="Arial" w:hAnsi="Arial" w:cs="Arial"/>
          <w:sz w:val="24"/>
          <w:szCs w:val="24"/>
        </w:rPr>
        <w:t xml:space="preserve">). </w:t>
      </w:r>
      <w:r w:rsidRPr="00B57AFE">
        <w:rPr>
          <w:rFonts w:ascii="Arial" w:hAnsi="Arial" w:cs="Arial"/>
          <w:i/>
          <w:sz w:val="24"/>
          <w:szCs w:val="24"/>
        </w:rPr>
        <w:t>Employee Benefits in the United States National Compensation Survey: Employee Benefits in the United States</w:t>
      </w:r>
      <w:r w:rsidRPr="00B57AFE">
        <w:rPr>
          <w:rFonts w:ascii="Arial" w:hAnsi="Arial" w:cs="Arial"/>
          <w:sz w:val="24"/>
          <w:szCs w:val="24"/>
        </w:rPr>
        <w:t xml:space="preserve"> (Tables 16 and 32). Retrieved from </w:t>
      </w:r>
      <w:hyperlink r:id="rId50" w:history="1">
        <w:r w:rsidRPr="00B57AFE">
          <w:rPr>
            <w:rStyle w:val="Hyperlink"/>
            <w:rFonts w:ascii="Arial" w:hAnsi="Arial" w:cs="Arial"/>
            <w:sz w:val="24"/>
            <w:szCs w:val="24"/>
          </w:rPr>
          <w:t>https://www.bls.gov/ncs/ebs/benefits/2018/ownership/civilian/table16a.htm</w:t>
        </w:r>
      </w:hyperlink>
      <w:r w:rsidRPr="00B57AFE">
        <w:rPr>
          <w:rFonts w:ascii="Arial" w:hAnsi="Arial" w:cs="Arial"/>
          <w:sz w:val="24"/>
          <w:szCs w:val="24"/>
        </w:rPr>
        <w:t xml:space="preserve"> and </w:t>
      </w:r>
      <w:hyperlink r:id="rId51" w:history="1">
        <w:r w:rsidRPr="00B57AFE">
          <w:rPr>
            <w:rStyle w:val="Hyperlink"/>
            <w:rFonts w:ascii="Arial" w:hAnsi="Arial" w:cs="Arial"/>
            <w:sz w:val="24"/>
            <w:szCs w:val="24"/>
          </w:rPr>
          <w:t>https://www.bls.gov/ncs/ebs/benefits/2018/ownership/civilian/table32a.htm</w:t>
        </w:r>
      </w:hyperlink>
    </w:p>
    <w:p w14:paraId="5A7AAF39" w14:textId="77777777" w:rsidR="002E55C7" w:rsidRPr="00B57AFE" w:rsidRDefault="002E55C7" w:rsidP="00B57AFE">
      <w:pPr>
        <w:spacing w:after="0" w:line="360" w:lineRule="auto"/>
        <w:rPr>
          <w:rFonts w:ascii="Arial" w:hAnsi="Arial" w:cs="Arial"/>
          <w:sz w:val="24"/>
          <w:szCs w:val="24"/>
        </w:rPr>
      </w:pPr>
    </w:p>
    <w:p w14:paraId="2F007F64" w14:textId="2FA1063C" w:rsidR="00844E6E" w:rsidRDefault="00844E6E" w:rsidP="00B57AFE">
      <w:pPr>
        <w:spacing w:after="0" w:line="360" w:lineRule="auto"/>
        <w:rPr>
          <w:rStyle w:val="Hyperlink"/>
          <w:rFonts w:ascii="Arial" w:hAnsi="Arial" w:cs="Arial"/>
          <w:iCs/>
          <w:sz w:val="24"/>
          <w:szCs w:val="24"/>
        </w:rPr>
      </w:pPr>
      <w:r w:rsidRPr="00B57AFE">
        <w:rPr>
          <w:rFonts w:ascii="Arial" w:hAnsi="Arial" w:cs="Arial"/>
          <w:sz w:val="24"/>
          <w:szCs w:val="24"/>
        </w:rPr>
        <w:t>U.S. Department of Labor</w:t>
      </w:r>
      <w:r w:rsidR="00E50868" w:rsidRPr="00B57AFE">
        <w:rPr>
          <w:rFonts w:ascii="Arial" w:hAnsi="Arial" w:cs="Arial"/>
          <w:sz w:val="24"/>
          <w:szCs w:val="24"/>
        </w:rPr>
        <w:t xml:space="preserve"> (DOL)</w:t>
      </w:r>
      <w:r w:rsidRPr="00B57AFE">
        <w:rPr>
          <w:rFonts w:ascii="Arial" w:hAnsi="Arial" w:cs="Arial"/>
          <w:sz w:val="24"/>
          <w:szCs w:val="24"/>
        </w:rPr>
        <w:t xml:space="preserve">, Bureau of Labor Statistics. (2018b). </w:t>
      </w:r>
      <w:r w:rsidRPr="00B57AFE">
        <w:rPr>
          <w:rFonts w:ascii="Arial" w:hAnsi="Arial" w:cs="Arial"/>
          <w:i/>
          <w:sz w:val="24"/>
          <w:szCs w:val="24"/>
        </w:rPr>
        <w:t>Pe</w:t>
      </w:r>
      <w:r w:rsidR="0097586D" w:rsidRPr="00B57AFE">
        <w:rPr>
          <w:rFonts w:ascii="Arial" w:hAnsi="Arial" w:cs="Arial"/>
          <w:i/>
          <w:sz w:val="24"/>
          <w:szCs w:val="24"/>
        </w:rPr>
        <w:t>rsons with a disability: Labor f</w:t>
      </w:r>
      <w:r w:rsidRPr="00B57AFE">
        <w:rPr>
          <w:rFonts w:ascii="Arial" w:hAnsi="Arial" w:cs="Arial"/>
          <w:i/>
          <w:sz w:val="24"/>
          <w:szCs w:val="24"/>
        </w:rPr>
        <w:t>orce characteristics summary.</w:t>
      </w:r>
      <w:r w:rsidRPr="00B57AFE">
        <w:rPr>
          <w:rFonts w:ascii="Arial" w:hAnsi="Arial" w:cs="Arial"/>
          <w:sz w:val="24"/>
          <w:szCs w:val="24"/>
        </w:rPr>
        <w:t xml:space="preserve"> Retrieved from </w:t>
      </w:r>
      <w:hyperlink r:id="rId52" w:history="1">
        <w:r w:rsidRPr="00B57AFE">
          <w:rPr>
            <w:rStyle w:val="Hyperlink"/>
            <w:rFonts w:ascii="Arial" w:hAnsi="Arial" w:cs="Arial"/>
            <w:iCs/>
            <w:sz w:val="24"/>
            <w:szCs w:val="24"/>
          </w:rPr>
          <w:t>https://www.bls.gov/news.release/disabl.nr0.htm</w:t>
        </w:r>
      </w:hyperlink>
    </w:p>
    <w:p w14:paraId="4F78EE2F" w14:textId="77777777" w:rsidR="002E55C7" w:rsidRPr="00B57AFE" w:rsidRDefault="002E55C7" w:rsidP="00B57AFE">
      <w:pPr>
        <w:spacing w:after="0" w:line="360" w:lineRule="auto"/>
        <w:rPr>
          <w:rFonts w:ascii="Arial" w:hAnsi="Arial" w:cs="Arial"/>
          <w:iCs/>
          <w:color w:val="0563C1" w:themeColor="hyperlink"/>
          <w:sz w:val="24"/>
          <w:szCs w:val="24"/>
          <w:u w:val="single"/>
        </w:rPr>
      </w:pPr>
    </w:p>
    <w:p w14:paraId="4123E28A" w14:textId="6D56585D"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U.S. Department of Labor</w:t>
      </w:r>
      <w:r w:rsidR="00E50868" w:rsidRPr="00B57AFE">
        <w:rPr>
          <w:rFonts w:ascii="Arial" w:hAnsi="Arial" w:cs="Arial"/>
          <w:sz w:val="24"/>
          <w:szCs w:val="24"/>
        </w:rPr>
        <w:t xml:space="preserve"> (DOL)</w:t>
      </w:r>
      <w:r w:rsidRPr="00B57AFE">
        <w:rPr>
          <w:rFonts w:ascii="Arial" w:hAnsi="Arial" w:cs="Arial"/>
          <w:sz w:val="24"/>
          <w:szCs w:val="24"/>
        </w:rPr>
        <w:t xml:space="preserve">, Wage and Hour Division. (2011). </w:t>
      </w:r>
      <w:r w:rsidRPr="00B57AFE">
        <w:rPr>
          <w:rFonts w:ascii="Arial" w:hAnsi="Arial" w:cs="Arial"/>
          <w:i/>
          <w:sz w:val="24"/>
          <w:szCs w:val="24"/>
        </w:rPr>
        <w:t>Fact Sheet 77B: Protections for Individuals under the FMLA.</w:t>
      </w:r>
      <w:r w:rsidRPr="00B57AFE">
        <w:rPr>
          <w:rFonts w:ascii="Arial" w:hAnsi="Arial" w:cs="Arial"/>
          <w:sz w:val="24"/>
          <w:szCs w:val="24"/>
        </w:rPr>
        <w:t xml:space="preserve"> Retrieved from </w:t>
      </w:r>
      <w:hyperlink r:id="rId53" w:history="1">
        <w:r w:rsidRPr="00B57AFE">
          <w:rPr>
            <w:rStyle w:val="Hyperlink"/>
            <w:rFonts w:ascii="Arial" w:hAnsi="Arial" w:cs="Arial"/>
            <w:sz w:val="24"/>
            <w:szCs w:val="24"/>
          </w:rPr>
          <w:t>https://www.dol.gov/whd/regs/compliance/whdfs77b.htm</w:t>
        </w:r>
      </w:hyperlink>
    </w:p>
    <w:p w14:paraId="2488D914" w14:textId="77777777" w:rsidR="002E55C7" w:rsidRPr="00B57AFE" w:rsidRDefault="002E55C7" w:rsidP="00B57AFE">
      <w:pPr>
        <w:spacing w:after="0" w:line="360" w:lineRule="auto"/>
        <w:rPr>
          <w:rFonts w:ascii="Arial" w:hAnsi="Arial" w:cs="Arial"/>
          <w:sz w:val="24"/>
          <w:szCs w:val="24"/>
        </w:rPr>
      </w:pPr>
    </w:p>
    <w:p w14:paraId="18B69F5A" w14:textId="30FCA052"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U.S. Department of Labor</w:t>
      </w:r>
      <w:r w:rsidR="00E50868" w:rsidRPr="00B57AFE">
        <w:rPr>
          <w:rFonts w:ascii="Arial" w:hAnsi="Arial" w:cs="Arial"/>
          <w:sz w:val="24"/>
          <w:szCs w:val="24"/>
        </w:rPr>
        <w:t xml:space="preserve"> (DOL)</w:t>
      </w:r>
      <w:r w:rsidRPr="00B57AFE">
        <w:rPr>
          <w:rFonts w:ascii="Arial" w:hAnsi="Arial" w:cs="Arial"/>
          <w:sz w:val="24"/>
          <w:szCs w:val="24"/>
        </w:rPr>
        <w:t xml:space="preserve">, Wage and Hour Division. (2015). </w:t>
      </w:r>
      <w:r w:rsidRPr="00B57AFE">
        <w:rPr>
          <w:rFonts w:ascii="Arial" w:hAnsi="Arial" w:cs="Arial"/>
          <w:i/>
          <w:sz w:val="24"/>
          <w:szCs w:val="24"/>
        </w:rPr>
        <w:t xml:space="preserve">Fact Sheet 28B: FMLA leave for birth, placement, bonding, or to care for a child with a serious health conditions </w:t>
      </w:r>
      <w:proofErr w:type="gramStart"/>
      <w:r w:rsidRPr="00B57AFE">
        <w:rPr>
          <w:rFonts w:ascii="Arial" w:hAnsi="Arial" w:cs="Arial"/>
          <w:i/>
          <w:sz w:val="24"/>
          <w:szCs w:val="24"/>
        </w:rPr>
        <w:t>on the basi</w:t>
      </w:r>
      <w:r w:rsidR="006C0E16" w:rsidRPr="00B57AFE">
        <w:rPr>
          <w:rFonts w:ascii="Arial" w:hAnsi="Arial" w:cs="Arial"/>
          <w:i/>
          <w:sz w:val="24"/>
          <w:szCs w:val="24"/>
        </w:rPr>
        <w:t>s</w:t>
      </w:r>
      <w:r w:rsidRPr="00B57AFE">
        <w:rPr>
          <w:rFonts w:ascii="Arial" w:hAnsi="Arial" w:cs="Arial"/>
          <w:i/>
          <w:sz w:val="24"/>
          <w:szCs w:val="24"/>
        </w:rPr>
        <w:t xml:space="preserve"> of</w:t>
      </w:r>
      <w:proofErr w:type="gramEnd"/>
      <w:r w:rsidRPr="00B57AFE">
        <w:rPr>
          <w:rFonts w:ascii="Arial" w:hAnsi="Arial" w:cs="Arial"/>
          <w:i/>
          <w:sz w:val="24"/>
          <w:szCs w:val="24"/>
        </w:rPr>
        <w:t xml:space="preserve"> an “in loco parentis” relationship.</w:t>
      </w:r>
      <w:r w:rsidRPr="00B57AFE">
        <w:rPr>
          <w:rFonts w:ascii="Arial" w:hAnsi="Arial" w:cs="Arial"/>
          <w:sz w:val="24"/>
          <w:szCs w:val="24"/>
        </w:rPr>
        <w:t xml:space="preserve"> Retrieved from </w:t>
      </w:r>
      <w:hyperlink r:id="rId54" w:history="1">
        <w:r w:rsidRPr="00B57AFE">
          <w:rPr>
            <w:rStyle w:val="Hyperlink"/>
            <w:rFonts w:ascii="Arial" w:hAnsi="Arial" w:cs="Arial"/>
            <w:sz w:val="24"/>
            <w:szCs w:val="24"/>
          </w:rPr>
          <w:t>https://www.dol.gov/whd/regs/compliance/whdfs28b.htm</w:t>
        </w:r>
      </w:hyperlink>
    </w:p>
    <w:p w14:paraId="669F2B46" w14:textId="77777777" w:rsidR="002E55C7" w:rsidRPr="00B57AFE" w:rsidRDefault="002E55C7" w:rsidP="00B57AFE">
      <w:pPr>
        <w:spacing w:after="0" w:line="360" w:lineRule="auto"/>
        <w:rPr>
          <w:rFonts w:ascii="Arial" w:hAnsi="Arial" w:cs="Arial"/>
          <w:sz w:val="24"/>
          <w:szCs w:val="24"/>
        </w:rPr>
      </w:pPr>
    </w:p>
    <w:p w14:paraId="310C03A8" w14:textId="034C1332" w:rsidR="00844E6E" w:rsidRDefault="00844E6E" w:rsidP="00B57AFE">
      <w:pPr>
        <w:spacing w:after="0" w:line="360" w:lineRule="auto"/>
        <w:rPr>
          <w:rFonts w:ascii="Arial" w:hAnsi="Arial" w:cs="Arial"/>
          <w:color w:val="000000"/>
          <w:sz w:val="24"/>
          <w:szCs w:val="24"/>
        </w:rPr>
      </w:pPr>
      <w:r w:rsidRPr="00B57AFE">
        <w:rPr>
          <w:rFonts w:ascii="Arial" w:hAnsi="Arial" w:cs="Arial"/>
          <w:sz w:val="24"/>
          <w:szCs w:val="24"/>
        </w:rPr>
        <w:lastRenderedPageBreak/>
        <w:t>U.S. Department of Labor</w:t>
      </w:r>
      <w:r w:rsidR="00E50868" w:rsidRPr="00B57AFE">
        <w:rPr>
          <w:rFonts w:ascii="Arial" w:hAnsi="Arial" w:cs="Arial"/>
          <w:sz w:val="24"/>
          <w:szCs w:val="24"/>
        </w:rPr>
        <w:t xml:space="preserve"> (DOL)</w:t>
      </w:r>
      <w:r w:rsidRPr="00B57AFE">
        <w:rPr>
          <w:rFonts w:ascii="Arial" w:hAnsi="Arial" w:cs="Arial"/>
          <w:sz w:val="24"/>
          <w:szCs w:val="24"/>
        </w:rPr>
        <w:t>, Wage and Hour Division.</w:t>
      </w:r>
      <w:r w:rsidRPr="00B57AFE">
        <w:rPr>
          <w:rFonts w:ascii="Arial" w:hAnsi="Arial" w:cs="Arial"/>
          <w:color w:val="000000"/>
          <w:sz w:val="24"/>
          <w:szCs w:val="24"/>
        </w:rPr>
        <w:t xml:space="preserve"> </w:t>
      </w:r>
      <w:r w:rsidRPr="00B57AFE">
        <w:rPr>
          <w:rFonts w:ascii="Arial" w:hAnsi="Arial" w:cs="Arial"/>
          <w:i/>
          <w:color w:val="000000"/>
          <w:sz w:val="24"/>
          <w:szCs w:val="24"/>
        </w:rPr>
        <w:t>Employer’s guide to the Family and Medical Leave Act.</w:t>
      </w:r>
      <w:r w:rsidRPr="00B57AFE">
        <w:rPr>
          <w:rFonts w:ascii="Arial" w:hAnsi="Arial" w:cs="Arial"/>
          <w:color w:val="000000"/>
          <w:sz w:val="24"/>
          <w:szCs w:val="24"/>
        </w:rPr>
        <w:t xml:space="preserve"> Retrieved from </w:t>
      </w:r>
      <w:hyperlink r:id="rId55" w:history="1">
        <w:r w:rsidRPr="00B57AFE">
          <w:rPr>
            <w:rStyle w:val="Hyperlink"/>
            <w:rFonts w:ascii="Arial" w:hAnsi="Arial" w:cs="Arial"/>
            <w:sz w:val="24"/>
            <w:szCs w:val="24"/>
          </w:rPr>
          <w:t>https://www.dol.gov/whd/fmla/employerguide.pdf</w:t>
        </w:r>
      </w:hyperlink>
      <w:r w:rsidRPr="00B57AFE">
        <w:rPr>
          <w:rFonts w:ascii="Arial" w:hAnsi="Arial" w:cs="Arial"/>
          <w:color w:val="000000"/>
          <w:sz w:val="24"/>
          <w:szCs w:val="24"/>
        </w:rPr>
        <w:t xml:space="preserve"> </w:t>
      </w:r>
    </w:p>
    <w:p w14:paraId="188914D2" w14:textId="77777777" w:rsidR="002E55C7" w:rsidRPr="00B57AFE" w:rsidRDefault="002E55C7" w:rsidP="00B57AFE">
      <w:pPr>
        <w:spacing w:after="0" w:line="360" w:lineRule="auto"/>
        <w:rPr>
          <w:rFonts w:ascii="Arial" w:hAnsi="Arial" w:cs="Arial"/>
          <w:sz w:val="24"/>
          <w:szCs w:val="24"/>
        </w:rPr>
      </w:pPr>
    </w:p>
    <w:p w14:paraId="34F51435" w14:textId="5DF083D9"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U.S. Equal Employment Opportunity Commission. (2016). </w:t>
      </w:r>
      <w:r w:rsidRPr="00B57AFE">
        <w:rPr>
          <w:rFonts w:ascii="Arial" w:hAnsi="Arial" w:cs="Arial"/>
          <w:i/>
          <w:sz w:val="24"/>
          <w:szCs w:val="24"/>
        </w:rPr>
        <w:t>Employer-provided leave and the Americans with Disabilities Act.</w:t>
      </w:r>
      <w:r w:rsidRPr="00B57AFE">
        <w:rPr>
          <w:rFonts w:ascii="Arial" w:hAnsi="Arial" w:cs="Arial"/>
          <w:sz w:val="24"/>
          <w:szCs w:val="24"/>
        </w:rPr>
        <w:t xml:space="preserve"> Retrieved from </w:t>
      </w:r>
      <w:hyperlink r:id="rId56" w:history="1">
        <w:r w:rsidRPr="00B57AFE">
          <w:rPr>
            <w:rStyle w:val="Hyperlink"/>
            <w:rFonts w:ascii="Arial" w:hAnsi="Arial" w:cs="Arial"/>
            <w:sz w:val="24"/>
            <w:szCs w:val="24"/>
          </w:rPr>
          <w:t>https://www.eeoc.gov/eeoc/publications/ada-leave.cfm</w:t>
        </w:r>
      </w:hyperlink>
    </w:p>
    <w:p w14:paraId="6EFEF837" w14:textId="77777777" w:rsidR="002E55C7" w:rsidRPr="00B57AFE" w:rsidRDefault="002E55C7" w:rsidP="00B57AFE">
      <w:pPr>
        <w:spacing w:after="0" w:line="360" w:lineRule="auto"/>
        <w:rPr>
          <w:rFonts w:ascii="Arial" w:hAnsi="Arial" w:cs="Arial"/>
          <w:sz w:val="24"/>
          <w:szCs w:val="24"/>
        </w:rPr>
      </w:pPr>
    </w:p>
    <w:p w14:paraId="5518122E" w14:textId="468554C2" w:rsidR="00654BFD" w:rsidRDefault="00654BFD" w:rsidP="00B57AFE">
      <w:pPr>
        <w:spacing w:after="0" w:line="360" w:lineRule="auto"/>
        <w:rPr>
          <w:rFonts w:ascii="Arial" w:hAnsi="Arial" w:cs="Arial"/>
          <w:sz w:val="24"/>
          <w:szCs w:val="24"/>
        </w:rPr>
      </w:pPr>
      <w:r w:rsidRPr="00B57AFE">
        <w:rPr>
          <w:rFonts w:ascii="Arial" w:hAnsi="Arial" w:cs="Arial"/>
          <w:sz w:val="24"/>
          <w:szCs w:val="24"/>
        </w:rPr>
        <w:t xml:space="preserve">U.S. Equal Employment Opportunity Commission. (2018). </w:t>
      </w:r>
      <w:r w:rsidRPr="00B57AFE">
        <w:rPr>
          <w:rFonts w:ascii="Arial" w:hAnsi="Arial" w:cs="Arial"/>
          <w:i/>
          <w:sz w:val="24"/>
          <w:szCs w:val="24"/>
        </w:rPr>
        <w:t>Facts About the Americans with Disabilities Act.</w:t>
      </w:r>
      <w:r w:rsidRPr="00B57AFE">
        <w:rPr>
          <w:rFonts w:ascii="Arial" w:hAnsi="Arial" w:cs="Arial"/>
          <w:sz w:val="24"/>
          <w:szCs w:val="24"/>
        </w:rPr>
        <w:t xml:space="preserve"> </w:t>
      </w:r>
      <w:r w:rsidR="00212D88" w:rsidRPr="00B57AFE">
        <w:rPr>
          <w:rFonts w:ascii="Arial" w:hAnsi="Arial" w:cs="Arial"/>
          <w:sz w:val="24"/>
          <w:szCs w:val="24"/>
        </w:rPr>
        <w:t xml:space="preserve">Retrieved from </w:t>
      </w:r>
      <w:hyperlink r:id="rId57" w:history="1">
        <w:r w:rsidRPr="00B57AFE">
          <w:rPr>
            <w:rStyle w:val="Hyperlink"/>
            <w:rFonts w:ascii="Arial" w:hAnsi="Arial" w:cs="Arial"/>
            <w:sz w:val="24"/>
            <w:szCs w:val="24"/>
          </w:rPr>
          <w:t>https://www.eeoc.gov/eeoc/publications/fs-ada.cfm</w:t>
        </w:r>
      </w:hyperlink>
      <w:r w:rsidRPr="00B57AFE">
        <w:rPr>
          <w:rFonts w:ascii="Arial" w:hAnsi="Arial" w:cs="Arial"/>
          <w:sz w:val="24"/>
          <w:szCs w:val="24"/>
        </w:rPr>
        <w:t xml:space="preserve"> </w:t>
      </w:r>
    </w:p>
    <w:p w14:paraId="04117D35" w14:textId="77777777" w:rsidR="002E55C7" w:rsidRPr="00B57AFE" w:rsidRDefault="002E55C7" w:rsidP="00B57AFE">
      <w:pPr>
        <w:spacing w:after="0" w:line="360" w:lineRule="auto"/>
        <w:rPr>
          <w:rFonts w:ascii="Arial" w:hAnsi="Arial" w:cs="Arial"/>
          <w:sz w:val="24"/>
          <w:szCs w:val="24"/>
        </w:rPr>
      </w:pPr>
    </w:p>
    <w:p w14:paraId="3914F65E" w14:textId="2DFD0EDB"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U.S. Office of Personnel Management. (1997). </w:t>
      </w:r>
      <w:r w:rsidRPr="00B57AFE">
        <w:rPr>
          <w:rStyle w:val="Emphasis"/>
          <w:rFonts w:ascii="Arial" w:hAnsi="Arial" w:cs="Arial"/>
          <w:sz w:val="24"/>
          <w:szCs w:val="24"/>
        </w:rPr>
        <w:t>Report to Congress on the “Federal Employees Family Friendly Leave Act” (Public Law 103-388)</w:t>
      </w:r>
      <w:r w:rsidRPr="00B57AFE">
        <w:rPr>
          <w:rFonts w:ascii="Arial" w:hAnsi="Arial" w:cs="Arial"/>
          <w:sz w:val="24"/>
          <w:szCs w:val="24"/>
        </w:rPr>
        <w:t>. Retrieved from </w:t>
      </w:r>
      <w:hyperlink r:id="rId58" w:history="1">
        <w:r w:rsidRPr="00B57AFE">
          <w:rPr>
            <w:rStyle w:val="Hyperlink"/>
            <w:rFonts w:ascii="Arial" w:hAnsi="Arial" w:cs="Arial"/>
            <w:sz w:val="24"/>
            <w:szCs w:val="24"/>
          </w:rPr>
          <w:t>https://www.opm.gov/policy-data-oversight/pay-leave/reference-materials/reports/federal-employees-family-friendly-leave-act/</w:t>
        </w:r>
      </w:hyperlink>
    </w:p>
    <w:p w14:paraId="602FAEAA" w14:textId="77777777" w:rsidR="002E55C7" w:rsidRPr="00B57AFE" w:rsidRDefault="002E55C7" w:rsidP="00B57AFE">
      <w:pPr>
        <w:spacing w:after="0" w:line="360" w:lineRule="auto"/>
        <w:rPr>
          <w:rFonts w:ascii="Arial" w:hAnsi="Arial" w:cs="Arial"/>
          <w:color w:val="333333"/>
          <w:sz w:val="24"/>
          <w:szCs w:val="24"/>
        </w:rPr>
      </w:pPr>
    </w:p>
    <w:p w14:paraId="743C4811" w14:textId="204C980F" w:rsidR="00844E6E" w:rsidRDefault="00844E6E" w:rsidP="00B57AFE">
      <w:pPr>
        <w:spacing w:after="0" w:line="360" w:lineRule="auto"/>
        <w:rPr>
          <w:rStyle w:val="Hyperlink"/>
          <w:rFonts w:ascii="Arial" w:hAnsi="Arial" w:cs="Arial"/>
          <w:sz w:val="24"/>
          <w:szCs w:val="24"/>
        </w:rPr>
      </w:pPr>
      <w:r w:rsidRPr="00B57AFE">
        <w:rPr>
          <w:rFonts w:ascii="Arial" w:hAnsi="Arial" w:cs="Arial"/>
          <w:sz w:val="24"/>
          <w:szCs w:val="24"/>
        </w:rPr>
        <w:t xml:space="preserve">Williamson, M.W. (2018). </w:t>
      </w:r>
      <w:r w:rsidRPr="00B57AFE">
        <w:rPr>
          <w:rFonts w:ascii="Arial" w:hAnsi="Arial" w:cs="Arial"/>
          <w:i/>
          <w:sz w:val="24"/>
          <w:szCs w:val="24"/>
        </w:rPr>
        <w:t>A foundation and a blueprint: Building the workplace leave laws we need after twenty-five years of the Family &amp; Medical Leave Act.</w:t>
      </w:r>
      <w:r w:rsidRPr="00B57AFE">
        <w:rPr>
          <w:rFonts w:ascii="Arial" w:hAnsi="Arial" w:cs="Arial"/>
          <w:sz w:val="24"/>
          <w:szCs w:val="24"/>
        </w:rPr>
        <w:t xml:space="preserve"> A Better Balance. Retrieved from </w:t>
      </w:r>
      <w:hyperlink r:id="rId59" w:history="1">
        <w:r w:rsidRPr="00B57AFE">
          <w:rPr>
            <w:rStyle w:val="Hyperlink"/>
            <w:rFonts w:ascii="Arial" w:hAnsi="Arial" w:cs="Arial"/>
            <w:sz w:val="24"/>
            <w:szCs w:val="24"/>
          </w:rPr>
          <w:t>https://www.abetterbalance.org/resources/a-foundation-and-a-blueprint/</w:t>
        </w:r>
      </w:hyperlink>
    </w:p>
    <w:p w14:paraId="35724B4C" w14:textId="77777777" w:rsidR="002E55C7" w:rsidRPr="00B57AFE" w:rsidRDefault="002E55C7" w:rsidP="00B57AFE">
      <w:pPr>
        <w:spacing w:after="0" w:line="360" w:lineRule="auto"/>
        <w:rPr>
          <w:rFonts w:ascii="Arial" w:hAnsi="Arial" w:cs="Arial"/>
          <w:sz w:val="24"/>
          <w:szCs w:val="24"/>
        </w:rPr>
      </w:pPr>
    </w:p>
    <w:p w14:paraId="47A59ECC" w14:textId="3C678113" w:rsidR="00844E6E" w:rsidRPr="00B57AFE" w:rsidRDefault="00844E6E" w:rsidP="00B57AFE">
      <w:pPr>
        <w:spacing w:after="0" w:line="360" w:lineRule="auto"/>
        <w:rPr>
          <w:rFonts w:ascii="Arial" w:hAnsi="Arial" w:cs="Arial"/>
          <w:sz w:val="24"/>
          <w:szCs w:val="24"/>
        </w:rPr>
      </w:pPr>
      <w:r w:rsidRPr="00B57AFE">
        <w:rPr>
          <w:rFonts w:ascii="Arial" w:hAnsi="Arial" w:cs="Arial"/>
          <w:sz w:val="24"/>
          <w:szCs w:val="24"/>
        </w:rPr>
        <w:t xml:space="preserve">Working Mother Research Institute. (2016). </w:t>
      </w:r>
      <w:r w:rsidRPr="00B57AFE">
        <w:rPr>
          <w:rFonts w:ascii="Arial" w:hAnsi="Arial" w:cs="Arial"/>
          <w:i/>
          <w:sz w:val="24"/>
          <w:szCs w:val="24"/>
        </w:rPr>
        <w:t>Disabilities in the workplace: The Working Mother report.</w:t>
      </w:r>
      <w:r w:rsidRPr="00B57AFE">
        <w:rPr>
          <w:rFonts w:ascii="Arial" w:hAnsi="Arial" w:cs="Arial"/>
          <w:sz w:val="24"/>
          <w:szCs w:val="24"/>
        </w:rPr>
        <w:t xml:space="preserve"> Retrieved from </w:t>
      </w:r>
      <w:hyperlink r:id="rId60" w:history="1">
        <w:r w:rsidRPr="00B57AFE">
          <w:rPr>
            <w:rStyle w:val="Hyperlink"/>
            <w:rFonts w:ascii="Arial" w:hAnsi="Arial" w:cs="Arial"/>
            <w:sz w:val="24"/>
            <w:szCs w:val="24"/>
          </w:rPr>
          <w:t>https://www.workingmother.com/sites/workingmother.com/files/attachments/2016/10/disabilities_in_the_workplace_final.pdf</w:t>
        </w:r>
      </w:hyperlink>
    </w:p>
    <w:p w14:paraId="54CEEAB9" w14:textId="77777777" w:rsidR="002E55C7" w:rsidRDefault="002E55C7" w:rsidP="00B57AFE">
      <w:pPr>
        <w:spacing w:after="0" w:line="360" w:lineRule="auto"/>
        <w:rPr>
          <w:rFonts w:ascii="Arial" w:hAnsi="Arial" w:cs="Arial"/>
          <w:b/>
          <w:sz w:val="24"/>
          <w:szCs w:val="24"/>
        </w:rPr>
      </w:pPr>
    </w:p>
    <w:p w14:paraId="6D5D0476" w14:textId="77777777" w:rsidR="002E55C7" w:rsidRDefault="002E55C7">
      <w:pPr>
        <w:rPr>
          <w:rFonts w:ascii="Arial" w:hAnsi="Arial" w:cs="Arial"/>
          <w:b/>
          <w:sz w:val="24"/>
          <w:szCs w:val="24"/>
        </w:rPr>
      </w:pPr>
      <w:r>
        <w:rPr>
          <w:rFonts w:ascii="Arial" w:hAnsi="Arial" w:cs="Arial"/>
          <w:b/>
          <w:sz w:val="24"/>
          <w:szCs w:val="24"/>
        </w:rPr>
        <w:br w:type="page"/>
      </w:r>
    </w:p>
    <w:p w14:paraId="4AA3712D" w14:textId="77777777" w:rsidR="002E55C7" w:rsidRDefault="002E55C7" w:rsidP="002E55C7">
      <w:pPr>
        <w:spacing w:after="0" w:line="360" w:lineRule="auto"/>
        <w:jc w:val="center"/>
        <w:rPr>
          <w:rFonts w:ascii="Arial" w:hAnsi="Arial" w:cs="Arial"/>
          <w:b/>
          <w:sz w:val="24"/>
          <w:szCs w:val="24"/>
        </w:rPr>
      </w:pPr>
      <w:r>
        <w:rPr>
          <w:rFonts w:ascii="Arial" w:hAnsi="Arial" w:cs="Arial"/>
          <w:b/>
          <w:sz w:val="24"/>
          <w:szCs w:val="24"/>
        </w:rPr>
        <w:lastRenderedPageBreak/>
        <w:t>APPENDIX I: PRIMER ON FEDERAL AND STATE LEAVE PROTECTIONS AND PROGRAMS</w:t>
      </w:r>
    </w:p>
    <w:p w14:paraId="183F3752" w14:textId="6BDC671E" w:rsidR="00FB78BE" w:rsidRDefault="00FB78BE" w:rsidP="00B57AFE">
      <w:pPr>
        <w:spacing w:after="0" w:line="360" w:lineRule="auto"/>
        <w:rPr>
          <w:rFonts w:ascii="Arial" w:hAnsi="Arial" w:cs="Arial"/>
          <w:b/>
          <w:sz w:val="24"/>
          <w:szCs w:val="24"/>
        </w:rPr>
      </w:pPr>
    </w:p>
    <w:p w14:paraId="0EEFADE4" w14:textId="491BC7AD" w:rsidR="00E90EE4" w:rsidRPr="002E55C7" w:rsidRDefault="00E90EE4" w:rsidP="00B57AFE">
      <w:pPr>
        <w:pStyle w:val="NoSpacing"/>
        <w:spacing w:line="360" w:lineRule="auto"/>
        <w:rPr>
          <w:rFonts w:ascii="Arial" w:hAnsi="Arial" w:cs="Arial"/>
          <w:b/>
          <w:sz w:val="24"/>
          <w:szCs w:val="24"/>
          <w:u w:val="single"/>
        </w:rPr>
      </w:pPr>
      <w:r w:rsidRPr="002E55C7">
        <w:rPr>
          <w:rFonts w:ascii="Arial" w:hAnsi="Arial" w:cs="Arial"/>
          <w:b/>
          <w:sz w:val="24"/>
          <w:szCs w:val="24"/>
          <w:u w:val="single"/>
        </w:rPr>
        <w:t>Federal leave protections</w:t>
      </w:r>
    </w:p>
    <w:p w14:paraId="49C81968" w14:textId="77777777" w:rsidR="002E55C7" w:rsidRPr="00B57AFE" w:rsidRDefault="002E55C7" w:rsidP="00B57AFE">
      <w:pPr>
        <w:pStyle w:val="NoSpacing"/>
        <w:spacing w:line="360" w:lineRule="auto"/>
        <w:rPr>
          <w:rFonts w:ascii="Arial" w:hAnsi="Arial" w:cs="Arial"/>
          <w:i/>
          <w:sz w:val="24"/>
          <w:szCs w:val="24"/>
        </w:rPr>
      </w:pPr>
    </w:p>
    <w:p w14:paraId="0C3097FB" w14:textId="1C837CC1" w:rsidR="000E21C3" w:rsidRDefault="00E90EE4" w:rsidP="002E55C7">
      <w:pPr>
        <w:spacing w:after="0" w:line="360" w:lineRule="auto"/>
        <w:rPr>
          <w:rFonts w:ascii="Arial" w:hAnsi="Arial" w:cs="Arial"/>
          <w:sz w:val="24"/>
          <w:szCs w:val="24"/>
        </w:rPr>
      </w:pPr>
      <w:r w:rsidRPr="00B57AFE">
        <w:rPr>
          <w:rFonts w:ascii="Arial" w:hAnsi="Arial" w:cs="Arial"/>
          <w:sz w:val="24"/>
          <w:szCs w:val="24"/>
        </w:rPr>
        <w:t xml:space="preserve">The </w:t>
      </w:r>
      <w:r w:rsidR="00495BDA" w:rsidRPr="00B57AFE">
        <w:rPr>
          <w:rFonts w:ascii="Arial" w:hAnsi="Arial" w:cs="Arial"/>
          <w:sz w:val="24"/>
          <w:szCs w:val="24"/>
        </w:rPr>
        <w:t xml:space="preserve">Family and Medical Leave Act of </w:t>
      </w:r>
      <w:r w:rsidRPr="00B57AFE">
        <w:rPr>
          <w:rFonts w:ascii="Arial" w:hAnsi="Arial" w:cs="Arial"/>
          <w:sz w:val="24"/>
          <w:szCs w:val="24"/>
        </w:rPr>
        <w:t>1993</w:t>
      </w:r>
      <w:r w:rsidR="00495BDA" w:rsidRPr="00B57AFE">
        <w:rPr>
          <w:rFonts w:ascii="Arial" w:hAnsi="Arial" w:cs="Arial"/>
          <w:sz w:val="24"/>
          <w:szCs w:val="24"/>
        </w:rPr>
        <w:t xml:space="preserve"> (FMLA) i</w:t>
      </w:r>
      <w:r w:rsidR="001807C0" w:rsidRPr="00B57AFE">
        <w:rPr>
          <w:rFonts w:ascii="Arial" w:hAnsi="Arial" w:cs="Arial"/>
          <w:sz w:val="24"/>
          <w:szCs w:val="24"/>
        </w:rPr>
        <w:t xml:space="preserve">s </w:t>
      </w:r>
      <w:r w:rsidR="00F01E7E" w:rsidRPr="00B57AFE">
        <w:rPr>
          <w:rFonts w:ascii="Arial" w:hAnsi="Arial" w:cs="Arial"/>
          <w:sz w:val="24"/>
          <w:szCs w:val="24"/>
        </w:rPr>
        <w:t xml:space="preserve">a </w:t>
      </w:r>
      <w:r w:rsidRPr="00B57AFE">
        <w:rPr>
          <w:rFonts w:ascii="Arial" w:hAnsi="Arial" w:cs="Arial"/>
          <w:sz w:val="24"/>
          <w:szCs w:val="24"/>
        </w:rPr>
        <w:t xml:space="preserve">landmark </w:t>
      </w:r>
      <w:r w:rsidR="00DF2FF5" w:rsidRPr="00B57AFE">
        <w:rPr>
          <w:rFonts w:ascii="Arial" w:hAnsi="Arial" w:cs="Arial"/>
          <w:sz w:val="24"/>
          <w:szCs w:val="24"/>
        </w:rPr>
        <w:t xml:space="preserve">law </w:t>
      </w:r>
      <w:r w:rsidRPr="00B57AFE">
        <w:rPr>
          <w:rFonts w:ascii="Arial" w:hAnsi="Arial" w:cs="Arial"/>
          <w:sz w:val="24"/>
          <w:szCs w:val="24"/>
        </w:rPr>
        <w:t xml:space="preserve">for leave protections in the </w:t>
      </w:r>
      <w:r w:rsidR="00D74ADB" w:rsidRPr="00B57AFE">
        <w:rPr>
          <w:rFonts w:ascii="Arial" w:hAnsi="Arial" w:cs="Arial"/>
          <w:sz w:val="24"/>
          <w:szCs w:val="24"/>
        </w:rPr>
        <w:t>U.S</w:t>
      </w:r>
      <w:r w:rsidR="00495BDA" w:rsidRPr="00B57AFE">
        <w:rPr>
          <w:rFonts w:ascii="Arial" w:hAnsi="Arial" w:cs="Arial"/>
          <w:sz w:val="24"/>
          <w:szCs w:val="24"/>
        </w:rPr>
        <w:t>. While the FMLA</w:t>
      </w:r>
      <w:r w:rsidRPr="00B57AFE">
        <w:rPr>
          <w:rFonts w:ascii="Arial" w:hAnsi="Arial" w:cs="Arial"/>
          <w:sz w:val="24"/>
          <w:szCs w:val="24"/>
        </w:rPr>
        <w:t xml:space="preserve"> has become </w:t>
      </w:r>
      <w:r w:rsidR="00495BDA" w:rsidRPr="00B57AFE">
        <w:rPr>
          <w:rFonts w:ascii="Arial" w:hAnsi="Arial" w:cs="Arial"/>
          <w:sz w:val="24"/>
          <w:szCs w:val="24"/>
        </w:rPr>
        <w:t xml:space="preserve">nearly </w:t>
      </w:r>
      <w:r w:rsidRPr="00B57AFE">
        <w:rPr>
          <w:rFonts w:ascii="Arial" w:hAnsi="Arial" w:cs="Arial"/>
          <w:sz w:val="24"/>
          <w:szCs w:val="24"/>
        </w:rPr>
        <w:t>synonymous with maternity or paternity leave over the years</w:t>
      </w:r>
      <w:r w:rsidR="00495BDA" w:rsidRPr="00B57AFE">
        <w:rPr>
          <w:rFonts w:ascii="Arial" w:hAnsi="Arial" w:cs="Arial"/>
          <w:sz w:val="24"/>
          <w:szCs w:val="24"/>
        </w:rPr>
        <w:t>, the law</w:t>
      </w:r>
      <w:r w:rsidRPr="00B57AFE">
        <w:rPr>
          <w:rFonts w:ascii="Arial" w:hAnsi="Arial" w:cs="Arial"/>
          <w:sz w:val="24"/>
          <w:szCs w:val="24"/>
        </w:rPr>
        <w:t xml:space="preserve"> covers more than just parents of newborns. It also provides critical job protection for workers </w:t>
      </w:r>
      <w:r w:rsidR="004955CC" w:rsidRPr="00B57AFE">
        <w:rPr>
          <w:rFonts w:ascii="Arial" w:hAnsi="Arial" w:cs="Arial"/>
          <w:sz w:val="24"/>
          <w:szCs w:val="24"/>
        </w:rPr>
        <w:t xml:space="preserve">to take time off to address their own serious </w:t>
      </w:r>
      <w:r w:rsidRPr="00B57AFE">
        <w:rPr>
          <w:rFonts w:ascii="Arial" w:hAnsi="Arial" w:cs="Arial"/>
          <w:sz w:val="24"/>
          <w:szCs w:val="24"/>
        </w:rPr>
        <w:t xml:space="preserve">health conditions </w:t>
      </w:r>
      <w:r w:rsidR="004955CC" w:rsidRPr="00B57AFE">
        <w:rPr>
          <w:rFonts w:ascii="Arial" w:hAnsi="Arial" w:cs="Arial"/>
          <w:sz w:val="24"/>
          <w:szCs w:val="24"/>
        </w:rPr>
        <w:t>or</w:t>
      </w:r>
      <w:r w:rsidRPr="00B57AFE">
        <w:rPr>
          <w:rFonts w:ascii="Arial" w:hAnsi="Arial" w:cs="Arial"/>
          <w:sz w:val="24"/>
          <w:szCs w:val="24"/>
        </w:rPr>
        <w:t xml:space="preserve"> to care for </w:t>
      </w:r>
      <w:r w:rsidR="00862C99" w:rsidRPr="00B57AFE">
        <w:rPr>
          <w:rFonts w:ascii="Arial" w:hAnsi="Arial" w:cs="Arial"/>
          <w:sz w:val="24"/>
          <w:szCs w:val="24"/>
        </w:rPr>
        <w:t>a</w:t>
      </w:r>
      <w:r w:rsidRPr="00B57AFE">
        <w:rPr>
          <w:rFonts w:ascii="Arial" w:hAnsi="Arial" w:cs="Arial"/>
          <w:sz w:val="24"/>
          <w:szCs w:val="24"/>
        </w:rPr>
        <w:t xml:space="preserve"> family member</w:t>
      </w:r>
      <w:r w:rsidR="004955CC" w:rsidRPr="00B57AFE">
        <w:rPr>
          <w:rFonts w:ascii="Arial" w:hAnsi="Arial" w:cs="Arial"/>
          <w:sz w:val="24"/>
          <w:szCs w:val="24"/>
        </w:rPr>
        <w:t xml:space="preserve"> with a serious health condition</w:t>
      </w:r>
      <w:r w:rsidRPr="00B57AFE">
        <w:rPr>
          <w:rFonts w:ascii="Arial" w:hAnsi="Arial" w:cs="Arial"/>
          <w:sz w:val="24"/>
          <w:szCs w:val="24"/>
        </w:rPr>
        <w:t xml:space="preserve">. Eligible workers can take </w:t>
      </w:r>
      <w:r w:rsidR="00495BDA" w:rsidRPr="00B57AFE">
        <w:rPr>
          <w:rFonts w:ascii="Arial" w:hAnsi="Arial" w:cs="Arial"/>
          <w:sz w:val="24"/>
          <w:szCs w:val="24"/>
        </w:rPr>
        <w:t xml:space="preserve">up to </w:t>
      </w:r>
      <w:r w:rsidRPr="00B57AFE">
        <w:rPr>
          <w:rFonts w:ascii="Arial" w:hAnsi="Arial" w:cs="Arial"/>
          <w:sz w:val="24"/>
          <w:szCs w:val="24"/>
        </w:rPr>
        <w:t>12</w:t>
      </w:r>
      <w:r w:rsidR="001807C0" w:rsidRPr="00B57AFE">
        <w:rPr>
          <w:rFonts w:ascii="Arial" w:hAnsi="Arial" w:cs="Arial"/>
          <w:sz w:val="24"/>
          <w:szCs w:val="24"/>
        </w:rPr>
        <w:t xml:space="preserve"> </w:t>
      </w:r>
      <w:r w:rsidRPr="00B57AFE">
        <w:rPr>
          <w:rFonts w:ascii="Arial" w:hAnsi="Arial" w:cs="Arial"/>
          <w:sz w:val="24"/>
          <w:szCs w:val="24"/>
        </w:rPr>
        <w:t xml:space="preserve">weeks of job-protected FMLA leave in a </w:t>
      </w:r>
      <w:r w:rsidR="004955CC" w:rsidRPr="00B57AFE">
        <w:rPr>
          <w:rFonts w:ascii="Arial" w:hAnsi="Arial" w:cs="Arial"/>
          <w:sz w:val="24"/>
          <w:szCs w:val="24"/>
        </w:rPr>
        <w:t>12</w:t>
      </w:r>
      <w:r w:rsidR="009B361A" w:rsidRPr="00B57AFE">
        <w:rPr>
          <w:rFonts w:ascii="Arial" w:hAnsi="Arial" w:cs="Arial"/>
          <w:sz w:val="24"/>
          <w:szCs w:val="24"/>
        </w:rPr>
        <w:t>-</w:t>
      </w:r>
      <w:r w:rsidR="004955CC" w:rsidRPr="00B57AFE">
        <w:rPr>
          <w:rFonts w:ascii="Arial" w:hAnsi="Arial" w:cs="Arial"/>
          <w:sz w:val="24"/>
          <w:szCs w:val="24"/>
        </w:rPr>
        <w:t>month period</w:t>
      </w:r>
      <w:r w:rsidRPr="00B57AFE">
        <w:rPr>
          <w:rFonts w:ascii="Arial" w:hAnsi="Arial" w:cs="Arial"/>
          <w:sz w:val="24"/>
          <w:szCs w:val="24"/>
        </w:rPr>
        <w:t xml:space="preserve"> if they have worked 1,250 hours in the 12 months prior to taking leave</w:t>
      </w:r>
      <w:r w:rsidR="00495BDA" w:rsidRPr="00B57AFE">
        <w:rPr>
          <w:rFonts w:ascii="Arial" w:hAnsi="Arial" w:cs="Arial"/>
          <w:sz w:val="24"/>
          <w:szCs w:val="24"/>
        </w:rPr>
        <w:t>,</w:t>
      </w:r>
      <w:r w:rsidRPr="00B57AFE">
        <w:rPr>
          <w:rFonts w:ascii="Arial" w:hAnsi="Arial" w:cs="Arial"/>
          <w:sz w:val="24"/>
          <w:szCs w:val="24"/>
        </w:rPr>
        <w:t xml:space="preserve"> and work for a covered employer with 50 or more employees in a 75</w:t>
      </w:r>
      <w:r w:rsidR="00F01E7E" w:rsidRPr="00B57AFE">
        <w:rPr>
          <w:rFonts w:ascii="Arial" w:hAnsi="Arial" w:cs="Arial"/>
          <w:sz w:val="24"/>
          <w:szCs w:val="24"/>
        </w:rPr>
        <w:t>-</w:t>
      </w:r>
      <w:r w:rsidRPr="00B57AFE">
        <w:rPr>
          <w:rFonts w:ascii="Arial" w:hAnsi="Arial" w:cs="Arial"/>
          <w:sz w:val="24"/>
          <w:szCs w:val="24"/>
        </w:rPr>
        <w:t xml:space="preserve">mile radius for at least a year. </w:t>
      </w:r>
      <w:r w:rsidR="000C7BD0" w:rsidRPr="00B57AFE">
        <w:rPr>
          <w:rFonts w:ascii="Arial" w:hAnsi="Arial" w:cs="Arial"/>
          <w:sz w:val="24"/>
          <w:szCs w:val="24"/>
        </w:rPr>
        <w:t>The FMLA covers 59 percent of the workforce</w:t>
      </w:r>
      <w:r w:rsidR="007A6932" w:rsidRPr="00B57AFE">
        <w:rPr>
          <w:rFonts w:ascii="Arial" w:hAnsi="Arial" w:cs="Arial"/>
          <w:sz w:val="24"/>
          <w:szCs w:val="24"/>
        </w:rPr>
        <w:t xml:space="preserve"> (</w:t>
      </w:r>
      <w:proofErr w:type="spellStart"/>
      <w:r w:rsidR="007A6932" w:rsidRPr="00B57AFE">
        <w:rPr>
          <w:rFonts w:ascii="Arial" w:hAnsi="Arial" w:cs="Arial"/>
          <w:sz w:val="24"/>
          <w:szCs w:val="24"/>
        </w:rPr>
        <w:t>Klerman</w:t>
      </w:r>
      <w:proofErr w:type="spellEnd"/>
      <w:r w:rsidR="007A6932" w:rsidRPr="00B57AFE">
        <w:rPr>
          <w:rFonts w:ascii="Arial" w:hAnsi="Arial" w:cs="Arial"/>
          <w:sz w:val="24"/>
          <w:szCs w:val="24"/>
        </w:rPr>
        <w:t>, et al</w:t>
      </w:r>
      <w:r w:rsidR="00DF2FF5" w:rsidRPr="00B57AFE">
        <w:rPr>
          <w:rFonts w:ascii="Arial" w:hAnsi="Arial" w:cs="Arial"/>
          <w:sz w:val="24"/>
          <w:szCs w:val="24"/>
        </w:rPr>
        <w:t>.</w:t>
      </w:r>
      <w:r w:rsidR="007A6932" w:rsidRPr="00B57AFE">
        <w:rPr>
          <w:rFonts w:ascii="Arial" w:hAnsi="Arial" w:cs="Arial"/>
          <w:sz w:val="24"/>
          <w:szCs w:val="24"/>
        </w:rPr>
        <w:t>, 2012)</w:t>
      </w:r>
      <w:r w:rsidR="000C7BD0" w:rsidRPr="00B57AFE">
        <w:rPr>
          <w:rFonts w:ascii="Arial" w:hAnsi="Arial" w:cs="Arial"/>
          <w:sz w:val="24"/>
          <w:szCs w:val="24"/>
        </w:rPr>
        <w:t>.</w:t>
      </w:r>
      <w:r w:rsidRPr="00B57AFE">
        <w:rPr>
          <w:rFonts w:ascii="Arial" w:hAnsi="Arial" w:cs="Arial"/>
          <w:sz w:val="24"/>
          <w:szCs w:val="24"/>
        </w:rPr>
        <w:t xml:space="preserve"> </w:t>
      </w:r>
      <w:r w:rsidR="005E2AA4" w:rsidRPr="00B57AFE">
        <w:rPr>
          <w:rFonts w:ascii="Arial" w:hAnsi="Arial" w:cs="Arial"/>
          <w:sz w:val="24"/>
          <w:szCs w:val="24"/>
        </w:rPr>
        <w:t>P</w:t>
      </w:r>
      <w:r w:rsidR="00C35456" w:rsidRPr="00B57AFE">
        <w:rPr>
          <w:rFonts w:ascii="Arial" w:hAnsi="Arial" w:cs="Arial"/>
          <w:sz w:val="24"/>
          <w:szCs w:val="24"/>
        </w:rPr>
        <w:t>rote</w:t>
      </w:r>
      <w:r w:rsidR="005E2AA4" w:rsidRPr="00B57AFE">
        <w:rPr>
          <w:rFonts w:ascii="Arial" w:hAnsi="Arial" w:cs="Arial"/>
          <w:sz w:val="24"/>
          <w:szCs w:val="24"/>
        </w:rPr>
        <w:t>ctions under the FMLA include protection against discrimination or retaliation, employer interference, or being discharged for exercising any FMLA right (U.S. D</w:t>
      </w:r>
      <w:r w:rsidR="00041DB9" w:rsidRPr="00B57AFE">
        <w:rPr>
          <w:rFonts w:ascii="Arial" w:hAnsi="Arial" w:cs="Arial"/>
          <w:sz w:val="24"/>
          <w:szCs w:val="24"/>
        </w:rPr>
        <w:t>epartment of Labor</w:t>
      </w:r>
      <w:r w:rsidR="005E2AA4" w:rsidRPr="00B57AFE">
        <w:rPr>
          <w:rFonts w:ascii="Arial" w:hAnsi="Arial" w:cs="Arial"/>
          <w:sz w:val="24"/>
          <w:szCs w:val="24"/>
        </w:rPr>
        <w:t xml:space="preserve"> Wage and Ho</w:t>
      </w:r>
      <w:r w:rsidR="0018484E" w:rsidRPr="00B57AFE">
        <w:rPr>
          <w:rFonts w:ascii="Arial" w:hAnsi="Arial" w:cs="Arial"/>
          <w:sz w:val="24"/>
          <w:szCs w:val="24"/>
        </w:rPr>
        <w:t xml:space="preserve">ur Division, </w:t>
      </w:r>
      <w:r w:rsidR="00041DB9" w:rsidRPr="00B57AFE">
        <w:rPr>
          <w:rFonts w:ascii="Arial" w:hAnsi="Arial" w:cs="Arial"/>
          <w:sz w:val="24"/>
          <w:szCs w:val="24"/>
        </w:rPr>
        <w:t>2011</w:t>
      </w:r>
      <w:r w:rsidR="0018484E" w:rsidRPr="00B57AFE">
        <w:rPr>
          <w:rFonts w:ascii="Arial" w:hAnsi="Arial" w:cs="Arial"/>
          <w:sz w:val="24"/>
          <w:szCs w:val="24"/>
        </w:rPr>
        <w:t xml:space="preserve">). </w:t>
      </w:r>
    </w:p>
    <w:p w14:paraId="7B55C702" w14:textId="77777777" w:rsidR="002E55C7" w:rsidRPr="00B57AFE" w:rsidRDefault="002E55C7" w:rsidP="002E55C7">
      <w:pPr>
        <w:spacing w:after="0" w:line="360" w:lineRule="auto"/>
        <w:rPr>
          <w:rFonts w:ascii="Arial" w:hAnsi="Arial" w:cs="Arial"/>
          <w:sz w:val="24"/>
          <w:szCs w:val="24"/>
        </w:rPr>
      </w:pPr>
    </w:p>
    <w:p w14:paraId="79E67109" w14:textId="77777777" w:rsidR="00CF76D0" w:rsidRDefault="005D255D" w:rsidP="00B57AFE">
      <w:pPr>
        <w:spacing w:after="0" w:line="360" w:lineRule="auto"/>
        <w:rPr>
          <w:rFonts w:ascii="Arial" w:hAnsi="Arial" w:cs="Arial"/>
          <w:sz w:val="24"/>
          <w:szCs w:val="24"/>
        </w:rPr>
      </w:pPr>
      <w:r w:rsidRPr="00B57AFE">
        <w:rPr>
          <w:rFonts w:ascii="Arial" w:hAnsi="Arial" w:cs="Arial"/>
          <w:sz w:val="24"/>
          <w:szCs w:val="24"/>
        </w:rPr>
        <w:t>T</w:t>
      </w:r>
      <w:r w:rsidR="00ED7B5C" w:rsidRPr="00B57AFE">
        <w:rPr>
          <w:rFonts w:ascii="Arial" w:hAnsi="Arial" w:cs="Arial"/>
          <w:sz w:val="24"/>
          <w:szCs w:val="24"/>
        </w:rPr>
        <w:t xml:space="preserve">he </w:t>
      </w:r>
      <w:r w:rsidR="00495BDA" w:rsidRPr="00B57AFE">
        <w:rPr>
          <w:rFonts w:ascii="Arial" w:hAnsi="Arial" w:cs="Arial"/>
          <w:sz w:val="24"/>
          <w:szCs w:val="24"/>
        </w:rPr>
        <w:t>Americans with Disabilities Act of 1990 (</w:t>
      </w:r>
      <w:r w:rsidR="00ED7B5C" w:rsidRPr="00B57AFE">
        <w:rPr>
          <w:rFonts w:ascii="Arial" w:hAnsi="Arial" w:cs="Arial"/>
          <w:sz w:val="24"/>
          <w:szCs w:val="24"/>
        </w:rPr>
        <w:t>ADA</w:t>
      </w:r>
      <w:r w:rsidR="00495BDA" w:rsidRPr="00B57AFE">
        <w:rPr>
          <w:rFonts w:ascii="Arial" w:hAnsi="Arial" w:cs="Arial"/>
          <w:sz w:val="24"/>
          <w:szCs w:val="24"/>
        </w:rPr>
        <w:t>)</w:t>
      </w:r>
      <w:r w:rsidR="00ED7B5C" w:rsidRPr="00B57AFE">
        <w:rPr>
          <w:rFonts w:ascii="Arial" w:hAnsi="Arial" w:cs="Arial"/>
          <w:sz w:val="24"/>
          <w:szCs w:val="24"/>
        </w:rPr>
        <w:t xml:space="preserve"> is</w:t>
      </w:r>
      <w:r w:rsidR="00495BDA" w:rsidRPr="00B57AFE">
        <w:rPr>
          <w:rFonts w:ascii="Arial" w:hAnsi="Arial" w:cs="Arial"/>
          <w:sz w:val="24"/>
          <w:szCs w:val="24"/>
        </w:rPr>
        <w:t xml:space="preserve"> </w:t>
      </w:r>
      <w:r w:rsidR="00F01E7E" w:rsidRPr="00B57AFE">
        <w:rPr>
          <w:rFonts w:ascii="Arial" w:hAnsi="Arial" w:cs="Arial"/>
          <w:sz w:val="24"/>
          <w:szCs w:val="24"/>
        </w:rPr>
        <w:t xml:space="preserve">a </w:t>
      </w:r>
      <w:r w:rsidR="00495BDA" w:rsidRPr="00B57AFE">
        <w:rPr>
          <w:rFonts w:ascii="Arial" w:hAnsi="Arial" w:cs="Arial"/>
          <w:sz w:val="24"/>
          <w:szCs w:val="24"/>
        </w:rPr>
        <w:t xml:space="preserve">landmark civil rights </w:t>
      </w:r>
      <w:r w:rsidR="00DF2FF5" w:rsidRPr="00B57AFE">
        <w:rPr>
          <w:rFonts w:ascii="Arial" w:hAnsi="Arial" w:cs="Arial"/>
          <w:sz w:val="24"/>
          <w:szCs w:val="24"/>
        </w:rPr>
        <w:t xml:space="preserve">law </w:t>
      </w:r>
      <w:r w:rsidR="00495BDA" w:rsidRPr="00B57AFE">
        <w:rPr>
          <w:rFonts w:ascii="Arial" w:hAnsi="Arial" w:cs="Arial"/>
          <w:sz w:val="24"/>
          <w:szCs w:val="24"/>
        </w:rPr>
        <w:t xml:space="preserve">prohibiting discrimination against people with disabilities and ensuring equal opportunity for people with disabilities to participate fully in all aspects of community life. </w:t>
      </w:r>
      <w:r w:rsidR="00C35456" w:rsidRPr="00B57AFE">
        <w:rPr>
          <w:rFonts w:ascii="Arial" w:hAnsi="Arial" w:cs="Arial"/>
          <w:sz w:val="24"/>
          <w:szCs w:val="24"/>
        </w:rPr>
        <w:t>Among its many provisions, the ADA allows</w:t>
      </w:r>
      <w:r w:rsidR="00E90EE4" w:rsidRPr="00B57AFE">
        <w:rPr>
          <w:rFonts w:ascii="Arial" w:hAnsi="Arial" w:cs="Arial"/>
          <w:sz w:val="24"/>
          <w:szCs w:val="24"/>
        </w:rPr>
        <w:t xml:space="preserve"> </w:t>
      </w:r>
      <w:r w:rsidR="00C35456" w:rsidRPr="00B57AFE">
        <w:rPr>
          <w:rFonts w:ascii="Arial" w:hAnsi="Arial" w:cs="Arial"/>
          <w:sz w:val="24"/>
          <w:szCs w:val="24"/>
        </w:rPr>
        <w:t>covered workers</w:t>
      </w:r>
      <w:r w:rsidR="00E90EE4" w:rsidRPr="00B57AFE">
        <w:rPr>
          <w:rFonts w:ascii="Arial" w:hAnsi="Arial" w:cs="Arial"/>
          <w:sz w:val="24"/>
          <w:szCs w:val="24"/>
        </w:rPr>
        <w:t xml:space="preserve"> with disabilities to request </w:t>
      </w:r>
      <w:r w:rsidRPr="00B57AFE">
        <w:rPr>
          <w:rFonts w:ascii="Arial" w:hAnsi="Arial" w:cs="Arial"/>
          <w:sz w:val="24"/>
          <w:szCs w:val="24"/>
        </w:rPr>
        <w:t xml:space="preserve">reasonable </w:t>
      </w:r>
      <w:r w:rsidR="00E90EE4" w:rsidRPr="00B57AFE">
        <w:rPr>
          <w:rFonts w:ascii="Arial" w:hAnsi="Arial" w:cs="Arial"/>
          <w:sz w:val="24"/>
          <w:szCs w:val="24"/>
        </w:rPr>
        <w:t>accommodations on the job related to their disability. Workers are eligible for protection under the ADA if they have an ADA-covered disability and they work for a company with 15 or more employees</w:t>
      </w:r>
      <w:r w:rsidR="005D1F41" w:rsidRPr="00B57AFE">
        <w:rPr>
          <w:rFonts w:ascii="Arial" w:hAnsi="Arial" w:cs="Arial"/>
          <w:sz w:val="24"/>
          <w:szCs w:val="24"/>
        </w:rPr>
        <w:t xml:space="preserve"> </w:t>
      </w:r>
      <w:r w:rsidR="00654BFD" w:rsidRPr="00B57AFE">
        <w:rPr>
          <w:rFonts w:ascii="Arial" w:hAnsi="Arial" w:cs="Arial"/>
          <w:sz w:val="24"/>
          <w:szCs w:val="24"/>
        </w:rPr>
        <w:t>(U.S. Equal Employment Opportunity Commission, 2018)</w:t>
      </w:r>
      <w:r w:rsidR="00E90EE4" w:rsidRPr="00B57AFE">
        <w:rPr>
          <w:rFonts w:ascii="Arial" w:hAnsi="Arial" w:cs="Arial"/>
          <w:sz w:val="24"/>
          <w:szCs w:val="24"/>
        </w:rPr>
        <w:t xml:space="preserve">. </w:t>
      </w:r>
      <w:r w:rsidR="00862C99" w:rsidRPr="00B57AFE">
        <w:rPr>
          <w:rFonts w:ascii="Arial" w:hAnsi="Arial" w:cs="Arial"/>
          <w:sz w:val="24"/>
          <w:szCs w:val="24"/>
        </w:rPr>
        <w:t>ADA-covered w</w:t>
      </w:r>
      <w:r w:rsidR="00E90EE4" w:rsidRPr="00B57AFE">
        <w:rPr>
          <w:rFonts w:ascii="Arial" w:hAnsi="Arial" w:cs="Arial"/>
          <w:sz w:val="24"/>
          <w:szCs w:val="24"/>
        </w:rPr>
        <w:t xml:space="preserve">orkers </w:t>
      </w:r>
      <w:r w:rsidRPr="00B57AFE">
        <w:rPr>
          <w:rFonts w:ascii="Arial" w:hAnsi="Arial" w:cs="Arial"/>
          <w:sz w:val="24"/>
          <w:szCs w:val="24"/>
        </w:rPr>
        <w:t>may request unpaid</w:t>
      </w:r>
      <w:r w:rsidR="00E90EE4" w:rsidRPr="00B57AFE">
        <w:rPr>
          <w:rFonts w:ascii="Arial" w:hAnsi="Arial" w:cs="Arial"/>
          <w:sz w:val="24"/>
          <w:szCs w:val="24"/>
        </w:rPr>
        <w:t xml:space="preserve"> leave as a reasonable accommodation</w:t>
      </w:r>
      <w:r w:rsidRPr="00B57AFE">
        <w:rPr>
          <w:rFonts w:ascii="Arial" w:hAnsi="Arial" w:cs="Arial"/>
          <w:sz w:val="24"/>
          <w:szCs w:val="24"/>
        </w:rPr>
        <w:t>, even</w:t>
      </w:r>
      <w:r w:rsidR="00E90EE4" w:rsidRPr="00B57AFE">
        <w:rPr>
          <w:rFonts w:ascii="Arial" w:hAnsi="Arial" w:cs="Arial"/>
          <w:sz w:val="24"/>
          <w:szCs w:val="24"/>
        </w:rPr>
        <w:t xml:space="preserve"> if they have used </w:t>
      </w:r>
      <w:proofErr w:type="gramStart"/>
      <w:r w:rsidR="00E90EE4" w:rsidRPr="00B57AFE">
        <w:rPr>
          <w:rFonts w:ascii="Arial" w:hAnsi="Arial" w:cs="Arial"/>
          <w:sz w:val="24"/>
          <w:szCs w:val="24"/>
        </w:rPr>
        <w:t>all of</w:t>
      </w:r>
      <w:proofErr w:type="gramEnd"/>
      <w:r w:rsidR="00E90EE4" w:rsidRPr="00B57AFE">
        <w:rPr>
          <w:rFonts w:ascii="Arial" w:hAnsi="Arial" w:cs="Arial"/>
          <w:sz w:val="24"/>
          <w:szCs w:val="24"/>
        </w:rPr>
        <w:t xml:space="preserve"> their FMLA leave or if they are otherwise ineligible for leave under FMLA</w:t>
      </w:r>
      <w:r w:rsidRPr="00B57AFE">
        <w:rPr>
          <w:rFonts w:ascii="Arial" w:hAnsi="Arial" w:cs="Arial"/>
          <w:sz w:val="24"/>
          <w:szCs w:val="24"/>
        </w:rPr>
        <w:t xml:space="preserve"> </w:t>
      </w:r>
      <w:r w:rsidR="005D1F41" w:rsidRPr="00B57AFE">
        <w:rPr>
          <w:rFonts w:ascii="Arial" w:hAnsi="Arial" w:cs="Arial"/>
          <w:sz w:val="24"/>
          <w:szCs w:val="24"/>
        </w:rPr>
        <w:t>(U.S. Equal Employment Opportunity Commission</w:t>
      </w:r>
      <w:r w:rsidRPr="00B57AFE">
        <w:rPr>
          <w:rFonts w:ascii="Arial" w:hAnsi="Arial" w:cs="Arial"/>
          <w:sz w:val="24"/>
          <w:szCs w:val="24"/>
        </w:rPr>
        <w:t>, 2016</w:t>
      </w:r>
      <w:r w:rsidR="005D1F41" w:rsidRPr="00B57AFE">
        <w:rPr>
          <w:rFonts w:ascii="Arial" w:hAnsi="Arial" w:cs="Arial"/>
          <w:sz w:val="24"/>
          <w:szCs w:val="24"/>
        </w:rPr>
        <w:t>)</w:t>
      </w:r>
      <w:r w:rsidR="00827250" w:rsidRPr="00B57AFE">
        <w:rPr>
          <w:rFonts w:ascii="Arial" w:hAnsi="Arial" w:cs="Arial"/>
          <w:sz w:val="24"/>
          <w:szCs w:val="24"/>
        </w:rPr>
        <w:t xml:space="preserve">. </w:t>
      </w:r>
      <w:r w:rsidR="003B0D6F" w:rsidRPr="00B57AFE">
        <w:rPr>
          <w:rFonts w:ascii="Arial" w:hAnsi="Arial" w:cs="Arial"/>
          <w:sz w:val="24"/>
          <w:szCs w:val="24"/>
        </w:rPr>
        <w:t>At this time, little is known about how often workers request</w:t>
      </w:r>
      <w:r w:rsidRPr="00B57AFE">
        <w:rPr>
          <w:rFonts w:ascii="Arial" w:hAnsi="Arial" w:cs="Arial"/>
          <w:sz w:val="24"/>
          <w:szCs w:val="24"/>
        </w:rPr>
        <w:t xml:space="preserve"> unpaid </w:t>
      </w:r>
      <w:r w:rsidR="003B0D6F" w:rsidRPr="00B57AFE">
        <w:rPr>
          <w:rFonts w:ascii="Arial" w:hAnsi="Arial" w:cs="Arial"/>
          <w:sz w:val="24"/>
          <w:szCs w:val="24"/>
        </w:rPr>
        <w:t>leave</w:t>
      </w:r>
      <w:r w:rsidRPr="00B57AFE">
        <w:rPr>
          <w:rFonts w:ascii="Arial" w:hAnsi="Arial" w:cs="Arial"/>
          <w:sz w:val="24"/>
          <w:szCs w:val="24"/>
        </w:rPr>
        <w:t xml:space="preserve"> as a reasonable accommodation</w:t>
      </w:r>
      <w:r w:rsidR="003B0D6F" w:rsidRPr="00B57AFE">
        <w:rPr>
          <w:rFonts w:ascii="Arial" w:hAnsi="Arial" w:cs="Arial"/>
          <w:sz w:val="24"/>
          <w:szCs w:val="24"/>
        </w:rPr>
        <w:t xml:space="preserve"> under the ADA or how many workers are aware that the ADA also enables wor</w:t>
      </w:r>
      <w:r w:rsidR="00BF0925" w:rsidRPr="00B57AFE">
        <w:rPr>
          <w:rFonts w:ascii="Arial" w:hAnsi="Arial" w:cs="Arial"/>
          <w:sz w:val="24"/>
          <w:szCs w:val="24"/>
        </w:rPr>
        <w:t>kers to take leave when needed</w:t>
      </w:r>
      <w:r w:rsidR="003B0D6F" w:rsidRPr="00B57AFE">
        <w:rPr>
          <w:rFonts w:ascii="Arial" w:hAnsi="Arial" w:cs="Arial"/>
          <w:sz w:val="24"/>
          <w:szCs w:val="24"/>
        </w:rPr>
        <w:t>.</w:t>
      </w:r>
    </w:p>
    <w:p w14:paraId="5A7CA40E" w14:textId="459EBDBF" w:rsidR="00E90EE4" w:rsidRPr="00CF76D0" w:rsidRDefault="00CF76D0" w:rsidP="00CF76D0">
      <w:pPr>
        <w:rPr>
          <w:rFonts w:ascii="Arial" w:hAnsi="Arial" w:cs="Arial"/>
          <w:sz w:val="24"/>
          <w:szCs w:val="24"/>
        </w:rPr>
      </w:pPr>
      <w:r>
        <w:rPr>
          <w:rFonts w:ascii="Arial" w:hAnsi="Arial" w:cs="Arial"/>
          <w:sz w:val="24"/>
          <w:szCs w:val="24"/>
        </w:rPr>
        <w:br w:type="page"/>
      </w:r>
      <w:r w:rsidR="00E90EE4" w:rsidRPr="002E55C7">
        <w:rPr>
          <w:rFonts w:ascii="Arial" w:hAnsi="Arial" w:cs="Arial"/>
          <w:b/>
          <w:sz w:val="24"/>
          <w:szCs w:val="24"/>
          <w:u w:val="single"/>
        </w:rPr>
        <w:t>State paid leave programs</w:t>
      </w:r>
    </w:p>
    <w:p w14:paraId="0D1B256B" w14:textId="77777777" w:rsidR="002E55C7" w:rsidRDefault="002E55C7" w:rsidP="002E55C7">
      <w:pPr>
        <w:pBdr>
          <w:top w:val="nil"/>
          <w:left w:val="nil"/>
          <w:bottom w:val="nil"/>
          <w:right w:val="nil"/>
          <w:between w:val="nil"/>
        </w:pBdr>
        <w:spacing w:after="0" w:line="360" w:lineRule="auto"/>
        <w:rPr>
          <w:rFonts w:ascii="Arial" w:hAnsi="Arial" w:cs="Arial"/>
          <w:sz w:val="24"/>
          <w:szCs w:val="24"/>
        </w:rPr>
      </w:pPr>
    </w:p>
    <w:p w14:paraId="3BBA9595" w14:textId="24C0A232" w:rsidR="000E21C3" w:rsidRPr="00B57AFE" w:rsidRDefault="00E90EE4" w:rsidP="002E55C7">
      <w:pPr>
        <w:pBdr>
          <w:top w:val="nil"/>
          <w:left w:val="nil"/>
          <w:bottom w:val="nil"/>
          <w:right w:val="nil"/>
          <w:between w:val="nil"/>
        </w:pBdr>
        <w:spacing w:after="0" w:line="360" w:lineRule="auto"/>
        <w:rPr>
          <w:rFonts w:ascii="Arial" w:hAnsi="Arial" w:cs="Arial"/>
          <w:sz w:val="24"/>
          <w:szCs w:val="24"/>
        </w:rPr>
      </w:pPr>
      <w:r w:rsidRPr="00B57AFE">
        <w:rPr>
          <w:rFonts w:ascii="Arial" w:hAnsi="Arial" w:cs="Arial"/>
          <w:sz w:val="24"/>
          <w:szCs w:val="24"/>
        </w:rPr>
        <w:t xml:space="preserve">In recognition that workers face financial barriers to taking unpaid leave, several states have passed their own paid family and medical leave policies. </w:t>
      </w:r>
      <w:r w:rsidR="00F01E7E" w:rsidRPr="00B57AFE">
        <w:rPr>
          <w:rFonts w:ascii="Arial" w:hAnsi="Arial" w:cs="Arial"/>
          <w:sz w:val="24"/>
          <w:szCs w:val="24"/>
        </w:rPr>
        <w:t>As of December 2018, f</w:t>
      </w:r>
      <w:r w:rsidRPr="00B57AFE">
        <w:rPr>
          <w:rFonts w:ascii="Arial" w:hAnsi="Arial" w:cs="Arial"/>
          <w:sz w:val="24"/>
          <w:szCs w:val="24"/>
        </w:rPr>
        <w:t xml:space="preserve">ive states currently administer their own temporary or short-term disability insurance programs which allow eligible workers to take partially paid time off work to </w:t>
      </w:r>
      <w:r w:rsidR="0084122D" w:rsidRPr="00B57AFE">
        <w:rPr>
          <w:rFonts w:ascii="Arial" w:hAnsi="Arial" w:cs="Arial"/>
          <w:sz w:val="24"/>
          <w:szCs w:val="24"/>
        </w:rPr>
        <w:t xml:space="preserve">address </w:t>
      </w:r>
      <w:r w:rsidRPr="00B57AFE">
        <w:rPr>
          <w:rFonts w:ascii="Arial" w:hAnsi="Arial" w:cs="Arial"/>
          <w:sz w:val="24"/>
          <w:szCs w:val="24"/>
        </w:rPr>
        <w:t>their own non-work</w:t>
      </w:r>
      <w:r w:rsidR="00BD532A" w:rsidRPr="00B57AFE">
        <w:rPr>
          <w:rFonts w:ascii="Arial" w:hAnsi="Arial" w:cs="Arial"/>
          <w:sz w:val="24"/>
          <w:szCs w:val="24"/>
        </w:rPr>
        <w:t>-</w:t>
      </w:r>
      <w:r w:rsidRPr="00B57AFE">
        <w:rPr>
          <w:rFonts w:ascii="Arial" w:hAnsi="Arial" w:cs="Arial"/>
          <w:sz w:val="24"/>
          <w:szCs w:val="24"/>
        </w:rPr>
        <w:t>related injury or health condition</w:t>
      </w:r>
      <w:r w:rsidR="00F22E29" w:rsidRPr="00B57AFE">
        <w:rPr>
          <w:rFonts w:ascii="Arial" w:hAnsi="Arial" w:cs="Arial"/>
          <w:sz w:val="24"/>
          <w:szCs w:val="24"/>
        </w:rPr>
        <w:t>. F</w:t>
      </w:r>
      <w:r w:rsidR="00BD532A" w:rsidRPr="00B57AFE">
        <w:rPr>
          <w:rFonts w:ascii="Arial" w:hAnsi="Arial" w:cs="Arial"/>
          <w:sz w:val="24"/>
          <w:szCs w:val="24"/>
        </w:rPr>
        <w:t xml:space="preserve">our </w:t>
      </w:r>
      <w:r w:rsidRPr="00B57AFE">
        <w:rPr>
          <w:rFonts w:ascii="Arial" w:hAnsi="Arial" w:cs="Arial"/>
          <w:sz w:val="24"/>
          <w:szCs w:val="24"/>
        </w:rPr>
        <w:t>of those states</w:t>
      </w:r>
      <w:r w:rsidR="00F22E29" w:rsidRPr="00B57AFE">
        <w:rPr>
          <w:rFonts w:ascii="Arial" w:hAnsi="Arial" w:cs="Arial"/>
          <w:sz w:val="24"/>
          <w:szCs w:val="24"/>
        </w:rPr>
        <w:t xml:space="preserve"> -- </w:t>
      </w:r>
      <w:r w:rsidRPr="00B57AFE">
        <w:rPr>
          <w:rFonts w:ascii="Arial" w:hAnsi="Arial" w:cs="Arial"/>
          <w:sz w:val="24"/>
          <w:szCs w:val="24"/>
        </w:rPr>
        <w:t>California, New Jersey, Rhode Island, and New York</w:t>
      </w:r>
      <w:r w:rsidR="00F22E29" w:rsidRPr="00B57AFE">
        <w:rPr>
          <w:rFonts w:ascii="Arial" w:hAnsi="Arial" w:cs="Arial"/>
          <w:sz w:val="24"/>
          <w:szCs w:val="24"/>
        </w:rPr>
        <w:t xml:space="preserve"> -- </w:t>
      </w:r>
      <w:r w:rsidRPr="00B57AFE">
        <w:rPr>
          <w:rFonts w:ascii="Arial" w:hAnsi="Arial" w:cs="Arial"/>
          <w:sz w:val="24"/>
          <w:szCs w:val="24"/>
        </w:rPr>
        <w:t xml:space="preserve">have expanded </w:t>
      </w:r>
      <w:r w:rsidR="00F22E29" w:rsidRPr="00B57AFE">
        <w:rPr>
          <w:rFonts w:ascii="Arial" w:hAnsi="Arial" w:cs="Arial"/>
          <w:sz w:val="24"/>
          <w:szCs w:val="24"/>
        </w:rPr>
        <w:t xml:space="preserve">these </w:t>
      </w:r>
      <w:r w:rsidR="00862C99" w:rsidRPr="00B57AFE">
        <w:rPr>
          <w:rFonts w:ascii="Arial" w:hAnsi="Arial" w:cs="Arial"/>
          <w:sz w:val="24"/>
          <w:szCs w:val="24"/>
        </w:rPr>
        <w:t xml:space="preserve">longstanding temporary </w:t>
      </w:r>
      <w:r w:rsidRPr="00B57AFE">
        <w:rPr>
          <w:rFonts w:ascii="Arial" w:hAnsi="Arial" w:cs="Arial"/>
          <w:sz w:val="24"/>
          <w:szCs w:val="24"/>
        </w:rPr>
        <w:t xml:space="preserve">disability programs so that workers can receive a portion of their paycheck when they need to take leave to care for a family member, also known as </w:t>
      </w:r>
      <w:r w:rsidR="00BD532A" w:rsidRPr="00B57AFE">
        <w:rPr>
          <w:rFonts w:ascii="Arial" w:hAnsi="Arial" w:cs="Arial"/>
          <w:sz w:val="24"/>
          <w:szCs w:val="24"/>
        </w:rPr>
        <w:t xml:space="preserve">paid </w:t>
      </w:r>
      <w:r w:rsidRPr="00B57AFE">
        <w:rPr>
          <w:rFonts w:ascii="Arial" w:hAnsi="Arial" w:cs="Arial"/>
          <w:sz w:val="24"/>
          <w:szCs w:val="24"/>
        </w:rPr>
        <w:t xml:space="preserve">family leave. </w:t>
      </w:r>
      <w:r w:rsidR="00BD532A" w:rsidRPr="00B57AFE">
        <w:rPr>
          <w:rFonts w:ascii="Arial" w:hAnsi="Arial" w:cs="Arial"/>
          <w:sz w:val="24"/>
          <w:szCs w:val="24"/>
        </w:rPr>
        <w:t>Hawaii</w:t>
      </w:r>
      <w:r w:rsidR="00F01E7E" w:rsidRPr="00B57AFE">
        <w:rPr>
          <w:rFonts w:ascii="Arial" w:hAnsi="Arial" w:cs="Arial"/>
          <w:sz w:val="24"/>
          <w:szCs w:val="24"/>
        </w:rPr>
        <w:t>, whose temporary disability program operates through a requirement that employers provide temporary disability insurance rather than through a state-regulated public insurance program like the other states,</w:t>
      </w:r>
      <w:r w:rsidR="00BD532A" w:rsidRPr="00B57AFE">
        <w:rPr>
          <w:rFonts w:ascii="Arial" w:hAnsi="Arial" w:cs="Arial"/>
          <w:sz w:val="24"/>
          <w:szCs w:val="24"/>
        </w:rPr>
        <w:t xml:space="preserve"> is the only state with a temporary disability program</w:t>
      </w:r>
      <w:r w:rsidR="000C7BD0" w:rsidRPr="00B57AFE">
        <w:rPr>
          <w:rFonts w:ascii="Arial" w:hAnsi="Arial" w:cs="Arial"/>
          <w:sz w:val="24"/>
          <w:szCs w:val="24"/>
        </w:rPr>
        <w:t xml:space="preserve"> </w:t>
      </w:r>
      <w:r w:rsidR="00BD532A" w:rsidRPr="00B57AFE">
        <w:rPr>
          <w:rFonts w:ascii="Arial" w:hAnsi="Arial" w:cs="Arial"/>
          <w:sz w:val="24"/>
          <w:szCs w:val="24"/>
        </w:rPr>
        <w:t>that does not yet have a paid family leave program.</w:t>
      </w:r>
      <w:r w:rsidRPr="00B57AFE">
        <w:rPr>
          <w:rFonts w:ascii="Arial" w:hAnsi="Arial" w:cs="Arial"/>
          <w:sz w:val="24"/>
          <w:szCs w:val="24"/>
        </w:rPr>
        <w:t xml:space="preserve"> In addition, the District of Columbia, Washington state, and Massachusetts have passed legislation to offer paid family and medical leave through the state as well, </w:t>
      </w:r>
      <w:r w:rsidR="00C35F5F" w:rsidRPr="00B57AFE">
        <w:rPr>
          <w:rFonts w:ascii="Arial" w:hAnsi="Arial" w:cs="Arial"/>
          <w:sz w:val="24"/>
          <w:szCs w:val="24"/>
        </w:rPr>
        <w:t>with leave benefits to be available</w:t>
      </w:r>
      <w:r w:rsidRPr="00B57AFE">
        <w:rPr>
          <w:rFonts w:ascii="Arial" w:hAnsi="Arial" w:cs="Arial"/>
          <w:sz w:val="24"/>
          <w:szCs w:val="24"/>
        </w:rPr>
        <w:t xml:space="preserve"> </w:t>
      </w:r>
      <w:r w:rsidR="000C7BD0" w:rsidRPr="00B57AFE">
        <w:rPr>
          <w:rFonts w:ascii="Arial" w:hAnsi="Arial" w:cs="Arial"/>
          <w:sz w:val="24"/>
          <w:szCs w:val="24"/>
        </w:rPr>
        <w:t>in 2020 (D.C. and Washington</w:t>
      </w:r>
      <w:r w:rsidR="00C35456" w:rsidRPr="00B57AFE">
        <w:rPr>
          <w:rFonts w:ascii="Arial" w:hAnsi="Arial" w:cs="Arial"/>
          <w:sz w:val="24"/>
          <w:szCs w:val="24"/>
        </w:rPr>
        <w:t xml:space="preserve"> state</w:t>
      </w:r>
      <w:r w:rsidR="000C7BD0" w:rsidRPr="00B57AFE">
        <w:rPr>
          <w:rFonts w:ascii="Arial" w:hAnsi="Arial" w:cs="Arial"/>
          <w:sz w:val="24"/>
          <w:szCs w:val="24"/>
        </w:rPr>
        <w:t>) and 2021 (Massachusetts)</w:t>
      </w:r>
      <w:r w:rsidR="00BD532A" w:rsidRPr="00B57AFE">
        <w:rPr>
          <w:rFonts w:ascii="Arial" w:hAnsi="Arial" w:cs="Arial"/>
          <w:sz w:val="24"/>
          <w:szCs w:val="24"/>
        </w:rPr>
        <w:t xml:space="preserve">. </w:t>
      </w:r>
      <w:r w:rsidRPr="00B57AFE">
        <w:rPr>
          <w:rFonts w:ascii="Arial" w:hAnsi="Arial" w:cs="Arial"/>
          <w:sz w:val="24"/>
          <w:szCs w:val="24"/>
        </w:rPr>
        <w:t xml:space="preserve">Moreover, </w:t>
      </w:r>
      <w:proofErr w:type="gramStart"/>
      <w:r w:rsidRPr="00B57AFE">
        <w:rPr>
          <w:rFonts w:ascii="Arial" w:hAnsi="Arial" w:cs="Arial"/>
          <w:sz w:val="24"/>
          <w:szCs w:val="24"/>
        </w:rPr>
        <w:t>a number of</w:t>
      </w:r>
      <w:proofErr w:type="gramEnd"/>
      <w:r w:rsidRPr="00B57AFE">
        <w:rPr>
          <w:rFonts w:ascii="Arial" w:hAnsi="Arial" w:cs="Arial"/>
          <w:sz w:val="24"/>
          <w:szCs w:val="24"/>
        </w:rPr>
        <w:t xml:space="preserve"> bills have been introduced in other states to study </w:t>
      </w:r>
      <w:r w:rsidR="009B361A" w:rsidRPr="00B57AFE">
        <w:rPr>
          <w:rFonts w:ascii="Arial" w:hAnsi="Arial" w:cs="Arial"/>
          <w:sz w:val="24"/>
          <w:szCs w:val="24"/>
        </w:rPr>
        <w:t xml:space="preserve">or </w:t>
      </w:r>
      <w:r w:rsidRPr="00B57AFE">
        <w:rPr>
          <w:rFonts w:ascii="Arial" w:hAnsi="Arial" w:cs="Arial"/>
          <w:sz w:val="24"/>
          <w:szCs w:val="24"/>
        </w:rPr>
        <w:t>to implement P</w:t>
      </w:r>
      <w:r w:rsidR="00B9677F" w:rsidRPr="00B57AFE">
        <w:rPr>
          <w:rFonts w:ascii="Arial" w:hAnsi="Arial" w:cs="Arial"/>
          <w:sz w:val="24"/>
          <w:szCs w:val="24"/>
        </w:rPr>
        <w:t>FML.</w:t>
      </w:r>
    </w:p>
    <w:p w14:paraId="29A30F07" w14:textId="77777777" w:rsidR="002E55C7" w:rsidRDefault="002E55C7" w:rsidP="002E55C7">
      <w:pPr>
        <w:pBdr>
          <w:top w:val="nil"/>
          <w:left w:val="nil"/>
          <w:bottom w:val="nil"/>
          <w:right w:val="nil"/>
          <w:between w:val="nil"/>
        </w:pBdr>
        <w:spacing w:after="0" w:line="360" w:lineRule="auto"/>
        <w:rPr>
          <w:rFonts w:ascii="Arial" w:hAnsi="Arial" w:cs="Arial"/>
          <w:sz w:val="24"/>
          <w:szCs w:val="24"/>
        </w:rPr>
      </w:pPr>
    </w:p>
    <w:p w14:paraId="582C41AB" w14:textId="657737C3" w:rsidR="00E90EE4" w:rsidRPr="00B57AFE" w:rsidRDefault="00E90EE4" w:rsidP="002E55C7">
      <w:pPr>
        <w:pBdr>
          <w:top w:val="nil"/>
          <w:left w:val="nil"/>
          <w:bottom w:val="nil"/>
          <w:right w:val="nil"/>
          <w:between w:val="nil"/>
        </w:pBdr>
        <w:spacing w:after="0" w:line="360" w:lineRule="auto"/>
        <w:rPr>
          <w:rFonts w:ascii="Arial" w:hAnsi="Arial" w:cs="Arial"/>
          <w:sz w:val="24"/>
          <w:szCs w:val="24"/>
        </w:rPr>
      </w:pPr>
      <w:r w:rsidRPr="00B57AFE">
        <w:rPr>
          <w:rFonts w:ascii="Arial" w:hAnsi="Arial" w:cs="Arial"/>
          <w:sz w:val="24"/>
          <w:szCs w:val="24"/>
        </w:rPr>
        <w:t>Each state’s paid leave program varies in terms of their wage replacement (rang</w:t>
      </w:r>
      <w:r w:rsidR="001B06EA" w:rsidRPr="00B57AFE">
        <w:rPr>
          <w:rFonts w:ascii="Arial" w:hAnsi="Arial" w:cs="Arial"/>
          <w:sz w:val="24"/>
          <w:szCs w:val="24"/>
        </w:rPr>
        <w:t>ing</w:t>
      </w:r>
      <w:r w:rsidRPr="00B57AFE">
        <w:rPr>
          <w:rFonts w:ascii="Arial" w:hAnsi="Arial" w:cs="Arial"/>
          <w:sz w:val="24"/>
          <w:szCs w:val="24"/>
        </w:rPr>
        <w:t xml:space="preserve"> from 50</w:t>
      </w:r>
      <w:r w:rsidR="001B06EA" w:rsidRPr="00B57AFE">
        <w:rPr>
          <w:rFonts w:ascii="Arial" w:hAnsi="Arial" w:cs="Arial"/>
          <w:sz w:val="24"/>
          <w:szCs w:val="24"/>
        </w:rPr>
        <w:t xml:space="preserve"> to </w:t>
      </w:r>
      <w:r w:rsidRPr="00B57AFE">
        <w:rPr>
          <w:rFonts w:ascii="Arial" w:hAnsi="Arial" w:cs="Arial"/>
          <w:sz w:val="24"/>
          <w:szCs w:val="24"/>
        </w:rPr>
        <w:t>90</w:t>
      </w:r>
      <w:r w:rsidR="001B06EA" w:rsidRPr="00B57AFE">
        <w:rPr>
          <w:rFonts w:ascii="Arial" w:hAnsi="Arial" w:cs="Arial"/>
          <w:sz w:val="24"/>
          <w:szCs w:val="24"/>
        </w:rPr>
        <w:t xml:space="preserve"> percent</w:t>
      </w:r>
      <w:r w:rsidRPr="00B57AFE">
        <w:rPr>
          <w:rFonts w:ascii="Arial" w:hAnsi="Arial" w:cs="Arial"/>
          <w:sz w:val="24"/>
          <w:szCs w:val="24"/>
        </w:rPr>
        <w:t xml:space="preserve"> of average weekly wages), covered reasons for taking leave under the program, length of leave allowed, the definition of family covered for family caregiving, whether job</w:t>
      </w:r>
      <w:r w:rsidR="00BD532A" w:rsidRPr="00B57AFE">
        <w:rPr>
          <w:rFonts w:ascii="Arial" w:hAnsi="Arial" w:cs="Arial"/>
          <w:sz w:val="24"/>
          <w:szCs w:val="24"/>
        </w:rPr>
        <w:t xml:space="preserve"> </w:t>
      </w:r>
      <w:r w:rsidRPr="00B57AFE">
        <w:rPr>
          <w:rFonts w:ascii="Arial" w:hAnsi="Arial" w:cs="Arial"/>
          <w:sz w:val="24"/>
          <w:szCs w:val="24"/>
        </w:rPr>
        <w:t xml:space="preserve">protection is afforded, and who is eligible. </w:t>
      </w:r>
      <w:r w:rsidR="001B06EA" w:rsidRPr="00B57AFE">
        <w:rPr>
          <w:rFonts w:ascii="Arial" w:hAnsi="Arial" w:cs="Arial"/>
          <w:sz w:val="24"/>
          <w:szCs w:val="24"/>
        </w:rPr>
        <w:t>More information about</w:t>
      </w:r>
      <w:r w:rsidRPr="00B57AFE">
        <w:rPr>
          <w:rFonts w:ascii="Arial" w:hAnsi="Arial" w:cs="Arial"/>
          <w:sz w:val="24"/>
          <w:szCs w:val="24"/>
        </w:rPr>
        <w:t xml:space="preserve"> state variations in paid leave is available from </w:t>
      </w:r>
      <w:r w:rsidR="00135926" w:rsidRPr="00B57AFE">
        <w:rPr>
          <w:rFonts w:ascii="Arial" w:hAnsi="Arial" w:cs="Arial"/>
          <w:sz w:val="24"/>
          <w:szCs w:val="24"/>
        </w:rPr>
        <w:t xml:space="preserve">a website maintained by </w:t>
      </w:r>
      <w:r w:rsidRPr="00B57AFE">
        <w:rPr>
          <w:rFonts w:ascii="Arial" w:hAnsi="Arial" w:cs="Arial"/>
          <w:sz w:val="24"/>
          <w:szCs w:val="24"/>
        </w:rPr>
        <w:t>A Better Balance</w:t>
      </w:r>
      <w:r w:rsidR="00135926" w:rsidRPr="00B57AFE">
        <w:rPr>
          <w:rFonts w:ascii="Arial" w:hAnsi="Arial" w:cs="Arial"/>
          <w:sz w:val="24"/>
          <w:szCs w:val="24"/>
        </w:rPr>
        <w:t xml:space="preserve"> at</w:t>
      </w:r>
      <w:r w:rsidRPr="00B57AFE">
        <w:rPr>
          <w:rFonts w:ascii="Arial" w:hAnsi="Arial" w:cs="Arial"/>
          <w:sz w:val="24"/>
          <w:szCs w:val="24"/>
        </w:rPr>
        <w:t xml:space="preserve"> </w:t>
      </w:r>
      <w:hyperlink r:id="rId61" w:history="1">
        <w:r w:rsidRPr="00B57AFE">
          <w:rPr>
            <w:rStyle w:val="Hyperlink"/>
            <w:rFonts w:ascii="Arial" w:hAnsi="Arial" w:cs="Arial"/>
            <w:sz w:val="24"/>
            <w:szCs w:val="24"/>
          </w:rPr>
          <w:t>https://www.abetterbalance.org/resources/paid-family-leave-laws-chart/</w:t>
        </w:r>
      </w:hyperlink>
      <w:r w:rsidRPr="00B57AFE">
        <w:rPr>
          <w:rFonts w:ascii="Arial" w:hAnsi="Arial" w:cs="Arial"/>
          <w:sz w:val="24"/>
          <w:szCs w:val="24"/>
        </w:rPr>
        <w:t xml:space="preserve"> </w:t>
      </w:r>
      <w:r w:rsidR="00FF64DD" w:rsidRPr="00B57AFE">
        <w:rPr>
          <w:rFonts w:ascii="Arial" w:hAnsi="Arial" w:cs="Arial"/>
          <w:sz w:val="24"/>
          <w:szCs w:val="24"/>
        </w:rPr>
        <w:t xml:space="preserve">and from </w:t>
      </w:r>
      <w:r w:rsidR="00135926" w:rsidRPr="00B57AFE">
        <w:rPr>
          <w:rFonts w:ascii="Arial" w:hAnsi="Arial" w:cs="Arial"/>
          <w:sz w:val="24"/>
          <w:szCs w:val="24"/>
        </w:rPr>
        <w:t xml:space="preserve">a </w:t>
      </w:r>
      <w:r w:rsidR="00FF64DD" w:rsidRPr="00B57AFE">
        <w:rPr>
          <w:rFonts w:ascii="Arial" w:hAnsi="Arial" w:cs="Arial"/>
          <w:sz w:val="24"/>
          <w:szCs w:val="24"/>
        </w:rPr>
        <w:t>National Partnership for Women &amp; Families</w:t>
      </w:r>
      <w:r w:rsidR="001C74A1" w:rsidRPr="00B57AFE">
        <w:rPr>
          <w:rFonts w:ascii="Arial" w:hAnsi="Arial" w:cs="Arial"/>
          <w:sz w:val="24"/>
          <w:szCs w:val="24"/>
        </w:rPr>
        <w:t xml:space="preserve"> website</w:t>
      </w:r>
      <w:r w:rsidR="00135926" w:rsidRPr="00B57AFE">
        <w:rPr>
          <w:rFonts w:ascii="Arial" w:hAnsi="Arial" w:cs="Arial"/>
          <w:sz w:val="24"/>
          <w:szCs w:val="24"/>
        </w:rPr>
        <w:t xml:space="preserve"> at</w:t>
      </w:r>
      <w:r w:rsidR="00FF64DD" w:rsidRPr="00B57AFE">
        <w:rPr>
          <w:rFonts w:ascii="Arial" w:hAnsi="Arial" w:cs="Arial"/>
          <w:sz w:val="24"/>
          <w:szCs w:val="24"/>
        </w:rPr>
        <w:t xml:space="preserve"> </w:t>
      </w:r>
      <w:hyperlink r:id="rId62" w:history="1">
        <w:r w:rsidR="001B06EA" w:rsidRPr="00B57AFE">
          <w:rPr>
            <w:rStyle w:val="Hyperlink"/>
            <w:rFonts w:ascii="Arial" w:hAnsi="Arial" w:cs="Arial"/>
            <w:sz w:val="24"/>
            <w:szCs w:val="24"/>
          </w:rPr>
          <w:t>http://www.nationalpartnership.org/research-library/work-family/paid-leave/state-paid-family-leave-laws.pdf</w:t>
        </w:r>
      </w:hyperlink>
      <w:r w:rsidR="008D2851" w:rsidRPr="00B57AFE">
        <w:rPr>
          <w:rFonts w:ascii="Arial" w:hAnsi="Arial" w:cs="Arial"/>
          <w:sz w:val="24"/>
          <w:szCs w:val="24"/>
        </w:rPr>
        <w:t>.</w:t>
      </w:r>
      <w:r w:rsidR="001B06EA" w:rsidRPr="00B57AFE">
        <w:rPr>
          <w:rFonts w:ascii="Arial" w:hAnsi="Arial" w:cs="Arial"/>
          <w:sz w:val="24"/>
          <w:szCs w:val="24"/>
        </w:rPr>
        <w:t xml:space="preserve"> </w:t>
      </w:r>
      <w:r w:rsidR="008D2851" w:rsidRPr="00B57AFE">
        <w:rPr>
          <w:rFonts w:ascii="Arial" w:hAnsi="Arial" w:cs="Arial"/>
          <w:sz w:val="24"/>
          <w:szCs w:val="24"/>
        </w:rPr>
        <w:t xml:space="preserve"> </w:t>
      </w:r>
    </w:p>
    <w:p w14:paraId="7E5B6674" w14:textId="77777777" w:rsidR="000E21C3" w:rsidRPr="00B57AFE" w:rsidRDefault="000E21C3" w:rsidP="00B57AFE">
      <w:pPr>
        <w:pBdr>
          <w:top w:val="nil"/>
          <w:left w:val="nil"/>
          <w:bottom w:val="nil"/>
          <w:right w:val="nil"/>
          <w:between w:val="nil"/>
        </w:pBdr>
        <w:spacing w:after="0" w:line="360" w:lineRule="auto"/>
        <w:rPr>
          <w:rFonts w:ascii="Arial" w:hAnsi="Arial" w:cs="Arial"/>
          <w:i/>
          <w:sz w:val="24"/>
          <w:szCs w:val="24"/>
        </w:rPr>
      </w:pPr>
    </w:p>
    <w:p w14:paraId="04065B98" w14:textId="77777777" w:rsidR="00826ACE" w:rsidRDefault="00826ACE">
      <w:pPr>
        <w:rPr>
          <w:rFonts w:ascii="Arial" w:hAnsi="Arial" w:cs="Arial"/>
          <w:i/>
          <w:sz w:val="24"/>
          <w:szCs w:val="24"/>
        </w:rPr>
      </w:pPr>
      <w:r>
        <w:rPr>
          <w:rFonts w:ascii="Arial" w:hAnsi="Arial" w:cs="Arial"/>
          <w:i/>
          <w:sz w:val="24"/>
          <w:szCs w:val="24"/>
        </w:rPr>
        <w:br w:type="page"/>
      </w:r>
    </w:p>
    <w:p w14:paraId="0BB3CEC0" w14:textId="24199218" w:rsidR="000E21C3" w:rsidRPr="00826ACE" w:rsidRDefault="00E90EE4" w:rsidP="00B57AFE">
      <w:pPr>
        <w:pBdr>
          <w:top w:val="nil"/>
          <w:left w:val="nil"/>
          <w:bottom w:val="nil"/>
          <w:right w:val="nil"/>
          <w:between w:val="nil"/>
        </w:pBdr>
        <w:spacing w:after="0" w:line="360" w:lineRule="auto"/>
        <w:rPr>
          <w:rFonts w:ascii="Arial" w:hAnsi="Arial" w:cs="Arial"/>
          <w:b/>
          <w:sz w:val="24"/>
          <w:szCs w:val="24"/>
          <w:u w:val="single"/>
        </w:rPr>
      </w:pPr>
      <w:r w:rsidRPr="00826ACE">
        <w:rPr>
          <w:rFonts w:ascii="Arial" w:hAnsi="Arial" w:cs="Arial"/>
          <w:b/>
          <w:sz w:val="24"/>
          <w:szCs w:val="24"/>
          <w:u w:val="single"/>
        </w:rPr>
        <w:lastRenderedPageBreak/>
        <w:t>Job</w:t>
      </w:r>
      <w:r w:rsidR="00BD532A" w:rsidRPr="00826ACE">
        <w:rPr>
          <w:rFonts w:ascii="Arial" w:hAnsi="Arial" w:cs="Arial"/>
          <w:b/>
          <w:sz w:val="24"/>
          <w:szCs w:val="24"/>
          <w:u w:val="single"/>
        </w:rPr>
        <w:t xml:space="preserve"> </w:t>
      </w:r>
      <w:r w:rsidRPr="00826ACE">
        <w:rPr>
          <w:rFonts w:ascii="Arial" w:hAnsi="Arial" w:cs="Arial"/>
          <w:b/>
          <w:sz w:val="24"/>
          <w:szCs w:val="24"/>
          <w:u w:val="single"/>
        </w:rPr>
        <w:t xml:space="preserve">protection and the interaction of FMLA and state leave programs </w:t>
      </w:r>
    </w:p>
    <w:p w14:paraId="43B93286" w14:textId="77777777" w:rsidR="002E55C7" w:rsidRDefault="002E55C7" w:rsidP="002E55C7">
      <w:pPr>
        <w:pBdr>
          <w:top w:val="nil"/>
          <w:left w:val="nil"/>
          <w:bottom w:val="nil"/>
          <w:right w:val="nil"/>
          <w:between w:val="nil"/>
        </w:pBdr>
        <w:spacing w:after="0" w:line="360" w:lineRule="auto"/>
        <w:rPr>
          <w:rFonts w:ascii="Arial" w:hAnsi="Arial" w:cs="Arial"/>
          <w:sz w:val="24"/>
          <w:szCs w:val="24"/>
        </w:rPr>
      </w:pPr>
    </w:p>
    <w:p w14:paraId="0A801930" w14:textId="6F845B8D" w:rsidR="000E21C3" w:rsidRPr="00B57AFE" w:rsidRDefault="00E90EE4" w:rsidP="002E55C7">
      <w:pPr>
        <w:pBdr>
          <w:top w:val="nil"/>
          <w:left w:val="nil"/>
          <w:bottom w:val="nil"/>
          <w:right w:val="nil"/>
          <w:between w:val="nil"/>
        </w:pBdr>
        <w:spacing w:after="0" w:line="360" w:lineRule="auto"/>
        <w:rPr>
          <w:rFonts w:ascii="Arial" w:hAnsi="Arial" w:cs="Arial"/>
          <w:i/>
          <w:sz w:val="24"/>
          <w:szCs w:val="24"/>
        </w:rPr>
      </w:pPr>
      <w:r w:rsidRPr="00B57AFE">
        <w:rPr>
          <w:rFonts w:ascii="Arial" w:hAnsi="Arial" w:cs="Arial"/>
          <w:sz w:val="24"/>
          <w:szCs w:val="24"/>
        </w:rPr>
        <w:t>In New York, paid family leave is job</w:t>
      </w:r>
      <w:r w:rsidR="00C35F5F" w:rsidRPr="00B57AFE">
        <w:rPr>
          <w:rFonts w:ascii="Arial" w:hAnsi="Arial" w:cs="Arial"/>
          <w:sz w:val="24"/>
          <w:szCs w:val="24"/>
        </w:rPr>
        <w:t xml:space="preserve"> </w:t>
      </w:r>
      <w:r w:rsidRPr="00B57AFE">
        <w:rPr>
          <w:rFonts w:ascii="Arial" w:hAnsi="Arial" w:cs="Arial"/>
          <w:sz w:val="24"/>
          <w:szCs w:val="24"/>
        </w:rPr>
        <w:t>protected while</w:t>
      </w:r>
      <w:r w:rsidR="00BD532A" w:rsidRPr="00B57AFE">
        <w:rPr>
          <w:rFonts w:ascii="Arial" w:hAnsi="Arial" w:cs="Arial"/>
          <w:sz w:val="24"/>
          <w:szCs w:val="24"/>
        </w:rPr>
        <w:t xml:space="preserve"> paid medical leave </w:t>
      </w:r>
      <w:r w:rsidR="00ED7B5C" w:rsidRPr="00B57AFE">
        <w:rPr>
          <w:rFonts w:ascii="Arial" w:hAnsi="Arial" w:cs="Arial"/>
          <w:sz w:val="24"/>
          <w:szCs w:val="24"/>
        </w:rPr>
        <w:t>through t</w:t>
      </w:r>
      <w:r w:rsidRPr="00B57AFE">
        <w:rPr>
          <w:rFonts w:ascii="Arial" w:hAnsi="Arial" w:cs="Arial"/>
          <w:sz w:val="24"/>
          <w:szCs w:val="24"/>
        </w:rPr>
        <w:t>he temporary disability program is not jo</w:t>
      </w:r>
      <w:r w:rsidR="00C35F5F" w:rsidRPr="00B57AFE">
        <w:rPr>
          <w:rFonts w:ascii="Arial" w:hAnsi="Arial" w:cs="Arial"/>
          <w:sz w:val="24"/>
          <w:szCs w:val="24"/>
        </w:rPr>
        <w:t xml:space="preserve">b </w:t>
      </w:r>
      <w:r w:rsidRPr="00B57AFE">
        <w:rPr>
          <w:rFonts w:ascii="Arial" w:hAnsi="Arial" w:cs="Arial"/>
          <w:sz w:val="24"/>
          <w:szCs w:val="24"/>
        </w:rPr>
        <w:t>protected</w:t>
      </w:r>
      <w:r w:rsidR="000C7BD0" w:rsidRPr="00B57AFE">
        <w:rPr>
          <w:rFonts w:ascii="Arial" w:hAnsi="Arial" w:cs="Arial"/>
          <w:sz w:val="24"/>
          <w:szCs w:val="24"/>
        </w:rPr>
        <w:t>; th</w:t>
      </w:r>
      <w:r w:rsidR="00D13E0A" w:rsidRPr="00B57AFE">
        <w:rPr>
          <w:rFonts w:ascii="Arial" w:hAnsi="Arial" w:cs="Arial"/>
          <w:sz w:val="24"/>
          <w:szCs w:val="24"/>
        </w:rPr>
        <w:t xml:space="preserve">e same is true </w:t>
      </w:r>
      <w:r w:rsidR="005D1F41" w:rsidRPr="00B57AFE">
        <w:rPr>
          <w:rFonts w:ascii="Arial" w:hAnsi="Arial" w:cs="Arial"/>
          <w:sz w:val="24"/>
          <w:szCs w:val="24"/>
        </w:rPr>
        <w:t>in Rhode Island</w:t>
      </w:r>
      <w:r w:rsidRPr="00B57AFE">
        <w:rPr>
          <w:rFonts w:ascii="Arial" w:hAnsi="Arial" w:cs="Arial"/>
          <w:sz w:val="24"/>
          <w:szCs w:val="24"/>
        </w:rPr>
        <w:t xml:space="preserve">. In California and New Jersey, neither the state paid family leave programs </w:t>
      </w:r>
      <w:r w:rsidR="00BD532A" w:rsidRPr="00B57AFE">
        <w:rPr>
          <w:rFonts w:ascii="Arial" w:hAnsi="Arial" w:cs="Arial"/>
          <w:sz w:val="24"/>
          <w:szCs w:val="24"/>
        </w:rPr>
        <w:t xml:space="preserve">nor </w:t>
      </w:r>
      <w:r w:rsidRPr="00B57AFE">
        <w:rPr>
          <w:rFonts w:ascii="Arial" w:hAnsi="Arial" w:cs="Arial"/>
          <w:sz w:val="24"/>
          <w:szCs w:val="24"/>
        </w:rPr>
        <w:t>temporary disability insurance programs are job</w:t>
      </w:r>
      <w:r w:rsidR="00C35F5F" w:rsidRPr="00B57AFE">
        <w:rPr>
          <w:rFonts w:ascii="Arial" w:hAnsi="Arial" w:cs="Arial"/>
          <w:sz w:val="24"/>
          <w:szCs w:val="24"/>
        </w:rPr>
        <w:t xml:space="preserve"> </w:t>
      </w:r>
      <w:r w:rsidRPr="00B57AFE">
        <w:rPr>
          <w:rFonts w:ascii="Arial" w:hAnsi="Arial" w:cs="Arial"/>
          <w:sz w:val="24"/>
          <w:szCs w:val="24"/>
        </w:rPr>
        <w:t xml:space="preserve">protected. North Carolina workers </w:t>
      </w:r>
      <w:r w:rsidR="000B5EDE" w:rsidRPr="00B57AFE">
        <w:rPr>
          <w:rFonts w:ascii="Arial" w:hAnsi="Arial" w:cs="Arial"/>
          <w:sz w:val="24"/>
          <w:szCs w:val="24"/>
        </w:rPr>
        <w:t xml:space="preserve">in the private sector </w:t>
      </w:r>
      <w:r w:rsidRPr="00B57AFE">
        <w:rPr>
          <w:rFonts w:ascii="Arial" w:hAnsi="Arial" w:cs="Arial"/>
          <w:sz w:val="24"/>
          <w:szCs w:val="24"/>
        </w:rPr>
        <w:t>are only protected by the FMLA</w:t>
      </w:r>
      <w:r w:rsidR="001B06EA" w:rsidRPr="00B57AFE">
        <w:rPr>
          <w:rFonts w:ascii="Arial" w:hAnsi="Arial" w:cs="Arial"/>
          <w:sz w:val="24"/>
          <w:szCs w:val="24"/>
        </w:rPr>
        <w:t xml:space="preserve"> and ADA (for workers with disabilities)</w:t>
      </w:r>
      <w:r w:rsidRPr="00B57AFE">
        <w:rPr>
          <w:rFonts w:ascii="Arial" w:hAnsi="Arial" w:cs="Arial"/>
          <w:sz w:val="24"/>
          <w:szCs w:val="24"/>
        </w:rPr>
        <w:t xml:space="preserve">, </w:t>
      </w:r>
      <w:r w:rsidR="00BD532A" w:rsidRPr="00B57AFE">
        <w:rPr>
          <w:rFonts w:ascii="Arial" w:hAnsi="Arial" w:cs="Arial"/>
          <w:sz w:val="24"/>
          <w:szCs w:val="24"/>
        </w:rPr>
        <w:t xml:space="preserve">and </w:t>
      </w:r>
      <w:r w:rsidR="001B06EA" w:rsidRPr="00B57AFE">
        <w:rPr>
          <w:rFonts w:ascii="Arial" w:hAnsi="Arial" w:cs="Arial"/>
          <w:sz w:val="24"/>
          <w:szCs w:val="24"/>
        </w:rPr>
        <w:t xml:space="preserve">only have access to </w:t>
      </w:r>
      <w:r w:rsidR="00BD532A" w:rsidRPr="00B57AFE">
        <w:rPr>
          <w:rFonts w:ascii="Arial" w:hAnsi="Arial" w:cs="Arial"/>
          <w:sz w:val="24"/>
          <w:szCs w:val="24"/>
        </w:rPr>
        <w:t xml:space="preserve">whatever paid leave their employers provide, </w:t>
      </w:r>
      <w:r w:rsidRPr="00B57AFE">
        <w:rPr>
          <w:rFonts w:ascii="Arial" w:hAnsi="Arial" w:cs="Arial"/>
          <w:sz w:val="24"/>
          <w:szCs w:val="24"/>
        </w:rPr>
        <w:t xml:space="preserve">as </w:t>
      </w:r>
      <w:r w:rsidR="001B06EA" w:rsidRPr="00B57AFE">
        <w:rPr>
          <w:rFonts w:ascii="Arial" w:hAnsi="Arial" w:cs="Arial"/>
          <w:sz w:val="24"/>
          <w:szCs w:val="24"/>
        </w:rPr>
        <w:t>North Carolin</w:t>
      </w:r>
      <w:r w:rsidR="009B361A" w:rsidRPr="00B57AFE">
        <w:rPr>
          <w:rFonts w:ascii="Arial" w:hAnsi="Arial" w:cs="Arial"/>
          <w:sz w:val="24"/>
          <w:szCs w:val="24"/>
        </w:rPr>
        <w:t>a</w:t>
      </w:r>
      <w:r w:rsidR="001B06EA" w:rsidRPr="00B57AFE">
        <w:rPr>
          <w:rFonts w:ascii="Arial" w:hAnsi="Arial" w:cs="Arial"/>
          <w:sz w:val="24"/>
          <w:szCs w:val="24"/>
        </w:rPr>
        <w:t xml:space="preserve"> has no</w:t>
      </w:r>
      <w:r w:rsidRPr="00B57AFE">
        <w:rPr>
          <w:rFonts w:ascii="Arial" w:hAnsi="Arial" w:cs="Arial"/>
          <w:sz w:val="24"/>
          <w:szCs w:val="24"/>
        </w:rPr>
        <w:t xml:space="preserve"> state-level protections or state paid leave </w:t>
      </w:r>
      <w:r w:rsidR="001B06EA" w:rsidRPr="00B57AFE">
        <w:rPr>
          <w:rFonts w:ascii="Arial" w:hAnsi="Arial" w:cs="Arial"/>
          <w:sz w:val="24"/>
          <w:szCs w:val="24"/>
        </w:rPr>
        <w:t>program</w:t>
      </w:r>
      <w:r w:rsidRPr="00B57AFE">
        <w:rPr>
          <w:rFonts w:ascii="Arial" w:hAnsi="Arial" w:cs="Arial"/>
          <w:sz w:val="24"/>
          <w:szCs w:val="24"/>
        </w:rPr>
        <w:t xml:space="preserve">. </w:t>
      </w:r>
    </w:p>
    <w:p w14:paraId="0D058045" w14:textId="77777777" w:rsidR="002E55C7" w:rsidRDefault="002E55C7" w:rsidP="002E55C7">
      <w:pPr>
        <w:pBdr>
          <w:top w:val="nil"/>
          <w:left w:val="nil"/>
          <w:bottom w:val="nil"/>
          <w:right w:val="nil"/>
          <w:between w:val="nil"/>
        </w:pBdr>
        <w:spacing w:after="0" w:line="360" w:lineRule="auto"/>
        <w:rPr>
          <w:rFonts w:ascii="Arial" w:hAnsi="Arial" w:cs="Arial"/>
          <w:sz w:val="24"/>
          <w:szCs w:val="24"/>
        </w:rPr>
      </w:pPr>
    </w:p>
    <w:p w14:paraId="18139C8B" w14:textId="32D413B9" w:rsidR="00E90EE4" w:rsidRPr="00B57AFE" w:rsidRDefault="00E90EE4" w:rsidP="002E55C7">
      <w:pPr>
        <w:pBdr>
          <w:top w:val="nil"/>
          <w:left w:val="nil"/>
          <w:bottom w:val="nil"/>
          <w:right w:val="nil"/>
          <w:between w:val="nil"/>
        </w:pBdr>
        <w:spacing w:after="0" w:line="360" w:lineRule="auto"/>
        <w:rPr>
          <w:rFonts w:ascii="Arial" w:hAnsi="Arial" w:cs="Arial"/>
          <w:i/>
          <w:sz w:val="24"/>
          <w:szCs w:val="24"/>
        </w:rPr>
      </w:pPr>
      <w:r w:rsidRPr="00B57AFE">
        <w:rPr>
          <w:rFonts w:ascii="Arial" w:hAnsi="Arial" w:cs="Arial"/>
          <w:sz w:val="24"/>
          <w:szCs w:val="24"/>
        </w:rPr>
        <w:t xml:space="preserve">If </w:t>
      </w:r>
      <w:r w:rsidR="001B06EA" w:rsidRPr="00B57AFE">
        <w:rPr>
          <w:rFonts w:ascii="Arial" w:hAnsi="Arial" w:cs="Arial"/>
          <w:sz w:val="24"/>
          <w:szCs w:val="24"/>
        </w:rPr>
        <w:t xml:space="preserve">workers </w:t>
      </w:r>
      <w:r w:rsidRPr="00B57AFE">
        <w:rPr>
          <w:rFonts w:ascii="Arial" w:hAnsi="Arial" w:cs="Arial"/>
          <w:sz w:val="24"/>
          <w:szCs w:val="24"/>
        </w:rPr>
        <w:t xml:space="preserve">are eligible for FMLA and take paid leave through </w:t>
      </w:r>
      <w:r w:rsidR="001B06EA" w:rsidRPr="00B57AFE">
        <w:rPr>
          <w:rFonts w:ascii="Arial" w:hAnsi="Arial" w:cs="Arial"/>
          <w:sz w:val="24"/>
          <w:szCs w:val="24"/>
        </w:rPr>
        <w:t xml:space="preserve">a </w:t>
      </w:r>
      <w:r w:rsidRPr="00B57AFE">
        <w:rPr>
          <w:rFonts w:ascii="Arial" w:hAnsi="Arial" w:cs="Arial"/>
          <w:sz w:val="24"/>
          <w:szCs w:val="24"/>
        </w:rPr>
        <w:t>state</w:t>
      </w:r>
      <w:r w:rsidR="001B06EA" w:rsidRPr="00B57AFE">
        <w:rPr>
          <w:rFonts w:ascii="Arial" w:hAnsi="Arial" w:cs="Arial"/>
          <w:sz w:val="24"/>
          <w:szCs w:val="24"/>
        </w:rPr>
        <w:t xml:space="preserve"> program</w:t>
      </w:r>
      <w:r w:rsidRPr="00B57AFE">
        <w:rPr>
          <w:rFonts w:ascii="Arial" w:hAnsi="Arial" w:cs="Arial"/>
          <w:sz w:val="24"/>
          <w:szCs w:val="24"/>
        </w:rPr>
        <w:t xml:space="preserve">, </w:t>
      </w:r>
      <w:r w:rsidR="00135926" w:rsidRPr="00B57AFE">
        <w:rPr>
          <w:rFonts w:ascii="Arial" w:hAnsi="Arial" w:cs="Arial"/>
          <w:sz w:val="24"/>
          <w:szCs w:val="24"/>
        </w:rPr>
        <w:t xml:space="preserve">they </w:t>
      </w:r>
      <w:r w:rsidR="00BC3699" w:rsidRPr="00B57AFE">
        <w:rPr>
          <w:rFonts w:ascii="Arial" w:hAnsi="Arial" w:cs="Arial"/>
          <w:sz w:val="24"/>
          <w:szCs w:val="24"/>
        </w:rPr>
        <w:t xml:space="preserve">must </w:t>
      </w:r>
      <w:r w:rsidRPr="00B57AFE">
        <w:rPr>
          <w:rFonts w:ascii="Arial" w:hAnsi="Arial" w:cs="Arial"/>
          <w:sz w:val="24"/>
          <w:szCs w:val="24"/>
        </w:rPr>
        <w:t>count</w:t>
      </w:r>
      <w:r w:rsidR="00BC3699" w:rsidRPr="00B57AFE">
        <w:rPr>
          <w:rFonts w:ascii="Arial" w:hAnsi="Arial" w:cs="Arial"/>
          <w:sz w:val="24"/>
          <w:szCs w:val="24"/>
        </w:rPr>
        <w:t xml:space="preserve"> their</w:t>
      </w:r>
      <w:r w:rsidR="00BC3D7B" w:rsidRPr="00B57AFE">
        <w:rPr>
          <w:rFonts w:ascii="Arial" w:hAnsi="Arial" w:cs="Arial"/>
          <w:sz w:val="24"/>
          <w:szCs w:val="24"/>
        </w:rPr>
        <w:t xml:space="preserve"> paid</w:t>
      </w:r>
      <w:r w:rsidR="00BC3699" w:rsidRPr="00B57AFE">
        <w:rPr>
          <w:rFonts w:ascii="Arial" w:hAnsi="Arial" w:cs="Arial"/>
          <w:sz w:val="24"/>
          <w:szCs w:val="24"/>
        </w:rPr>
        <w:t xml:space="preserve"> leave time</w:t>
      </w:r>
      <w:r w:rsidRPr="00B57AFE">
        <w:rPr>
          <w:rFonts w:ascii="Arial" w:hAnsi="Arial" w:cs="Arial"/>
          <w:sz w:val="24"/>
          <w:szCs w:val="24"/>
        </w:rPr>
        <w:t xml:space="preserve"> toward FMLA</w:t>
      </w:r>
      <w:r w:rsidR="00BC3D7B" w:rsidRPr="00B57AFE">
        <w:rPr>
          <w:rFonts w:ascii="Arial" w:hAnsi="Arial" w:cs="Arial"/>
          <w:sz w:val="24"/>
          <w:szCs w:val="24"/>
        </w:rPr>
        <w:t xml:space="preserve"> simultaneously</w:t>
      </w:r>
      <w:r w:rsidR="001B06EA" w:rsidRPr="00B57AFE">
        <w:rPr>
          <w:rFonts w:ascii="Arial" w:hAnsi="Arial" w:cs="Arial"/>
          <w:sz w:val="24"/>
          <w:szCs w:val="24"/>
        </w:rPr>
        <w:t>,</w:t>
      </w:r>
      <w:r w:rsidRPr="00B57AFE">
        <w:rPr>
          <w:rFonts w:ascii="Arial" w:hAnsi="Arial" w:cs="Arial"/>
          <w:sz w:val="24"/>
          <w:szCs w:val="24"/>
        </w:rPr>
        <w:t xml:space="preserve"> if</w:t>
      </w:r>
      <w:r w:rsidR="001B06EA" w:rsidRPr="00B57AFE">
        <w:rPr>
          <w:rFonts w:ascii="Arial" w:hAnsi="Arial" w:cs="Arial"/>
          <w:sz w:val="24"/>
          <w:szCs w:val="24"/>
        </w:rPr>
        <w:t xml:space="preserve"> </w:t>
      </w:r>
      <w:r w:rsidRPr="00B57AFE">
        <w:rPr>
          <w:rFonts w:ascii="Arial" w:hAnsi="Arial" w:cs="Arial"/>
          <w:sz w:val="24"/>
          <w:szCs w:val="24"/>
        </w:rPr>
        <w:t>take</w:t>
      </w:r>
      <w:r w:rsidR="001B06EA" w:rsidRPr="00B57AFE">
        <w:rPr>
          <w:rFonts w:ascii="Arial" w:hAnsi="Arial" w:cs="Arial"/>
          <w:sz w:val="24"/>
          <w:szCs w:val="24"/>
        </w:rPr>
        <w:t>n</w:t>
      </w:r>
      <w:r w:rsidRPr="00B57AFE">
        <w:rPr>
          <w:rFonts w:ascii="Arial" w:hAnsi="Arial" w:cs="Arial"/>
          <w:sz w:val="24"/>
          <w:szCs w:val="24"/>
        </w:rPr>
        <w:t xml:space="preserve"> for the same reason. For example, </w:t>
      </w:r>
      <w:r w:rsidR="001B06EA" w:rsidRPr="00B57AFE">
        <w:rPr>
          <w:rFonts w:ascii="Arial" w:hAnsi="Arial" w:cs="Arial"/>
          <w:sz w:val="24"/>
          <w:szCs w:val="24"/>
        </w:rPr>
        <w:t xml:space="preserve">a worker who </w:t>
      </w:r>
      <w:r w:rsidRPr="00B57AFE">
        <w:rPr>
          <w:rFonts w:ascii="Arial" w:hAnsi="Arial" w:cs="Arial"/>
          <w:sz w:val="24"/>
          <w:szCs w:val="24"/>
        </w:rPr>
        <w:t>live</w:t>
      </w:r>
      <w:r w:rsidR="001B06EA" w:rsidRPr="00B57AFE">
        <w:rPr>
          <w:rFonts w:ascii="Arial" w:hAnsi="Arial" w:cs="Arial"/>
          <w:sz w:val="24"/>
          <w:szCs w:val="24"/>
        </w:rPr>
        <w:t>s</w:t>
      </w:r>
      <w:r w:rsidRPr="00B57AFE">
        <w:rPr>
          <w:rFonts w:ascii="Arial" w:hAnsi="Arial" w:cs="Arial"/>
          <w:sz w:val="24"/>
          <w:szCs w:val="24"/>
        </w:rPr>
        <w:t xml:space="preserve"> in CA or NJ</w:t>
      </w:r>
      <w:r w:rsidR="001B06EA" w:rsidRPr="00B57AFE">
        <w:rPr>
          <w:rFonts w:ascii="Arial" w:hAnsi="Arial" w:cs="Arial"/>
          <w:sz w:val="24"/>
          <w:szCs w:val="24"/>
        </w:rPr>
        <w:t xml:space="preserve"> and</w:t>
      </w:r>
      <w:r w:rsidRPr="00B57AFE">
        <w:rPr>
          <w:rFonts w:ascii="Arial" w:hAnsi="Arial" w:cs="Arial"/>
          <w:sz w:val="24"/>
          <w:szCs w:val="24"/>
        </w:rPr>
        <w:t xml:space="preserve"> take</w:t>
      </w:r>
      <w:r w:rsidR="001B06EA" w:rsidRPr="00B57AFE">
        <w:rPr>
          <w:rFonts w:ascii="Arial" w:hAnsi="Arial" w:cs="Arial"/>
          <w:sz w:val="24"/>
          <w:szCs w:val="24"/>
        </w:rPr>
        <w:t>s</w:t>
      </w:r>
      <w:r w:rsidRPr="00B57AFE">
        <w:rPr>
          <w:rFonts w:ascii="Arial" w:hAnsi="Arial" w:cs="Arial"/>
          <w:sz w:val="24"/>
          <w:szCs w:val="24"/>
        </w:rPr>
        <w:t xml:space="preserve"> </w:t>
      </w:r>
      <w:r w:rsidR="001B06EA" w:rsidRPr="00B57AFE">
        <w:rPr>
          <w:rFonts w:ascii="Arial" w:hAnsi="Arial" w:cs="Arial"/>
          <w:sz w:val="24"/>
          <w:szCs w:val="24"/>
        </w:rPr>
        <w:t xml:space="preserve">6 weeks of </w:t>
      </w:r>
      <w:r w:rsidRPr="00B57AFE">
        <w:rPr>
          <w:rFonts w:ascii="Arial" w:hAnsi="Arial" w:cs="Arial"/>
          <w:sz w:val="24"/>
          <w:szCs w:val="24"/>
        </w:rPr>
        <w:t xml:space="preserve">temporary disability insurance </w:t>
      </w:r>
      <w:r w:rsidR="001B06EA" w:rsidRPr="00B57AFE">
        <w:rPr>
          <w:rFonts w:ascii="Arial" w:hAnsi="Arial" w:cs="Arial"/>
          <w:sz w:val="24"/>
          <w:szCs w:val="24"/>
        </w:rPr>
        <w:t xml:space="preserve">leave </w:t>
      </w:r>
      <w:r w:rsidRPr="00B57AFE">
        <w:rPr>
          <w:rFonts w:ascii="Arial" w:hAnsi="Arial" w:cs="Arial"/>
          <w:sz w:val="24"/>
          <w:szCs w:val="24"/>
        </w:rPr>
        <w:t xml:space="preserve">for </w:t>
      </w:r>
      <w:r w:rsidR="001B06EA" w:rsidRPr="00B57AFE">
        <w:rPr>
          <w:rFonts w:ascii="Arial" w:hAnsi="Arial" w:cs="Arial"/>
          <w:sz w:val="24"/>
          <w:szCs w:val="24"/>
        </w:rPr>
        <w:t>a broken</w:t>
      </w:r>
      <w:r w:rsidRPr="00B57AFE">
        <w:rPr>
          <w:rFonts w:ascii="Arial" w:hAnsi="Arial" w:cs="Arial"/>
          <w:sz w:val="24"/>
          <w:szCs w:val="24"/>
        </w:rPr>
        <w:t xml:space="preserve"> leg</w:t>
      </w:r>
      <w:r w:rsidR="001B06EA" w:rsidRPr="00B57AFE">
        <w:rPr>
          <w:rFonts w:ascii="Arial" w:hAnsi="Arial" w:cs="Arial"/>
          <w:sz w:val="24"/>
          <w:szCs w:val="24"/>
        </w:rPr>
        <w:t xml:space="preserve"> will see their</w:t>
      </w:r>
      <w:r w:rsidRPr="00B57AFE">
        <w:rPr>
          <w:rFonts w:ascii="Arial" w:hAnsi="Arial" w:cs="Arial"/>
          <w:sz w:val="24"/>
          <w:szCs w:val="24"/>
        </w:rPr>
        <w:t xml:space="preserve"> FMLA time run concurrently with those 6 weeks. At the end of that time, </w:t>
      </w:r>
      <w:r w:rsidR="001B06EA" w:rsidRPr="00B57AFE">
        <w:rPr>
          <w:rFonts w:ascii="Arial" w:hAnsi="Arial" w:cs="Arial"/>
          <w:sz w:val="24"/>
          <w:szCs w:val="24"/>
        </w:rPr>
        <w:t xml:space="preserve">the worker </w:t>
      </w:r>
      <w:r w:rsidRPr="00B57AFE">
        <w:rPr>
          <w:rFonts w:ascii="Arial" w:hAnsi="Arial" w:cs="Arial"/>
          <w:sz w:val="24"/>
          <w:szCs w:val="24"/>
        </w:rPr>
        <w:t xml:space="preserve">will still have 6 weeks of FMLA left in the year. </w:t>
      </w:r>
      <w:r w:rsidR="001B06EA" w:rsidRPr="00B57AFE">
        <w:rPr>
          <w:rFonts w:ascii="Arial" w:hAnsi="Arial" w:cs="Arial"/>
          <w:sz w:val="24"/>
          <w:szCs w:val="24"/>
        </w:rPr>
        <w:t xml:space="preserve">If the same worker later needs to </w:t>
      </w:r>
      <w:r w:rsidRPr="00B57AFE">
        <w:rPr>
          <w:rFonts w:ascii="Arial" w:hAnsi="Arial" w:cs="Arial"/>
          <w:sz w:val="24"/>
          <w:szCs w:val="24"/>
        </w:rPr>
        <w:t xml:space="preserve">care for </w:t>
      </w:r>
      <w:r w:rsidR="001B06EA" w:rsidRPr="00B57AFE">
        <w:rPr>
          <w:rFonts w:ascii="Arial" w:hAnsi="Arial" w:cs="Arial"/>
          <w:sz w:val="24"/>
          <w:szCs w:val="24"/>
        </w:rPr>
        <w:t xml:space="preserve">a </w:t>
      </w:r>
      <w:r w:rsidRPr="00B57AFE">
        <w:rPr>
          <w:rFonts w:ascii="Arial" w:hAnsi="Arial" w:cs="Arial"/>
          <w:sz w:val="24"/>
          <w:szCs w:val="24"/>
        </w:rPr>
        <w:t>child in that same 12</w:t>
      </w:r>
      <w:r w:rsidR="009B361A" w:rsidRPr="00B57AFE">
        <w:rPr>
          <w:rFonts w:ascii="Arial" w:hAnsi="Arial" w:cs="Arial"/>
          <w:sz w:val="24"/>
          <w:szCs w:val="24"/>
        </w:rPr>
        <w:t>-</w:t>
      </w:r>
      <w:r w:rsidRPr="00B57AFE">
        <w:rPr>
          <w:rFonts w:ascii="Arial" w:hAnsi="Arial" w:cs="Arial"/>
          <w:sz w:val="24"/>
          <w:szCs w:val="24"/>
        </w:rPr>
        <w:t xml:space="preserve">month period, </w:t>
      </w:r>
      <w:r w:rsidR="001B06EA" w:rsidRPr="00B57AFE">
        <w:rPr>
          <w:rFonts w:ascii="Arial" w:hAnsi="Arial" w:cs="Arial"/>
          <w:sz w:val="24"/>
          <w:szCs w:val="24"/>
        </w:rPr>
        <w:t xml:space="preserve">the worker </w:t>
      </w:r>
      <w:r w:rsidRPr="00B57AFE">
        <w:rPr>
          <w:rFonts w:ascii="Arial" w:hAnsi="Arial" w:cs="Arial"/>
          <w:sz w:val="24"/>
          <w:szCs w:val="24"/>
        </w:rPr>
        <w:t>can take the state’s paid family leave program alongside FMLA, for both partially paid leave and job</w:t>
      </w:r>
      <w:r w:rsidR="00BD532A" w:rsidRPr="00B57AFE">
        <w:rPr>
          <w:rFonts w:ascii="Arial" w:hAnsi="Arial" w:cs="Arial"/>
          <w:sz w:val="24"/>
          <w:szCs w:val="24"/>
        </w:rPr>
        <w:t xml:space="preserve"> </w:t>
      </w:r>
      <w:r w:rsidRPr="00B57AFE">
        <w:rPr>
          <w:rFonts w:ascii="Arial" w:hAnsi="Arial" w:cs="Arial"/>
          <w:sz w:val="24"/>
          <w:szCs w:val="24"/>
        </w:rPr>
        <w:t>protection</w:t>
      </w:r>
      <w:r w:rsidR="00135926" w:rsidRPr="00B57AFE">
        <w:rPr>
          <w:rFonts w:ascii="Arial" w:hAnsi="Arial" w:cs="Arial"/>
          <w:sz w:val="24"/>
          <w:szCs w:val="24"/>
        </w:rPr>
        <w:t>, but will be limited to 6 weeks of FMLA coverage</w:t>
      </w:r>
      <w:r w:rsidRPr="00B57AFE">
        <w:rPr>
          <w:rFonts w:ascii="Arial" w:hAnsi="Arial" w:cs="Arial"/>
          <w:sz w:val="24"/>
          <w:szCs w:val="24"/>
        </w:rPr>
        <w:t>.</w:t>
      </w:r>
    </w:p>
    <w:p w14:paraId="0003A578" w14:textId="77777777" w:rsidR="006438A9" w:rsidRPr="00B57AFE" w:rsidRDefault="006438A9" w:rsidP="00B57AFE">
      <w:pPr>
        <w:pBdr>
          <w:top w:val="nil"/>
          <w:left w:val="nil"/>
          <w:bottom w:val="nil"/>
          <w:right w:val="nil"/>
          <w:between w:val="nil"/>
        </w:pBdr>
        <w:spacing w:after="0" w:line="360" w:lineRule="auto"/>
        <w:rPr>
          <w:rFonts w:ascii="Arial" w:hAnsi="Arial" w:cs="Arial"/>
          <w:sz w:val="24"/>
          <w:szCs w:val="24"/>
        </w:rPr>
      </w:pPr>
    </w:p>
    <w:p w14:paraId="6E5E8DAD" w14:textId="68CD916F" w:rsidR="006438A9" w:rsidRPr="002E55C7" w:rsidRDefault="006438A9" w:rsidP="00B57AFE">
      <w:pPr>
        <w:pBdr>
          <w:top w:val="nil"/>
          <w:left w:val="nil"/>
          <w:bottom w:val="nil"/>
          <w:right w:val="nil"/>
          <w:between w:val="nil"/>
        </w:pBdr>
        <w:spacing w:after="0" w:line="360" w:lineRule="auto"/>
        <w:rPr>
          <w:rFonts w:ascii="Arial" w:hAnsi="Arial" w:cs="Arial"/>
          <w:b/>
          <w:iCs/>
          <w:sz w:val="24"/>
          <w:szCs w:val="24"/>
          <w:u w:val="single"/>
        </w:rPr>
      </w:pPr>
      <w:r w:rsidRPr="002E55C7">
        <w:rPr>
          <w:rFonts w:ascii="Arial" w:hAnsi="Arial" w:cs="Arial"/>
          <w:b/>
          <w:iCs/>
          <w:sz w:val="24"/>
          <w:szCs w:val="24"/>
          <w:u w:val="single"/>
        </w:rPr>
        <w:t>Family Definition</w:t>
      </w:r>
    </w:p>
    <w:p w14:paraId="038D9A20" w14:textId="77777777" w:rsidR="002E55C7" w:rsidRDefault="002E55C7" w:rsidP="002E55C7">
      <w:pPr>
        <w:pBdr>
          <w:top w:val="nil"/>
          <w:left w:val="nil"/>
          <w:bottom w:val="nil"/>
          <w:right w:val="nil"/>
          <w:between w:val="nil"/>
        </w:pBdr>
        <w:spacing w:after="0" w:line="360" w:lineRule="auto"/>
        <w:rPr>
          <w:rFonts w:ascii="Arial" w:hAnsi="Arial" w:cs="Arial"/>
          <w:color w:val="000000"/>
          <w:sz w:val="24"/>
          <w:szCs w:val="24"/>
        </w:rPr>
      </w:pPr>
    </w:p>
    <w:p w14:paraId="3C6E26A6" w14:textId="1843FEAB" w:rsidR="006438A9" w:rsidRPr="00B57AFE" w:rsidRDefault="006438A9" w:rsidP="002E55C7">
      <w:pPr>
        <w:pBdr>
          <w:top w:val="nil"/>
          <w:left w:val="nil"/>
          <w:bottom w:val="nil"/>
          <w:right w:val="nil"/>
          <w:between w:val="nil"/>
        </w:pBdr>
        <w:spacing w:after="0" w:line="360" w:lineRule="auto"/>
        <w:rPr>
          <w:rFonts w:ascii="Arial" w:hAnsi="Arial" w:cs="Arial"/>
          <w:i/>
          <w:iCs/>
          <w:sz w:val="24"/>
          <w:szCs w:val="24"/>
        </w:rPr>
      </w:pPr>
      <w:r w:rsidRPr="00B57AFE">
        <w:rPr>
          <w:rFonts w:ascii="Arial" w:hAnsi="Arial" w:cs="Arial"/>
          <w:color w:val="000000"/>
          <w:sz w:val="24"/>
          <w:szCs w:val="24"/>
        </w:rPr>
        <w:t xml:space="preserve">In California, workers can take leave to provide support for their child, parent, grandparent, grandchild, sibling, spouse, registered domestic partner, or the parent of a worker’s spouse or registered domestic partner. In New York, workers can take leave to provide care for all of these, but not </w:t>
      </w:r>
      <w:r w:rsidR="00E744B6" w:rsidRPr="00B57AFE">
        <w:rPr>
          <w:rFonts w:ascii="Arial" w:hAnsi="Arial" w:cs="Arial"/>
          <w:color w:val="000000"/>
          <w:sz w:val="24"/>
          <w:szCs w:val="24"/>
        </w:rPr>
        <w:t xml:space="preserve">a </w:t>
      </w:r>
      <w:r w:rsidRPr="00B57AFE">
        <w:rPr>
          <w:rFonts w:ascii="Arial" w:hAnsi="Arial" w:cs="Arial"/>
          <w:color w:val="000000"/>
          <w:sz w:val="24"/>
          <w:szCs w:val="24"/>
        </w:rPr>
        <w:t>sibling</w:t>
      </w:r>
      <w:r w:rsidR="00E744B6" w:rsidRPr="00B57AFE">
        <w:rPr>
          <w:rFonts w:ascii="Arial" w:hAnsi="Arial" w:cs="Arial"/>
          <w:color w:val="000000"/>
          <w:sz w:val="24"/>
          <w:szCs w:val="24"/>
        </w:rPr>
        <w:t xml:space="preserve">; in addition, </w:t>
      </w:r>
      <w:r w:rsidRPr="00B57AFE">
        <w:rPr>
          <w:rFonts w:ascii="Arial" w:hAnsi="Arial" w:cs="Arial"/>
          <w:color w:val="000000"/>
          <w:sz w:val="24"/>
          <w:szCs w:val="24"/>
        </w:rPr>
        <w:t>the definition of domestic partner is flexible and does not require registration. New Jersey’s program has the most restrictive definition of family member, covering only workers who need to care for their child, parent, spouse, registered domestic partner, or civil union partner.</w:t>
      </w:r>
      <w:r w:rsidR="005E4DE1" w:rsidRPr="00B57AFE">
        <w:rPr>
          <w:rFonts w:ascii="Arial" w:hAnsi="Arial" w:cs="Arial"/>
          <w:color w:val="000000"/>
          <w:sz w:val="24"/>
          <w:szCs w:val="24"/>
        </w:rPr>
        <w:t xml:space="preserve"> In the FMLA, family is defined as a spouse, son</w:t>
      </w:r>
      <w:r w:rsidR="00135926" w:rsidRPr="00B57AFE">
        <w:rPr>
          <w:rFonts w:ascii="Arial" w:hAnsi="Arial" w:cs="Arial"/>
          <w:color w:val="000000"/>
          <w:sz w:val="24"/>
          <w:szCs w:val="24"/>
        </w:rPr>
        <w:t>,</w:t>
      </w:r>
      <w:r w:rsidR="005E4DE1" w:rsidRPr="00B57AFE">
        <w:rPr>
          <w:rFonts w:ascii="Arial" w:hAnsi="Arial" w:cs="Arial"/>
          <w:color w:val="000000"/>
          <w:sz w:val="24"/>
          <w:szCs w:val="24"/>
        </w:rPr>
        <w:t xml:space="preserve"> daughter, </w:t>
      </w:r>
      <w:r w:rsidR="00135926" w:rsidRPr="00B57AFE">
        <w:rPr>
          <w:rFonts w:ascii="Arial" w:hAnsi="Arial" w:cs="Arial"/>
          <w:color w:val="000000"/>
          <w:sz w:val="24"/>
          <w:szCs w:val="24"/>
        </w:rPr>
        <w:t xml:space="preserve">or </w:t>
      </w:r>
      <w:r w:rsidR="005E4DE1" w:rsidRPr="00B57AFE">
        <w:rPr>
          <w:rFonts w:ascii="Arial" w:hAnsi="Arial" w:cs="Arial"/>
          <w:color w:val="000000"/>
          <w:sz w:val="24"/>
          <w:szCs w:val="24"/>
        </w:rPr>
        <w:t xml:space="preserve">parent. The definition of a son or daughter includes individuals for whom a worker </w:t>
      </w:r>
      <w:r w:rsidR="00F46000" w:rsidRPr="00B57AFE">
        <w:rPr>
          <w:rFonts w:ascii="Arial" w:hAnsi="Arial" w:cs="Arial"/>
          <w:color w:val="000000"/>
          <w:sz w:val="24"/>
          <w:szCs w:val="24"/>
        </w:rPr>
        <w:t xml:space="preserve">is “in loco parentis”, Latin for “in the place of a parent” to indicate similarity to a </w:t>
      </w:r>
      <w:r w:rsidR="005E4DE1" w:rsidRPr="00B57AFE">
        <w:rPr>
          <w:rFonts w:ascii="Arial" w:hAnsi="Arial" w:cs="Arial"/>
          <w:color w:val="000000"/>
          <w:sz w:val="24"/>
          <w:szCs w:val="24"/>
        </w:rPr>
        <w:t xml:space="preserve">parent-child relationship. The definition of a </w:t>
      </w:r>
      <w:r w:rsidR="005E4DE1" w:rsidRPr="00B57AFE">
        <w:rPr>
          <w:rFonts w:ascii="Arial" w:hAnsi="Arial" w:cs="Arial"/>
          <w:color w:val="000000"/>
          <w:sz w:val="24"/>
          <w:szCs w:val="24"/>
        </w:rPr>
        <w:lastRenderedPageBreak/>
        <w:t>parent includes those who stood “in loco parentis” to the work</w:t>
      </w:r>
      <w:r w:rsidR="007E3DDF" w:rsidRPr="00B57AFE">
        <w:rPr>
          <w:rFonts w:ascii="Arial" w:hAnsi="Arial" w:cs="Arial"/>
          <w:color w:val="000000"/>
          <w:sz w:val="24"/>
          <w:szCs w:val="24"/>
        </w:rPr>
        <w:t xml:space="preserve">er when the worker was a child (U.S. </w:t>
      </w:r>
      <w:r w:rsidR="00041DB9" w:rsidRPr="00B57AFE">
        <w:rPr>
          <w:rFonts w:ascii="Arial" w:hAnsi="Arial" w:cs="Arial"/>
          <w:color w:val="000000"/>
          <w:sz w:val="24"/>
          <w:szCs w:val="24"/>
        </w:rPr>
        <w:t>Department of Labor Wage and Hour Division</w:t>
      </w:r>
      <w:r w:rsidR="007E3DDF" w:rsidRPr="00B57AFE">
        <w:rPr>
          <w:rFonts w:ascii="Arial" w:hAnsi="Arial" w:cs="Arial"/>
          <w:color w:val="000000"/>
          <w:sz w:val="24"/>
          <w:szCs w:val="24"/>
        </w:rPr>
        <w:t xml:space="preserve">, </w:t>
      </w:r>
      <w:r w:rsidR="00041DB9" w:rsidRPr="00B57AFE">
        <w:rPr>
          <w:rFonts w:ascii="Arial" w:hAnsi="Arial" w:cs="Arial"/>
          <w:color w:val="000000"/>
          <w:sz w:val="24"/>
          <w:szCs w:val="24"/>
        </w:rPr>
        <w:t>2015</w:t>
      </w:r>
      <w:r w:rsidR="007E3DDF" w:rsidRPr="00B57AFE">
        <w:rPr>
          <w:rFonts w:ascii="Arial" w:hAnsi="Arial" w:cs="Arial"/>
          <w:color w:val="000000"/>
          <w:sz w:val="24"/>
          <w:szCs w:val="24"/>
        </w:rPr>
        <w:t>)</w:t>
      </w:r>
      <w:r w:rsidR="005E4DE1" w:rsidRPr="00B57AFE">
        <w:rPr>
          <w:rFonts w:ascii="Arial" w:hAnsi="Arial" w:cs="Arial"/>
          <w:color w:val="000000"/>
          <w:sz w:val="24"/>
          <w:szCs w:val="24"/>
        </w:rPr>
        <w:t>.</w:t>
      </w:r>
    </w:p>
    <w:p w14:paraId="43694F05" w14:textId="77777777" w:rsidR="00E90EE4" w:rsidRPr="00B57AFE" w:rsidRDefault="00E90EE4" w:rsidP="00B57AFE">
      <w:pPr>
        <w:pStyle w:val="ListParagraph"/>
        <w:pBdr>
          <w:top w:val="nil"/>
          <w:left w:val="nil"/>
          <w:bottom w:val="nil"/>
          <w:right w:val="nil"/>
          <w:between w:val="nil"/>
        </w:pBdr>
        <w:spacing w:after="0" w:line="360" w:lineRule="auto"/>
        <w:rPr>
          <w:rFonts w:ascii="Arial" w:hAnsi="Arial" w:cs="Arial"/>
          <w:sz w:val="24"/>
          <w:szCs w:val="24"/>
        </w:rPr>
      </w:pPr>
    </w:p>
    <w:p w14:paraId="20D44C99" w14:textId="77777777" w:rsidR="002E55C7" w:rsidRDefault="002E55C7">
      <w:pPr>
        <w:rPr>
          <w:rFonts w:ascii="Arial" w:hAnsi="Arial" w:cs="Arial"/>
          <w:b/>
          <w:color w:val="000000"/>
          <w:sz w:val="24"/>
          <w:szCs w:val="24"/>
        </w:rPr>
      </w:pPr>
      <w:r>
        <w:rPr>
          <w:rFonts w:ascii="Arial" w:hAnsi="Arial" w:cs="Arial"/>
          <w:b/>
          <w:color w:val="000000"/>
          <w:sz w:val="24"/>
          <w:szCs w:val="24"/>
        </w:rPr>
        <w:br w:type="page"/>
      </w:r>
    </w:p>
    <w:p w14:paraId="42869623" w14:textId="403A8A31" w:rsidR="002E55C7" w:rsidRDefault="002E55C7" w:rsidP="002E55C7">
      <w:pPr>
        <w:pBdr>
          <w:top w:val="nil"/>
          <w:left w:val="nil"/>
          <w:bottom w:val="nil"/>
          <w:right w:val="nil"/>
          <w:between w:val="nil"/>
        </w:pBdr>
        <w:spacing w:after="0" w:line="360" w:lineRule="auto"/>
        <w:contextualSpacing/>
        <w:jc w:val="center"/>
        <w:rPr>
          <w:rFonts w:ascii="Arial" w:hAnsi="Arial" w:cs="Arial"/>
          <w:b/>
          <w:color w:val="000000"/>
          <w:sz w:val="24"/>
          <w:szCs w:val="24"/>
        </w:rPr>
      </w:pPr>
      <w:r>
        <w:rPr>
          <w:rFonts w:ascii="Arial" w:hAnsi="Arial" w:cs="Arial"/>
          <w:b/>
          <w:color w:val="000000"/>
          <w:sz w:val="24"/>
          <w:szCs w:val="24"/>
        </w:rPr>
        <w:lastRenderedPageBreak/>
        <w:t>APPENDIX II: DETAILED METHODS AND SAMPLE STATISTICS</w:t>
      </w:r>
    </w:p>
    <w:p w14:paraId="3695E5A3" w14:textId="50AE1C75" w:rsidR="00045F54" w:rsidRPr="00B57AFE" w:rsidRDefault="00135926" w:rsidP="00B57AFE">
      <w:pPr>
        <w:pBdr>
          <w:top w:val="nil"/>
          <w:left w:val="nil"/>
          <w:bottom w:val="nil"/>
          <w:right w:val="nil"/>
          <w:between w:val="nil"/>
        </w:pBdr>
        <w:spacing w:after="0" w:line="360" w:lineRule="auto"/>
        <w:contextualSpacing/>
        <w:rPr>
          <w:rFonts w:ascii="Arial" w:hAnsi="Arial" w:cs="Arial"/>
          <w:b/>
          <w:color w:val="000000"/>
          <w:sz w:val="24"/>
          <w:szCs w:val="24"/>
        </w:rPr>
      </w:pPr>
      <w:r w:rsidRPr="00B57AFE">
        <w:rPr>
          <w:rFonts w:ascii="Arial" w:hAnsi="Arial" w:cs="Arial"/>
          <w:b/>
          <w:color w:val="000000"/>
          <w:sz w:val="24"/>
          <w:szCs w:val="24"/>
        </w:rPr>
        <w:t xml:space="preserve"> </w:t>
      </w:r>
    </w:p>
    <w:p w14:paraId="57EFB308" w14:textId="77777777" w:rsidR="00E467F2" w:rsidRPr="00B57AFE" w:rsidRDefault="00E467F2" w:rsidP="00B57AFE">
      <w:pPr>
        <w:pBdr>
          <w:top w:val="nil"/>
          <w:left w:val="nil"/>
          <w:bottom w:val="nil"/>
          <w:right w:val="nil"/>
          <w:between w:val="nil"/>
        </w:pBdr>
        <w:spacing w:after="0" w:line="360" w:lineRule="auto"/>
        <w:rPr>
          <w:rFonts w:ascii="Arial" w:eastAsia="Calibri" w:hAnsi="Arial" w:cs="Arial"/>
          <w:b/>
          <w:bCs/>
          <w:sz w:val="24"/>
          <w:szCs w:val="24"/>
          <w:u w:val="single"/>
        </w:rPr>
      </w:pPr>
      <w:r w:rsidRPr="00B57AFE">
        <w:rPr>
          <w:rFonts w:ascii="Arial" w:eastAsia="Calibri" w:hAnsi="Arial" w:cs="Arial"/>
          <w:b/>
          <w:bCs/>
          <w:sz w:val="24"/>
          <w:szCs w:val="24"/>
          <w:u w:val="single"/>
        </w:rPr>
        <w:t xml:space="preserve">Detailed methods </w:t>
      </w:r>
    </w:p>
    <w:p w14:paraId="7BCB6AEA" w14:textId="77777777" w:rsidR="002E55C7" w:rsidRDefault="002E55C7" w:rsidP="002E55C7">
      <w:pPr>
        <w:pBdr>
          <w:top w:val="nil"/>
          <w:left w:val="nil"/>
          <w:bottom w:val="nil"/>
          <w:right w:val="nil"/>
          <w:between w:val="nil"/>
        </w:pBdr>
        <w:spacing w:after="0" w:line="360" w:lineRule="auto"/>
        <w:rPr>
          <w:rFonts w:ascii="Arial" w:eastAsia="Calibri" w:hAnsi="Arial" w:cs="Arial"/>
          <w:sz w:val="24"/>
          <w:szCs w:val="24"/>
        </w:rPr>
      </w:pPr>
    </w:p>
    <w:p w14:paraId="21B41CAA" w14:textId="0B8B5869" w:rsidR="00E467F2" w:rsidRPr="00B57AFE" w:rsidRDefault="00E467F2" w:rsidP="002E55C7">
      <w:pPr>
        <w:pBdr>
          <w:top w:val="nil"/>
          <w:left w:val="nil"/>
          <w:bottom w:val="nil"/>
          <w:right w:val="nil"/>
          <w:between w:val="nil"/>
        </w:pBdr>
        <w:spacing w:after="0" w:line="360" w:lineRule="auto"/>
        <w:rPr>
          <w:rFonts w:ascii="Arial" w:hAnsi="Arial" w:cs="Arial"/>
          <w:i/>
          <w:sz w:val="24"/>
          <w:szCs w:val="24"/>
        </w:rPr>
      </w:pPr>
      <w:r w:rsidRPr="00B57AFE">
        <w:rPr>
          <w:rFonts w:ascii="Arial" w:eastAsia="Calibri" w:hAnsi="Arial" w:cs="Arial"/>
          <w:sz w:val="24"/>
          <w:szCs w:val="24"/>
        </w:rPr>
        <w:t>The research team jointly developed a codebook containing themes rela</w:t>
      </w:r>
      <w:r w:rsidRPr="00B57AFE">
        <w:rPr>
          <w:rFonts w:ascii="Arial" w:eastAsia="Calibri" w:hAnsi="Arial" w:cs="Arial"/>
          <w:color w:val="000000"/>
          <w:sz w:val="24"/>
          <w:szCs w:val="24"/>
        </w:rPr>
        <w:t xml:space="preserve">ted to key research questions and coded each transcript accordingly using ATLAS.ti 8 analytic software. Researchers grouped codes into categories relevant to the research questions and further analyzed code relationships through a data display. Columbia University Medical Center’s Institutional Review Board approved all study procedures. </w:t>
      </w:r>
      <w:r w:rsidRPr="00B57AFE">
        <w:rPr>
          <w:rFonts w:ascii="Arial" w:hAnsi="Arial" w:cs="Arial"/>
          <w:bCs/>
          <w:iCs/>
          <w:sz w:val="24"/>
          <w:szCs w:val="24"/>
        </w:rPr>
        <w:t>The states included in the study were selected to represent a range of policy contexts. California, New Jersey, and New York all offer their own state PFML insurance programs, while North Carolina does not. These three states run their own temporary disability insurance programs for medical leave and paid family leave programs for leave to care for a family member so that workers can receive a portion of their pay during their leave. Benefits are funded primarily through workers’ payroll contributions, although in New Jersey and New York, state disability benefits are funded jointly through employer and employee contributions. These first three states with PFML have policy variations that can impact leave-taking patterns – for example, all three states have different wage replacements rates</w:t>
      </w:r>
      <w:r w:rsidRPr="00B57AFE">
        <w:rPr>
          <w:rFonts w:ascii="Arial" w:hAnsi="Arial" w:cs="Arial"/>
          <w:i/>
          <w:sz w:val="24"/>
          <w:szCs w:val="24"/>
        </w:rPr>
        <w:t>.</w:t>
      </w:r>
      <w:r w:rsidRPr="00B57AFE">
        <w:rPr>
          <w:rFonts w:ascii="Arial" w:hAnsi="Arial" w:cs="Arial"/>
          <w:bCs/>
          <w:iCs/>
          <w:sz w:val="24"/>
          <w:szCs w:val="24"/>
        </w:rPr>
        <w:t xml:space="preserve"> They also vary in terms of the percent of a worker’s wages provided during leave, the length of leave provided, and the definition of a family member for family leave, among other variations. They also differ in terms of administration of benefits, whether they allow employers to self-insure or use a private insurance option for TDI, PFL or both, and application processes</w:t>
      </w:r>
      <w:r w:rsidR="00135926" w:rsidRPr="00B57AFE">
        <w:rPr>
          <w:rFonts w:ascii="Arial" w:hAnsi="Arial" w:cs="Arial"/>
          <w:bCs/>
          <w:iCs/>
          <w:sz w:val="24"/>
          <w:szCs w:val="24"/>
        </w:rPr>
        <w:t>.</w:t>
      </w:r>
      <w:r w:rsidRPr="00B57AFE">
        <w:rPr>
          <w:rFonts w:ascii="Arial" w:hAnsi="Arial" w:cs="Arial"/>
          <w:bCs/>
          <w:iCs/>
          <w:sz w:val="24"/>
          <w:szCs w:val="24"/>
        </w:rPr>
        <w:t xml:space="preserve"> </w:t>
      </w:r>
      <w:r w:rsidR="00135926" w:rsidRPr="00B57AFE">
        <w:rPr>
          <w:rFonts w:ascii="Arial" w:hAnsi="Arial" w:cs="Arial"/>
          <w:sz w:val="24"/>
          <w:szCs w:val="24"/>
        </w:rPr>
        <w:t>S</w:t>
      </w:r>
      <w:r w:rsidRPr="00B57AFE">
        <w:rPr>
          <w:rFonts w:ascii="Arial" w:hAnsi="Arial" w:cs="Arial"/>
          <w:sz w:val="24"/>
          <w:szCs w:val="24"/>
        </w:rPr>
        <w:t xml:space="preserve">ee Appendix I: Primer on </w:t>
      </w:r>
      <w:r w:rsidR="00135926" w:rsidRPr="00B57AFE">
        <w:rPr>
          <w:rFonts w:ascii="Arial" w:hAnsi="Arial" w:cs="Arial"/>
          <w:sz w:val="24"/>
          <w:szCs w:val="24"/>
        </w:rPr>
        <w:t xml:space="preserve">Federal </w:t>
      </w:r>
      <w:r w:rsidRPr="00B57AFE">
        <w:rPr>
          <w:rFonts w:ascii="Arial" w:hAnsi="Arial" w:cs="Arial"/>
          <w:sz w:val="24"/>
          <w:szCs w:val="24"/>
        </w:rPr>
        <w:t xml:space="preserve">and </w:t>
      </w:r>
      <w:r w:rsidR="00135926" w:rsidRPr="00B57AFE">
        <w:rPr>
          <w:rFonts w:ascii="Arial" w:hAnsi="Arial" w:cs="Arial"/>
          <w:sz w:val="24"/>
          <w:szCs w:val="24"/>
        </w:rPr>
        <w:t>State Leave P</w:t>
      </w:r>
      <w:r w:rsidRPr="00B57AFE">
        <w:rPr>
          <w:rFonts w:ascii="Arial" w:hAnsi="Arial" w:cs="Arial"/>
          <w:sz w:val="24"/>
          <w:szCs w:val="24"/>
        </w:rPr>
        <w:t>rograms</w:t>
      </w:r>
      <w:r w:rsidR="00135926" w:rsidRPr="00B57AFE">
        <w:rPr>
          <w:rFonts w:ascii="Arial" w:hAnsi="Arial" w:cs="Arial"/>
          <w:sz w:val="24"/>
          <w:szCs w:val="24"/>
        </w:rPr>
        <w:t>,</w:t>
      </w:r>
      <w:r w:rsidRPr="00B57AFE">
        <w:rPr>
          <w:rFonts w:ascii="Arial" w:hAnsi="Arial" w:cs="Arial"/>
          <w:sz w:val="24"/>
          <w:szCs w:val="24"/>
        </w:rPr>
        <w:t xml:space="preserve"> for more details about federal and state leave policies.</w:t>
      </w:r>
    </w:p>
    <w:p w14:paraId="15BC68AC" w14:textId="77777777" w:rsidR="00E467F2" w:rsidRPr="00B57AFE" w:rsidRDefault="00E467F2" w:rsidP="00B57AFE">
      <w:pPr>
        <w:spacing w:after="0" w:line="360" w:lineRule="auto"/>
        <w:rPr>
          <w:rFonts w:ascii="Arial" w:hAnsi="Arial" w:cs="Arial"/>
          <w:b/>
          <w:iCs/>
          <w:sz w:val="24"/>
          <w:szCs w:val="24"/>
        </w:rPr>
      </w:pPr>
    </w:p>
    <w:p w14:paraId="5778D446" w14:textId="77777777" w:rsidR="00811528" w:rsidRDefault="00811528">
      <w:pPr>
        <w:rPr>
          <w:rFonts w:ascii="Arial" w:hAnsi="Arial" w:cs="Arial"/>
          <w:b/>
          <w:iCs/>
          <w:sz w:val="24"/>
          <w:szCs w:val="24"/>
          <w:u w:val="single"/>
        </w:rPr>
      </w:pPr>
      <w:r>
        <w:rPr>
          <w:rFonts w:ascii="Arial" w:hAnsi="Arial" w:cs="Arial"/>
          <w:b/>
          <w:iCs/>
          <w:sz w:val="24"/>
          <w:szCs w:val="24"/>
          <w:u w:val="single"/>
        </w:rPr>
        <w:br w:type="page"/>
      </w:r>
    </w:p>
    <w:p w14:paraId="780849D3" w14:textId="7B506D2A" w:rsidR="00E467F2" w:rsidRDefault="00E467F2" w:rsidP="00B57AFE">
      <w:pPr>
        <w:spacing w:after="0" w:line="360" w:lineRule="auto"/>
        <w:rPr>
          <w:rFonts w:ascii="Arial" w:hAnsi="Arial" w:cs="Arial"/>
          <w:b/>
          <w:iCs/>
          <w:sz w:val="24"/>
          <w:szCs w:val="24"/>
          <w:u w:val="single"/>
        </w:rPr>
      </w:pPr>
      <w:r w:rsidRPr="00B57AFE">
        <w:rPr>
          <w:rFonts w:ascii="Arial" w:hAnsi="Arial" w:cs="Arial"/>
          <w:b/>
          <w:iCs/>
          <w:sz w:val="24"/>
          <w:szCs w:val="24"/>
          <w:u w:val="single"/>
        </w:rPr>
        <w:lastRenderedPageBreak/>
        <w:t>Sample Characteristics</w:t>
      </w:r>
    </w:p>
    <w:p w14:paraId="5361CFEB" w14:textId="77777777" w:rsidR="002E55C7" w:rsidRDefault="002E55C7" w:rsidP="00B57AFE">
      <w:pPr>
        <w:spacing w:after="0" w:line="360" w:lineRule="auto"/>
        <w:rPr>
          <w:rFonts w:ascii="Arial" w:hAnsi="Arial" w:cs="Arial"/>
          <w:b/>
          <w:i/>
          <w:sz w:val="24"/>
          <w:szCs w:val="24"/>
        </w:rPr>
      </w:pPr>
    </w:p>
    <w:p w14:paraId="24642D80" w14:textId="1E0684A2"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 xml:space="preserve">State of work </w:t>
      </w:r>
    </w:p>
    <w:tbl>
      <w:tblPr>
        <w:tblW w:w="9360" w:type="dxa"/>
        <w:tblInd w:w="93" w:type="dxa"/>
        <w:tblLayout w:type="fixed"/>
        <w:tblLook w:val="04A0" w:firstRow="1" w:lastRow="0" w:firstColumn="1" w:lastColumn="0" w:noHBand="0" w:noVBand="1"/>
      </w:tblPr>
      <w:tblGrid>
        <w:gridCol w:w="3120"/>
        <w:gridCol w:w="3120"/>
        <w:gridCol w:w="3120"/>
      </w:tblGrid>
      <w:tr w:rsidR="00844E6E" w:rsidRPr="00B57AFE" w14:paraId="761CEA76" w14:textId="77777777" w:rsidTr="00811528">
        <w:trPr>
          <w:trHeight w:val="566"/>
        </w:trPr>
        <w:tc>
          <w:tcPr>
            <w:tcW w:w="3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325594" w14:textId="77777777" w:rsidR="00844E6E" w:rsidRPr="00B57AFE" w:rsidRDefault="00844E6E" w:rsidP="00182E30">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State</w:t>
            </w:r>
          </w:p>
        </w:tc>
        <w:tc>
          <w:tcPr>
            <w:tcW w:w="31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09CC95" w14:textId="77777777" w:rsidR="00844E6E" w:rsidRPr="00B57AFE" w:rsidRDefault="00844E6E" w:rsidP="00182E30">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Number of participants</w:t>
            </w:r>
          </w:p>
        </w:tc>
        <w:tc>
          <w:tcPr>
            <w:tcW w:w="31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FA445A" w14:textId="411A427A" w:rsidR="00844E6E" w:rsidRPr="00B57AFE" w:rsidRDefault="00844E6E" w:rsidP="00182E30">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 of </w:t>
            </w:r>
            <w:r w:rsidR="008E275D" w:rsidRPr="00B57AFE">
              <w:rPr>
                <w:rFonts w:ascii="Arial" w:eastAsia="Times New Roman" w:hAnsi="Arial" w:cs="Arial"/>
                <w:b/>
                <w:bCs/>
                <w:color w:val="000000"/>
                <w:sz w:val="24"/>
                <w:szCs w:val="24"/>
              </w:rPr>
              <w:t xml:space="preserve">total </w:t>
            </w:r>
            <w:r w:rsidRPr="00B57AFE">
              <w:rPr>
                <w:rFonts w:ascii="Arial" w:eastAsia="Times New Roman" w:hAnsi="Arial" w:cs="Arial"/>
                <w:b/>
                <w:bCs/>
                <w:color w:val="000000"/>
                <w:sz w:val="24"/>
                <w:szCs w:val="24"/>
              </w:rPr>
              <w:t>participants</w:t>
            </w:r>
          </w:p>
        </w:tc>
      </w:tr>
      <w:tr w:rsidR="00844E6E" w:rsidRPr="00B57AFE" w14:paraId="728BC965" w14:textId="77777777" w:rsidTr="00182E30">
        <w:trPr>
          <w:trHeight w:val="29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4E5BB2CB" w14:textId="77777777" w:rsidR="00844E6E" w:rsidRPr="00B57AFE" w:rsidRDefault="00844E6E" w:rsidP="00B57AFE">
            <w:pPr>
              <w:spacing w:after="0" w:line="360" w:lineRule="auto"/>
              <w:rPr>
                <w:rFonts w:ascii="Arial" w:eastAsia="Times New Roman" w:hAnsi="Arial" w:cs="Arial"/>
                <w:b/>
                <w:color w:val="000000"/>
                <w:sz w:val="24"/>
                <w:szCs w:val="24"/>
              </w:rPr>
            </w:pPr>
            <w:r w:rsidRPr="00B57AFE">
              <w:rPr>
                <w:rFonts w:ascii="Arial" w:eastAsia="Times New Roman" w:hAnsi="Arial" w:cs="Arial"/>
                <w:b/>
                <w:color w:val="000000"/>
                <w:sz w:val="24"/>
                <w:szCs w:val="24"/>
              </w:rPr>
              <w:t>NJ</w:t>
            </w:r>
          </w:p>
        </w:tc>
        <w:tc>
          <w:tcPr>
            <w:tcW w:w="3155" w:type="dxa"/>
            <w:tcBorders>
              <w:top w:val="nil"/>
              <w:left w:val="nil"/>
              <w:bottom w:val="single" w:sz="4" w:space="0" w:color="auto"/>
              <w:right w:val="single" w:sz="4" w:space="0" w:color="auto"/>
            </w:tcBorders>
            <w:shd w:val="clear" w:color="auto" w:fill="auto"/>
            <w:noWrap/>
            <w:vAlign w:val="center"/>
            <w:hideMark/>
          </w:tcPr>
          <w:p w14:paraId="2EE6EE63"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23</w:t>
            </w:r>
          </w:p>
        </w:tc>
        <w:tc>
          <w:tcPr>
            <w:tcW w:w="3155" w:type="dxa"/>
            <w:tcBorders>
              <w:top w:val="nil"/>
              <w:left w:val="nil"/>
              <w:bottom w:val="single" w:sz="4" w:space="0" w:color="auto"/>
              <w:right w:val="single" w:sz="4" w:space="0" w:color="auto"/>
            </w:tcBorders>
            <w:shd w:val="clear" w:color="auto" w:fill="auto"/>
            <w:noWrap/>
            <w:vAlign w:val="center"/>
            <w:hideMark/>
          </w:tcPr>
          <w:p w14:paraId="6C54213B"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25.56%</w:t>
            </w:r>
          </w:p>
        </w:tc>
      </w:tr>
      <w:tr w:rsidR="00844E6E" w:rsidRPr="00B57AFE" w14:paraId="2441E564" w14:textId="77777777" w:rsidTr="00182E30">
        <w:trPr>
          <w:trHeight w:val="29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77BA165C" w14:textId="77777777" w:rsidR="00844E6E" w:rsidRPr="00B57AFE" w:rsidRDefault="00844E6E" w:rsidP="00B57AFE">
            <w:pPr>
              <w:spacing w:after="0" w:line="360" w:lineRule="auto"/>
              <w:rPr>
                <w:rFonts w:ascii="Arial" w:eastAsia="Times New Roman" w:hAnsi="Arial" w:cs="Arial"/>
                <w:b/>
                <w:color w:val="000000"/>
                <w:sz w:val="24"/>
                <w:szCs w:val="24"/>
              </w:rPr>
            </w:pPr>
            <w:r w:rsidRPr="00B57AFE">
              <w:rPr>
                <w:rFonts w:ascii="Arial" w:eastAsia="Times New Roman" w:hAnsi="Arial" w:cs="Arial"/>
                <w:b/>
                <w:color w:val="000000"/>
                <w:sz w:val="24"/>
                <w:szCs w:val="24"/>
              </w:rPr>
              <w:t>CA</w:t>
            </w:r>
          </w:p>
        </w:tc>
        <w:tc>
          <w:tcPr>
            <w:tcW w:w="3155" w:type="dxa"/>
            <w:tcBorders>
              <w:top w:val="nil"/>
              <w:left w:val="nil"/>
              <w:bottom w:val="single" w:sz="4" w:space="0" w:color="auto"/>
              <w:right w:val="single" w:sz="4" w:space="0" w:color="auto"/>
            </w:tcBorders>
            <w:shd w:val="clear" w:color="auto" w:fill="auto"/>
            <w:noWrap/>
            <w:vAlign w:val="center"/>
            <w:hideMark/>
          </w:tcPr>
          <w:p w14:paraId="38F8AC34"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19</w:t>
            </w:r>
          </w:p>
        </w:tc>
        <w:tc>
          <w:tcPr>
            <w:tcW w:w="3155" w:type="dxa"/>
            <w:tcBorders>
              <w:top w:val="nil"/>
              <w:left w:val="nil"/>
              <w:bottom w:val="single" w:sz="4" w:space="0" w:color="auto"/>
              <w:right w:val="single" w:sz="4" w:space="0" w:color="auto"/>
            </w:tcBorders>
            <w:shd w:val="clear" w:color="auto" w:fill="auto"/>
            <w:noWrap/>
            <w:vAlign w:val="center"/>
            <w:hideMark/>
          </w:tcPr>
          <w:p w14:paraId="36F30635"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21.11%</w:t>
            </w:r>
          </w:p>
        </w:tc>
      </w:tr>
      <w:tr w:rsidR="00844E6E" w:rsidRPr="00B57AFE" w14:paraId="652C113E" w14:textId="77777777" w:rsidTr="00182E30">
        <w:trPr>
          <w:trHeight w:val="224"/>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0F09E168" w14:textId="77777777" w:rsidR="00844E6E" w:rsidRPr="00B57AFE" w:rsidRDefault="00844E6E" w:rsidP="00B57AFE">
            <w:pPr>
              <w:spacing w:after="0" w:line="360" w:lineRule="auto"/>
              <w:rPr>
                <w:rFonts w:ascii="Arial" w:eastAsia="Times New Roman" w:hAnsi="Arial" w:cs="Arial"/>
                <w:b/>
                <w:color w:val="000000"/>
                <w:sz w:val="24"/>
                <w:szCs w:val="24"/>
              </w:rPr>
            </w:pPr>
            <w:r w:rsidRPr="00B57AFE">
              <w:rPr>
                <w:rFonts w:ascii="Arial" w:eastAsia="Times New Roman" w:hAnsi="Arial" w:cs="Arial"/>
                <w:b/>
                <w:color w:val="000000"/>
                <w:sz w:val="24"/>
                <w:szCs w:val="24"/>
              </w:rPr>
              <w:t>NC</w:t>
            </w:r>
          </w:p>
        </w:tc>
        <w:tc>
          <w:tcPr>
            <w:tcW w:w="3155" w:type="dxa"/>
            <w:tcBorders>
              <w:top w:val="nil"/>
              <w:left w:val="nil"/>
              <w:bottom w:val="single" w:sz="4" w:space="0" w:color="auto"/>
              <w:right w:val="single" w:sz="4" w:space="0" w:color="auto"/>
            </w:tcBorders>
            <w:shd w:val="clear" w:color="auto" w:fill="auto"/>
            <w:noWrap/>
            <w:vAlign w:val="center"/>
            <w:hideMark/>
          </w:tcPr>
          <w:p w14:paraId="09190F7A"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24</w:t>
            </w:r>
          </w:p>
        </w:tc>
        <w:tc>
          <w:tcPr>
            <w:tcW w:w="3155" w:type="dxa"/>
            <w:tcBorders>
              <w:top w:val="nil"/>
              <w:left w:val="nil"/>
              <w:bottom w:val="single" w:sz="4" w:space="0" w:color="auto"/>
              <w:right w:val="single" w:sz="4" w:space="0" w:color="auto"/>
            </w:tcBorders>
            <w:shd w:val="clear" w:color="auto" w:fill="auto"/>
            <w:noWrap/>
            <w:vAlign w:val="center"/>
            <w:hideMark/>
          </w:tcPr>
          <w:p w14:paraId="217373BE"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26.67%</w:t>
            </w:r>
          </w:p>
        </w:tc>
      </w:tr>
      <w:tr w:rsidR="00844E6E" w:rsidRPr="00B57AFE" w14:paraId="5F9C97B0" w14:textId="77777777" w:rsidTr="00182E30">
        <w:trPr>
          <w:trHeight w:val="29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669E73D4" w14:textId="77777777" w:rsidR="00844E6E" w:rsidRPr="00B57AFE" w:rsidRDefault="00844E6E" w:rsidP="00B57AFE">
            <w:pPr>
              <w:spacing w:after="0" w:line="360" w:lineRule="auto"/>
              <w:rPr>
                <w:rFonts w:ascii="Arial" w:eastAsia="Times New Roman" w:hAnsi="Arial" w:cs="Arial"/>
                <w:b/>
                <w:color w:val="000000"/>
                <w:sz w:val="24"/>
                <w:szCs w:val="24"/>
              </w:rPr>
            </w:pPr>
            <w:r w:rsidRPr="00B57AFE">
              <w:rPr>
                <w:rFonts w:ascii="Arial" w:eastAsia="Times New Roman" w:hAnsi="Arial" w:cs="Arial"/>
                <w:b/>
                <w:color w:val="000000"/>
                <w:sz w:val="24"/>
                <w:szCs w:val="24"/>
              </w:rPr>
              <w:t>NY</w:t>
            </w:r>
          </w:p>
        </w:tc>
        <w:tc>
          <w:tcPr>
            <w:tcW w:w="3155" w:type="dxa"/>
            <w:tcBorders>
              <w:top w:val="nil"/>
              <w:left w:val="nil"/>
              <w:bottom w:val="single" w:sz="4" w:space="0" w:color="auto"/>
              <w:right w:val="single" w:sz="4" w:space="0" w:color="auto"/>
            </w:tcBorders>
            <w:shd w:val="clear" w:color="auto" w:fill="auto"/>
            <w:noWrap/>
            <w:vAlign w:val="center"/>
            <w:hideMark/>
          </w:tcPr>
          <w:p w14:paraId="67CE72F7"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24</w:t>
            </w:r>
          </w:p>
        </w:tc>
        <w:tc>
          <w:tcPr>
            <w:tcW w:w="3155" w:type="dxa"/>
            <w:tcBorders>
              <w:top w:val="nil"/>
              <w:left w:val="nil"/>
              <w:bottom w:val="single" w:sz="4" w:space="0" w:color="auto"/>
              <w:right w:val="single" w:sz="4" w:space="0" w:color="auto"/>
            </w:tcBorders>
            <w:shd w:val="clear" w:color="auto" w:fill="auto"/>
            <w:noWrap/>
            <w:vAlign w:val="center"/>
            <w:hideMark/>
          </w:tcPr>
          <w:p w14:paraId="761D5D98"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26.67%</w:t>
            </w:r>
          </w:p>
        </w:tc>
      </w:tr>
      <w:tr w:rsidR="00844E6E" w:rsidRPr="00B57AFE" w14:paraId="13B345AA" w14:textId="77777777" w:rsidTr="00182E30">
        <w:trPr>
          <w:trHeight w:val="292"/>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14:paraId="1574245D" w14:textId="1C0B0660"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Total</w:t>
            </w:r>
          </w:p>
        </w:tc>
        <w:tc>
          <w:tcPr>
            <w:tcW w:w="3155" w:type="dxa"/>
            <w:tcBorders>
              <w:top w:val="nil"/>
              <w:left w:val="nil"/>
              <w:bottom w:val="single" w:sz="4" w:space="0" w:color="auto"/>
              <w:right w:val="single" w:sz="4" w:space="0" w:color="auto"/>
            </w:tcBorders>
            <w:shd w:val="clear" w:color="auto" w:fill="auto"/>
            <w:noWrap/>
            <w:vAlign w:val="center"/>
            <w:hideMark/>
          </w:tcPr>
          <w:p w14:paraId="23A3CD11"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90</w:t>
            </w:r>
          </w:p>
        </w:tc>
        <w:tc>
          <w:tcPr>
            <w:tcW w:w="3155" w:type="dxa"/>
            <w:tcBorders>
              <w:top w:val="nil"/>
              <w:left w:val="nil"/>
              <w:bottom w:val="single" w:sz="4" w:space="0" w:color="auto"/>
              <w:right w:val="single" w:sz="4" w:space="0" w:color="auto"/>
            </w:tcBorders>
            <w:shd w:val="clear" w:color="auto" w:fill="auto"/>
            <w:noWrap/>
            <w:vAlign w:val="center"/>
            <w:hideMark/>
          </w:tcPr>
          <w:p w14:paraId="5DFED160"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100.00%</w:t>
            </w:r>
          </w:p>
        </w:tc>
      </w:tr>
    </w:tbl>
    <w:p w14:paraId="5F8452EA" w14:textId="77777777" w:rsidR="00844E6E" w:rsidRPr="00B57AFE" w:rsidRDefault="00844E6E" w:rsidP="00B57AFE">
      <w:pPr>
        <w:spacing w:after="0" w:line="360" w:lineRule="auto"/>
        <w:rPr>
          <w:rFonts w:ascii="Arial" w:hAnsi="Arial" w:cs="Arial"/>
          <w:b/>
          <w:i/>
          <w:sz w:val="24"/>
          <w:szCs w:val="24"/>
        </w:rPr>
      </w:pPr>
    </w:p>
    <w:p w14:paraId="726DB1C6" w14:textId="77777777"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By disability and support status</w:t>
      </w:r>
    </w:p>
    <w:tbl>
      <w:tblPr>
        <w:tblW w:w="9360" w:type="dxa"/>
        <w:tblInd w:w="93" w:type="dxa"/>
        <w:tblLook w:val="04A0" w:firstRow="1" w:lastRow="0" w:firstColumn="1" w:lastColumn="0" w:noHBand="0" w:noVBand="1"/>
      </w:tblPr>
      <w:tblGrid>
        <w:gridCol w:w="6210"/>
        <w:gridCol w:w="3150"/>
      </w:tblGrid>
      <w:tr w:rsidR="00844E6E" w:rsidRPr="00B57AFE" w14:paraId="7B405378" w14:textId="77777777" w:rsidTr="00826ACE">
        <w:trPr>
          <w:trHeight w:val="215"/>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9DFCE"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total participants providing support only</w:t>
            </w:r>
          </w:p>
        </w:tc>
        <w:tc>
          <w:tcPr>
            <w:tcW w:w="3150" w:type="dxa"/>
            <w:tcBorders>
              <w:top w:val="single" w:sz="4" w:space="0" w:color="auto"/>
              <w:left w:val="nil"/>
              <w:bottom w:val="single" w:sz="4" w:space="0" w:color="auto"/>
              <w:right w:val="single" w:sz="4" w:space="0" w:color="auto"/>
            </w:tcBorders>
            <w:shd w:val="clear" w:color="auto" w:fill="auto"/>
            <w:noWrap/>
            <w:hideMark/>
          </w:tcPr>
          <w:p w14:paraId="2E1BCAD0"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50%</w:t>
            </w:r>
          </w:p>
        </w:tc>
      </w:tr>
      <w:tr w:rsidR="00844E6E" w:rsidRPr="00B57AFE" w14:paraId="2FD162C1" w14:textId="77777777" w:rsidTr="00826ACE">
        <w:trPr>
          <w:trHeight w:val="161"/>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F0E7D"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participants with serious health condition and/or disability</w:t>
            </w:r>
          </w:p>
        </w:tc>
        <w:tc>
          <w:tcPr>
            <w:tcW w:w="3150" w:type="dxa"/>
            <w:tcBorders>
              <w:top w:val="single" w:sz="4" w:space="0" w:color="auto"/>
              <w:left w:val="nil"/>
              <w:bottom w:val="single" w:sz="4" w:space="0" w:color="auto"/>
              <w:right w:val="single" w:sz="4" w:space="0" w:color="auto"/>
            </w:tcBorders>
            <w:shd w:val="clear" w:color="auto" w:fill="auto"/>
            <w:noWrap/>
            <w:hideMark/>
          </w:tcPr>
          <w:p w14:paraId="3B6BC0D4"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50%</w:t>
            </w:r>
          </w:p>
        </w:tc>
      </w:tr>
      <w:tr w:rsidR="00844E6E" w:rsidRPr="00B57AFE" w14:paraId="7560786B" w14:textId="77777777" w:rsidTr="00826ACE">
        <w:trPr>
          <w:trHeight w:val="161"/>
        </w:trPr>
        <w:tc>
          <w:tcPr>
            <w:tcW w:w="6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64282"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 of total participants who had a serious health condition and/or disability </w:t>
            </w:r>
            <w:proofErr w:type="gramStart"/>
            <w:r w:rsidRPr="00B57AFE">
              <w:rPr>
                <w:rFonts w:ascii="Arial" w:eastAsia="Times New Roman" w:hAnsi="Arial" w:cs="Arial"/>
                <w:b/>
                <w:bCs/>
                <w:color w:val="000000"/>
                <w:sz w:val="24"/>
                <w:szCs w:val="24"/>
              </w:rPr>
              <w:t>and also</w:t>
            </w:r>
            <w:proofErr w:type="gramEnd"/>
            <w:r w:rsidRPr="00B57AFE">
              <w:rPr>
                <w:rFonts w:ascii="Arial" w:eastAsia="Times New Roman" w:hAnsi="Arial" w:cs="Arial"/>
                <w:b/>
                <w:bCs/>
                <w:color w:val="000000"/>
                <w:sz w:val="24"/>
                <w:szCs w:val="24"/>
              </w:rPr>
              <w:t xml:space="preserve"> provided support</w:t>
            </w:r>
          </w:p>
        </w:tc>
        <w:tc>
          <w:tcPr>
            <w:tcW w:w="3150" w:type="dxa"/>
            <w:tcBorders>
              <w:top w:val="single" w:sz="4" w:space="0" w:color="auto"/>
              <w:left w:val="nil"/>
              <w:bottom w:val="single" w:sz="4" w:space="0" w:color="auto"/>
              <w:right w:val="single" w:sz="4" w:space="0" w:color="auto"/>
            </w:tcBorders>
            <w:shd w:val="clear" w:color="auto" w:fill="auto"/>
            <w:noWrap/>
            <w:hideMark/>
          </w:tcPr>
          <w:p w14:paraId="66F23823"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38%</w:t>
            </w:r>
          </w:p>
        </w:tc>
      </w:tr>
    </w:tbl>
    <w:p w14:paraId="10F89BAF" w14:textId="77777777" w:rsidR="00844E6E" w:rsidRPr="00B57AFE" w:rsidRDefault="00844E6E" w:rsidP="00B57AFE">
      <w:pPr>
        <w:spacing w:after="0" w:line="360" w:lineRule="auto"/>
        <w:rPr>
          <w:rFonts w:ascii="Arial" w:hAnsi="Arial" w:cs="Arial"/>
          <w:b/>
          <w:i/>
          <w:sz w:val="24"/>
          <w:szCs w:val="24"/>
        </w:rPr>
      </w:pPr>
    </w:p>
    <w:p w14:paraId="6ED21153" w14:textId="77777777" w:rsidR="00640B43" w:rsidRPr="00B57AFE" w:rsidRDefault="00640B43" w:rsidP="00B57AFE">
      <w:pPr>
        <w:spacing w:after="0" w:line="360" w:lineRule="auto"/>
        <w:rPr>
          <w:rFonts w:ascii="Arial" w:hAnsi="Arial" w:cs="Arial"/>
          <w:b/>
          <w:i/>
          <w:sz w:val="24"/>
          <w:szCs w:val="24"/>
        </w:rPr>
      </w:pPr>
      <w:r w:rsidRPr="00B57AFE">
        <w:rPr>
          <w:rFonts w:ascii="Arial" w:hAnsi="Arial" w:cs="Arial"/>
          <w:b/>
          <w:i/>
          <w:sz w:val="24"/>
          <w:szCs w:val="24"/>
        </w:rPr>
        <w:t>Reasons for taking leave for more than a "few" days</w:t>
      </w:r>
    </w:p>
    <w:tbl>
      <w:tblPr>
        <w:tblW w:w="9360" w:type="dxa"/>
        <w:tblInd w:w="93" w:type="dxa"/>
        <w:tblLook w:val="04A0" w:firstRow="1" w:lastRow="0" w:firstColumn="1" w:lastColumn="0" w:noHBand="0" w:noVBand="1"/>
      </w:tblPr>
      <w:tblGrid>
        <w:gridCol w:w="4515"/>
        <w:gridCol w:w="2422"/>
        <w:gridCol w:w="2423"/>
      </w:tblGrid>
      <w:tr w:rsidR="00640B43" w:rsidRPr="00B57AFE" w14:paraId="79D03646" w14:textId="77777777" w:rsidTr="00826ACE">
        <w:trPr>
          <w:trHeight w:val="600"/>
        </w:trPr>
        <w:tc>
          <w:tcPr>
            <w:tcW w:w="4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BEF87EE" w14:textId="6E0062C5" w:rsidR="00640B43" w:rsidRPr="00811528" w:rsidRDefault="00640B43" w:rsidP="00B57AFE">
            <w:pPr>
              <w:spacing w:after="0" w:line="360" w:lineRule="auto"/>
              <w:rPr>
                <w:rFonts w:ascii="Arial" w:eastAsia="Times New Roman" w:hAnsi="Arial" w:cs="Arial"/>
                <w:b/>
                <w:bCs/>
                <w:color w:val="000000"/>
                <w:sz w:val="24"/>
                <w:szCs w:val="24"/>
                <w:lang w:bidi="ar-SA"/>
              </w:rPr>
            </w:pPr>
            <w:r w:rsidRPr="00811528">
              <w:rPr>
                <w:rFonts w:ascii="Arial" w:eastAsia="Times New Roman" w:hAnsi="Arial" w:cs="Arial"/>
                <w:b/>
                <w:bCs/>
                <w:color w:val="000000"/>
                <w:sz w:val="24"/>
                <w:szCs w:val="24"/>
                <w:lang w:bidi="ar-SA"/>
              </w:rPr>
              <w:t>Leave</w:t>
            </w:r>
            <w:r w:rsidR="00C40E9D" w:rsidRPr="00811528">
              <w:rPr>
                <w:rFonts w:ascii="Arial" w:eastAsia="Times New Roman" w:hAnsi="Arial" w:cs="Arial"/>
                <w:b/>
                <w:bCs/>
                <w:color w:val="000000"/>
                <w:sz w:val="24"/>
                <w:szCs w:val="24"/>
                <w:lang w:bidi="ar-SA"/>
              </w:rPr>
              <w:t>-</w:t>
            </w:r>
            <w:r w:rsidRPr="00811528">
              <w:rPr>
                <w:rFonts w:ascii="Arial" w:eastAsia="Times New Roman" w:hAnsi="Arial" w:cs="Arial"/>
                <w:b/>
                <w:bCs/>
                <w:color w:val="000000"/>
                <w:sz w:val="24"/>
                <w:szCs w:val="24"/>
                <w:lang w:bidi="ar-SA"/>
              </w:rPr>
              <w:t>taking reason</w:t>
            </w:r>
          </w:p>
        </w:tc>
        <w:tc>
          <w:tcPr>
            <w:tcW w:w="242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F3E62CA" w14:textId="77777777" w:rsidR="00640B43" w:rsidRPr="00811528" w:rsidRDefault="00640B43" w:rsidP="00B57AFE">
            <w:pPr>
              <w:spacing w:after="0" w:line="360" w:lineRule="auto"/>
              <w:jc w:val="center"/>
              <w:rPr>
                <w:rFonts w:ascii="Arial" w:eastAsia="Times New Roman" w:hAnsi="Arial" w:cs="Arial"/>
                <w:b/>
                <w:bCs/>
                <w:color w:val="000000"/>
                <w:sz w:val="24"/>
                <w:szCs w:val="24"/>
                <w:lang w:bidi="ar-SA"/>
              </w:rPr>
            </w:pPr>
            <w:r w:rsidRPr="00811528">
              <w:rPr>
                <w:rFonts w:ascii="Arial" w:eastAsia="Times New Roman" w:hAnsi="Arial" w:cs="Arial"/>
                <w:b/>
                <w:bCs/>
                <w:color w:val="000000"/>
                <w:sz w:val="24"/>
                <w:szCs w:val="24"/>
                <w:lang w:bidi="ar-SA"/>
              </w:rPr>
              <w:t># of participants</w:t>
            </w:r>
          </w:p>
        </w:tc>
        <w:tc>
          <w:tcPr>
            <w:tcW w:w="2423"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1760DB78" w14:textId="6E4F1128" w:rsidR="00640B43" w:rsidRPr="00B57AFE" w:rsidRDefault="00640B43" w:rsidP="00B57AFE">
            <w:pPr>
              <w:spacing w:after="0" w:line="360" w:lineRule="auto"/>
              <w:jc w:val="center"/>
              <w:rPr>
                <w:rFonts w:ascii="Arial" w:eastAsia="Times New Roman" w:hAnsi="Arial" w:cs="Arial"/>
                <w:b/>
                <w:bCs/>
                <w:color w:val="000000"/>
                <w:sz w:val="24"/>
                <w:szCs w:val="24"/>
                <w:lang w:bidi="ar-SA"/>
              </w:rPr>
            </w:pPr>
            <w:r w:rsidRPr="00811528">
              <w:rPr>
                <w:rFonts w:ascii="Arial" w:eastAsia="Times New Roman" w:hAnsi="Arial" w:cs="Arial"/>
                <w:b/>
                <w:bCs/>
                <w:color w:val="000000"/>
                <w:sz w:val="24"/>
                <w:szCs w:val="24"/>
                <w:lang w:bidi="ar-SA"/>
              </w:rPr>
              <w:t xml:space="preserve">% of </w:t>
            </w:r>
            <w:r w:rsidR="008E275D" w:rsidRPr="00811528">
              <w:rPr>
                <w:rFonts w:ascii="Arial" w:eastAsia="Times New Roman" w:hAnsi="Arial" w:cs="Arial"/>
                <w:b/>
                <w:bCs/>
                <w:color w:val="000000"/>
                <w:sz w:val="24"/>
                <w:szCs w:val="24"/>
                <w:lang w:bidi="ar-SA"/>
              </w:rPr>
              <w:t xml:space="preserve">total </w:t>
            </w:r>
            <w:r w:rsidRPr="00811528">
              <w:rPr>
                <w:rFonts w:ascii="Arial" w:eastAsia="Times New Roman" w:hAnsi="Arial" w:cs="Arial"/>
                <w:b/>
                <w:bCs/>
                <w:color w:val="000000"/>
                <w:sz w:val="24"/>
                <w:szCs w:val="24"/>
                <w:lang w:bidi="ar-SA"/>
              </w:rPr>
              <w:t>participants</w:t>
            </w:r>
          </w:p>
        </w:tc>
      </w:tr>
      <w:tr w:rsidR="00640B43" w:rsidRPr="00826ACE" w14:paraId="02C58ECE" w14:textId="77777777" w:rsidTr="00826ACE">
        <w:trPr>
          <w:trHeight w:val="300"/>
        </w:trPr>
        <w:tc>
          <w:tcPr>
            <w:tcW w:w="4515" w:type="dxa"/>
            <w:tcBorders>
              <w:top w:val="nil"/>
              <w:left w:val="single" w:sz="4" w:space="0" w:color="auto"/>
              <w:bottom w:val="single" w:sz="4" w:space="0" w:color="auto"/>
              <w:right w:val="single" w:sz="4" w:space="0" w:color="auto"/>
            </w:tcBorders>
            <w:shd w:val="clear" w:color="auto" w:fill="auto"/>
            <w:vAlign w:val="bottom"/>
            <w:hideMark/>
          </w:tcPr>
          <w:p w14:paraId="43BF17A9" w14:textId="77777777" w:rsidR="00640B43" w:rsidRPr="00826ACE" w:rsidRDefault="00640B43" w:rsidP="00B57AFE">
            <w:pPr>
              <w:spacing w:after="0" w:line="360" w:lineRule="auto"/>
              <w:rPr>
                <w:rFonts w:ascii="Arial" w:eastAsia="Times New Roman" w:hAnsi="Arial" w:cs="Arial"/>
                <w:b/>
                <w:bCs/>
                <w:i/>
                <w:color w:val="000000"/>
                <w:sz w:val="24"/>
                <w:szCs w:val="24"/>
                <w:lang w:bidi="ar-SA"/>
              </w:rPr>
            </w:pPr>
            <w:r w:rsidRPr="00826ACE">
              <w:rPr>
                <w:rFonts w:ascii="Arial" w:eastAsia="Times New Roman" w:hAnsi="Arial" w:cs="Arial"/>
                <w:b/>
                <w:bCs/>
                <w:i/>
                <w:color w:val="000000"/>
                <w:sz w:val="24"/>
                <w:szCs w:val="24"/>
                <w:lang w:bidi="ar-SA"/>
              </w:rPr>
              <w:t xml:space="preserve">For own health </w:t>
            </w:r>
          </w:p>
        </w:tc>
        <w:tc>
          <w:tcPr>
            <w:tcW w:w="2422" w:type="dxa"/>
            <w:tcBorders>
              <w:top w:val="nil"/>
              <w:left w:val="nil"/>
              <w:bottom w:val="single" w:sz="4" w:space="0" w:color="auto"/>
              <w:right w:val="single" w:sz="4" w:space="0" w:color="auto"/>
            </w:tcBorders>
            <w:shd w:val="clear" w:color="auto" w:fill="auto"/>
            <w:hideMark/>
          </w:tcPr>
          <w:p w14:paraId="14FB8E88"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23</w:t>
            </w:r>
          </w:p>
        </w:tc>
        <w:tc>
          <w:tcPr>
            <w:tcW w:w="2423" w:type="dxa"/>
            <w:tcBorders>
              <w:top w:val="nil"/>
              <w:left w:val="nil"/>
              <w:bottom w:val="single" w:sz="4" w:space="0" w:color="auto"/>
              <w:right w:val="single" w:sz="4" w:space="0" w:color="auto"/>
            </w:tcBorders>
            <w:shd w:val="clear" w:color="auto" w:fill="auto"/>
            <w:hideMark/>
          </w:tcPr>
          <w:p w14:paraId="1197AC9C"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25.56%</w:t>
            </w:r>
          </w:p>
        </w:tc>
      </w:tr>
      <w:tr w:rsidR="00640B43" w:rsidRPr="00826ACE" w14:paraId="14819B61" w14:textId="77777777" w:rsidTr="00826ACE">
        <w:trPr>
          <w:trHeight w:val="600"/>
        </w:trPr>
        <w:tc>
          <w:tcPr>
            <w:tcW w:w="4515" w:type="dxa"/>
            <w:tcBorders>
              <w:top w:val="nil"/>
              <w:left w:val="single" w:sz="4" w:space="0" w:color="auto"/>
              <w:bottom w:val="single" w:sz="4" w:space="0" w:color="auto"/>
              <w:right w:val="single" w:sz="4" w:space="0" w:color="auto"/>
            </w:tcBorders>
            <w:shd w:val="clear" w:color="auto" w:fill="auto"/>
            <w:vAlign w:val="bottom"/>
            <w:hideMark/>
          </w:tcPr>
          <w:p w14:paraId="700415CD" w14:textId="77777777" w:rsidR="00640B43" w:rsidRPr="00826ACE" w:rsidRDefault="00640B43" w:rsidP="00B57AFE">
            <w:pPr>
              <w:spacing w:after="0" w:line="360" w:lineRule="auto"/>
              <w:rPr>
                <w:rFonts w:ascii="Arial" w:eastAsia="Times New Roman" w:hAnsi="Arial" w:cs="Arial"/>
                <w:b/>
                <w:bCs/>
                <w:i/>
                <w:color w:val="000000"/>
                <w:sz w:val="24"/>
                <w:szCs w:val="24"/>
                <w:lang w:bidi="ar-SA"/>
              </w:rPr>
            </w:pPr>
            <w:r w:rsidRPr="00826ACE">
              <w:rPr>
                <w:rFonts w:ascii="Arial" w:eastAsia="Times New Roman" w:hAnsi="Arial" w:cs="Arial"/>
                <w:b/>
                <w:bCs/>
                <w:i/>
                <w:color w:val="000000"/>
                <w:sz w:val="24"/>
                <w:szCs w:val="24"/>
                <w:lang w:bidi="ar-SA"/>
              </w:rPr>
              <w:t>For caregiving purposes</w:t>
            </w:r>
          </w:p>
        </w:tc>
        <w:tc>
          <w:tcPr>
            <w:tcW w:w="2422" w:type="dxa"/>
            <w:tcBorders>
              <w:top w:val="nil"/>
              <w:left w:val="nil"/>
              <w:bottom w:val="single" w:sz="4" w:space="0" w:color="auto"/>
              <w:right w:val="single" w:sz="4" w:space="0" w:color="auto"/>
            </w:tcBorders>
            <w:shd w:val="clear" w:color="auto" w:fill="auto"/>
            <w:hideMark/>
          </w:tcPr>
          <w:p w14:paraId="67C556AE"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56</w:t>
            </w:r>
          </w:p>
        </w:tc>
        <w:tc>
          <w:tcPr>
            <w:tcW w:w="2423" w:type="dxa"/>
            <w:tcBorders>
              <w:top w:val="nil"/>
              <w:left w:val="nil"/>
              <w:bottom w:val="single" w:sz="4" w:space="0" w:color="auto"/>
              <w:right w:val="single" w:sz="4" w:space="0" w:color="auto"/>
            </w:tcBorders>
            <w:shd w:val="clear" w:color="auto" w:fill="auto"/>
            <w:hideMark/>
          </w:tcPr>
          <w:p w14:paraId="189B2FB3"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62.22%</w:t>
            </w:r>
          </w:p>
        </w:tc>
      </w:tr>
      <w:tr w:rsidR="00640B43" w:rsidRPr="00826ACE" w14:paraId="313A9051" w14:textId="77777777" w:rsidTr="00826ACE">
        <w:trPr>
          <w:trHeight w:val="620"/>
        </w:trPr>
        <w:tc>
          <w:tcPr>
            <w:tcW w:w="4515" w:type="dxa"/>
            <w:tcBorders>
              <w:top w:val="nil"/>
              <w:left w:val="single" w:sz="4" w:space="0" w:color="auto"/>
              <w:bottom w:val="single" w:sz="4" w:space="0" w:color="auto"/>
              <w:right w:val="single" w:sz="4" w:space="0" w:color="auto"/>
            </w:tcBorders>
            <w:shd w:val="clear" w:color="auto" w:fill="auto"/>
            <w:vAlign w:val="bottom"/>
            <w:hideMark/>
          </w:tcPr>
          <w:p w14:paraId="4B32984D" w14:textId="77777777" w:rsidR="00640B43" w:rsidRPr="00826ACE" w:rsidRDefault="00640B43" w:rsidP="00B57AFE">
            <w:pPr>
              <w:spacing w:after="0" w:line="360" w:lineRule="auto"/>
              <w:rPr>
                <w:rFonts w:ascii="Arial" w:eastAsia="Times New Roman" w:hAnsi="Arial" w:cs="Arial"/>
                <w:b/>
                <w:bCs/>
                <w:i/>
                <w:color w:val="000000"/>
                <w:sz w:val="24"/>
                <w:szCs w:val="24"/>
                <w:lang w:bidi="ar-SA"/>
              </w:rPr>
            </w:pPr>
            <w:r w:rsidRPr="00826ACE">
              <w:rPr>
                <w:rFonts w:ascii="Arial" w:eastAsia="Times New Roman" w:hAnsi="Arial" w:cs="Arial"/>
                <w:b/>
                <w:bCs/>
                <w:i/>
                <w:color w:val="000000"/>
                <w:sz w:val="24"/>
                <w:szCs w:val="24"/>
                <w:lang w:bidi="ar-SA"/>
              </w:rPr>
              <w:t>For both caregiving and own health</w:t>
            </w:r>
          </w:p>
        </w:tc>
        <w:tc>
          <w:tcPr>
            <w:tcW w:w="2422" w:type="dxa"/>
            <w:tcBorders>
              <w:top w:val="nil"/>
              <w:left w:val="nil"/>
              <w:bottom w:val="single" w:sz="4" w:space="0" w:color="auto"/>
              <w:right w:val="single" w:sz="4" w:space="0" w:color="auto"/>
            </w:tcBorders>
            <w:shd w:val="clear" w:color="auto" w:fill="auto"/>
            <w:hideMark/>
          </w:tcPr>
          <w:p w14:paraId="6F09A76C"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15</w:t>
            </w:r>
          </w:p>
        </w:tc>
        <w:tc>
          <w:tcPr>
            <w:tcW w:w="2423" w:type="dxa"/>
            <w:tcBorders>
              <w:top w:val="nil"/>
              <w:left w:val="nil"/>
              <w:bottom w:val="single" w:sz="4" w:space="0" w:color="auto"/>
              <w:right w:val="single" w:sz="4" w:space="0" w:color="auto"/>
            </w:tcBorders>
            <w:shd w:val="clear" w:color="auto" w:fill="auto"/>
            <w:hideMark/>
          </w:tcPr>
          <w:p w14:paraId="6068D830"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16.67%</w:t>
            </w:r>
          </w:p>
        </w:tc>
      </w:tr>
      <w:tr w:rsidR="00640B43" w:rsidRPr="00826ACE" w14:paraId="119D6F05" w14:textId="77777777" w:rsidTr="00826ACE">
        <w:trPr>
          <w:trHeight w:val="1331"/>
        </w:trPr>
        <w:tc>
          <w:tcPr>
            <w:tcW w:w="4515" w:type="dxa"/>
            <w:tcBorders>
              <w:top w:val="nil"/>
              <w:left w:val="single" w:sz="4" w:space="0" w:color="auto"/>
              <w:bottom w:val="single" w:sz="4" w:space="0" w:color="auto"/>
              <w:right w:val="single" w:sz="4" w:space="0" w:color="auto"/>
            </w:tcBorders>
            <w:shd w:val="clear" w:color="auto" w:fill="auto"/>
            <w:vAlign w:val="bottom"/>
            <w:hideMark/>
          </w:tcPr>
          <w:p w14:paraId="2EBF35F7" w14:textId="77777777" w:rsidR="00640B43" w:rsidRPr="00826ACE" w:rsidRDefault="00640B43" w:rsidP="00B57AFE">
            <w:pPr>
              <w:spacing w:after="0" w:line="360" w:lineRule="auto"/>
              <w:rPr>
                <w:rFonts w:ascii="Arial" w:eastAsia="Times New Roman" w:hAnsi="Arial" w:cs="Arial"/>
                <w:b/>
                <w:bCs/>
                <w:i/>
                <w:color w:val="000000"/>
                <w:sz w:val="24"/>
                <w:szCs w:val="24"/>
                <w:lang w:bidi="ar-SA"/>
              </w:rPr>
            </w:pPr>
            <w:r w:rsidRPr="00826ACE">
              <w:rPr>
                <w:rFonts w:ascii="Arial" w:eastAsia="Times New Roman" w:hAnsi="Arial" w:cs="Arial"/>
                <w:b/>
                <w:bCs/>
                <w:i/>
                <w:color w:val="000000"/>
                <w:sz w:val="24"/>
                <w:szCs w:val="24"/>
                <w:lang w:bidi="ar-SA"/>
              </w:rPr>
              <w:t>For either caregiving or own health (total who took leave for more than a few days)</w:t>
            </w:r>
          </w:p>
        </w:tc>
        <w:tc>
          <w:tcPr>
            <w:tcW w:w="2422" w:type="dxa"/>
            <w:tcBorders>
              <w:top w:val="nil"/>
              <w:left w:val="nil"/>
              <w:bottom w:val="single" w:sz="4" w:space="0" w:color="auto"/>
              <w:right w:val="single" w:sz="4" w:space="0" w:color="auto"/>
            </w:tcBorders>
            <w:shd w:val="clear" w:color="auto" w:fill="auto"/>
            <w:hideMark/>
          </w:tcPr>
          <w:p w14:paraId="78860398"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64</w:t>
            </w:r>
          </w:p>
        </w:tc>
        <w:tc>
          <w:tcPr>
            <w:tcW w:w="2423" w:type="dxa"/>
            <w:tcBorders>
              <w:top w:val="nil"/>
              <w:left w:val="nil"/>
              <w:bottom w:val="single" w:sz="4" w:space="0" w:color="auto"/>
              <w:right w:val="single" w:sz="4" w:space="0" w:color="auto"/>
            </w:tcBorders>
            <w:shd w:val="clear" w:color="auto" w:fill="auto"/>
            <w:hideMark/>
          </w:tcPr>
          <w:p w14:paraId="4844C745" w14:textId="77777777" w:rsidR="00640B43" w:rsidRPr="00826ACE" w:rsidRDefault="00640B43" w:rsidP="00826ACE">
            <w:pPr>
              <w:spacing w:after="0" w:line="360" w:lineRule="auto"/>
              <w:jc w:val="center"/>
              <w:rPr>
                <w:rFonts w:ascii="Arial" w:eastAsia="Times New Roman" w:hAnsi="Arial" w:cs="Arial"/>
                <w:i/>
                <w:color w:val="000000"/>
                <w:sz w:val="24"/>
                <w:szCs w:val="24"/>
                <w:lang w:bidi="ar-SA"/>
              </w:rPr>
            </w:pPr>
            <w:r w:rsidRPr="00826ACE">
              <w:rPr>
                <w:rFonts w:ascii="Arial" w:eastAsia="Times New Roman" w:hAnsi="Arial" w:cs="Arial"/>
                <w:i/>
                <w:color w:val="000000"/>
                <w:sz w:val="24"/>
                <w:szCs w:val="24"/>
                <w:lang w:bidi="ar-SA"/>
              </w:rPr>
              <w:t>71.11%</w:t>
            </w:r>
          </w:p>
        </w:tc>
      </w:tr>
    </w:tbl>
    <w:p w14:paraId="5FB8DB32" w14:textId="77777777" w:rsidR="00640B43" w:rsidRPr="00826ACE" w:rsidRDefault="00640B43" w:rsidP="00B57AFE">
      <w:pPr>
        <w:spacing w:after="0" w:line="360" w:lineRule="auto"/>
        <w:rPr>
          <w:rFonts w:ascii="Arial" w:hAnsi="Arial" w:cs="Arial"/>
          <w:b/>
          <w:i/>
          <w:sz w:val="24"/>
          <w:szCs w:val="24"/>
          <w:highlight w:val="yellow"/>
        </w:rPr>
      </w:pPr>
    </w:p>
    <w:p w14:paraId="764D331B" w14:textId="77777777" w:rsidR="007840C8" w:rsidRDefault="007840C8">
      <w:pPr>
        <w:rPr>
          <w:rFonts w:ascii="Arial" w:hAnsi="Arial" w:cs="Arial"/>
          <w:b/>
          <w:i/>
          <w:sz w:val="24"/>
          <w:szCs w:val="24"/>
        </w:rPr>
      </w:pPr>
      <w:r>
        <w:rPr>
          <w:rFonts w:ascii="Arial" w:hAnsi="Arial" w:cs="Arial"/>
          <w:b/>
          <w:i/>
          <w:sz w:val="24"/>
          <w:szCs w:val="24"/>
        </w:rPr>
        <w:br w:type="page"/>
      </w:r>
    </w:p>
    <w:p w14:paraId="2C7930F6" w14:textId="52ADF2EC"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lastRenderedPageBreak/>
        <w:t>Ages</w:t>
      </w:r>
    </w:p>
    <w:tbl>
      <w:tblPr>
        <w:tblW w:w="9360" w:type="dxa"/>
        <w:tblInd w:w="93" w:type="dxa"/>
        <w:tblLook w:val="04A0" w:firstRow="1" w:lastRow="0" w:firstColumn="1" w:lastColumn="0" w:noHBand="0" w:noVBand="1"/>
      </w:tblPr>
      <w:tblGrid>
        <w:gridCol w:w="3120"/>
        <w:gridCol w:w="3120"/>
        <w:gridCol w:w="3120"/>
      </w:tblGrid>
      <w:tr w:rsidR="00844E6E" w:rsidRPr="00B57AFE" w14:paraId="219B0DB4" w14:textId="77777777" w:rsidTr="00811528">
        <w:trPr>
          <w:trHeight w:val="647"/>
        </w:trPr>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0582389"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Age range</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10581444" w14:textId="6AC38F36"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Number of participants</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E0E31D9"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total participants</w:t>
            </w:r>
          </w:p>
        </w:tc>
      </w:tr>
      <w:tr w:rsidR="00844E6E" w:rsidRPr="00B57AFE" w14:paraId="0EC4A686"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54696AE3"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25-34</w:t>
            </w:r>
          </w:p>
        </w:tc>
        <w:tc>
          <w:tcPr>
            <w:tcW w:w="3120" w:type="dxa"/>
            <w:tcBorders>
              <w:top w:val="nil"/>
              <w:left w:val="nil"/>
              <w:bottom w:val="single" w:sz="4" w:space="0" w:color="auto"/>
              <w:right w:val="single" w:sz="4" w:space="0" w:color="auto"/>
            </w:tcBorders>
            <w:shd w:val="clear" w:color="auto" w:fill="auto"/>
            <w:noWrap/>
            <w:vAlign w:val="bottom"/>
            <w:hideMark/>
          </w:tcPr>
          <w:p w14:paraId="6B365EA7"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12</w:t>
            </w:r>
          </w:p>
        </w:tc>
        <w:tc>
          <w:tcPr>
            <w:tcW w:w="3120" w:type="dxa"/>
            <w:tcBorders>
              <w:top w:val="nil"/>
              <w:left w:val="nil"/>
              <w:bottom w:val="single" w:sz="4" w:space="0" w:color="auto"/>
              <w:right w:val="single" w:sz="4" w:space="0" w:color="auto"/>
            </w:tcBorders>
            <w:shd w:val="clear" w:color="auto" w:fill="auto"/>
            <w:noWrap/>
            <w:vAlign w:val="bottom"/>
            <w:hideMark/>
          </w:tcPr>
          <w:p w14:paraId="1FDA24DB"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13.33%</w:t>
            </w:r>
          </w:p>
        </w:tc>
      </w:tr>
      <w:tr w:rsidR="00844E6E" w:rsidRPr="00B57AFE" w14:paraId="6F1F4C76"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93528AA"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35-44</w:t>
            </w:r>
          </w:p>
        </w:tc>
        <w:tc>
          <w:tcPr>
            <w:tcW w:w="3120" w:type="dxa"/>
            <w:tcBorders>
              <w:top w:val="nil"/>
              <w:left w:val="nil"/>
              <w:bottom w:val="single" w:sz="4" w:space="0" w:color="auto"/>
              <w:right w:val="single" w:sz="4" w:space="0" w:color="auto"/>
            </w:tcBorders>
            <w:shd w:val="clear" w:color="auto" w:fill="auto"/>
            <w:noWrap/>
            <w:vAlign w:val="bottom"/>
            <w:hideMark/>
          </w:tcPr>
          <w:p w14:paraId="7765CE42"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20</w:t>
            </w:r>
          </w:p>
        </w:tc>
        <w:tc>
          <w:tcPr>
            <w:tcW w:w="3120" w:type="dxa"/>
            <w:tcBorders>
              <w:top w:val="nil"/>
              <w:left w:val="nil"/>
              <w:bottom w:val="single" w:sz="4" w:space="0" w:color="auto"/>
              <w:right w:val="single" w:sz="4" w:space="0" w:color="auto"/>
            </w:tcBorders>
            <w:shd w:val="clear" w:color="auto" w:fill="auto"/>
            <w:noWrap/>
            <w:vAlign w:val="bottom"/>
            <w:hideMark/>
          </w:tcPr>
          <w:p w14:paraId="17A6A547"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22.22%</w:t>
            </w:r>
          </w:p>
        </w:tc>
      </w:tr>
      <w:tr w:rsidR="00844E6E" w:rsidRPr="00B57AFE" w14:paraId="61CE0279"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1EC54980"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45-54</w:t>
            </w:r>
          </w:p>
        </w:tc>
        <w:tc>
          <w:tcPr>
            <w:tcW w:w="3120" w:type="dxa"/>
            <w:tcBorders>
              <w:top w:val="nil"/>
              <w:left w:val="nil"/>
              <w:bottom w:val="single" w:sz="4" w:space="0" w:color="auto"/>
              <w:right w:val="single" w:sz="4" w:space="0" w:color="auto"/>
            </w:tcBorders>
            <w:shd w:val="clear" w:color="auto" w:fill="auto"/>
            <w:noWrap/>
            <w:vAlign w:val="bottom"/>
            <w:hideMark/>
          </w:tcPr>
          <w:p w14:paraId="11A16614"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25</w:t>
            </w:r>
          </w:p>
        </w:tc>
        <w:tc>
          <w:tcPr>
            <w:tcW w:w="3120" w:type="dxa"/>
            <w:tcBorders>
              <w:top w:val="nil"/>
              <w:left w:val="nil"/>
              <w:bottom w:val="single" w:sz="4" w:space="0" w:color="auto"/>
              <w:right w:val="single" w:sz="4" w:space="0" w:color="auto"/>
            </w:tcBorders>
            <w:shd w:val="clear" w:color="auto" w:fill="auto"/>
            <w:noWrap/>
            <w:vAlign w:val="bottom"/>
            <w:hideMark/>
          </w:tcPr>
          <w:p w14:paraId="77D5D80A"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27.78%</w:t>
            </w:r>
          </w:p>
        </w:tc>
      </w:tr>
      <w:tr w:rsidR="00844E6E" w:rsidRPr="00B57AFE" w14:paraId="7E768515"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3741CC20"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55-64</w:t>
            </w:r>
          </w:p>
        </w:tc>
        <w:tc>
          <w:tcPr>
            <w:tcW w:w="3120" w:type="dxa"/>
            <w:tcBorders>
              <w:top w:val="nil"/>
              <w:left w:val="nil"/>
              <w:bottom w:val="single" w:sz="4" w:space="0" w:color="auto"/>
              <w:right w:val="single" w:sz="4" w:space="0" w:color="auto"/>
            </w:tcBorders>
            <w:shd w:val="clear" w:color="auto" w:fill="auto"/>
            <w:noWrap/>
            <w:vAlign w:val="bottom"/>
            <w:hideMark/>
          </w:tcPr>
          <w:p w14:paraId="7240BE3D"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w:t>
            </w:r>
          </w:p>
        </w:tc>
        <w:tc>
          <w:tcPr>
            <w:tcW w:w="3120" w:type="dxa"/>
            <w:tcBorders>
              <w:top w:val="nil"/>
              <w:left w:val="nil"/>
              <w:bottom w:val="single" w:sz="4" w:space="0" w:color="auto"/>
              <w:right w:val="single" w:sz="4" w:space="0" w:color="auto"/>
            </w:tcBorders>
            <w:shd w:val="clear" w:color="auto" w:fill="auto"/>
            <w:noWrap/>
            <w:vAlign w:val="bottom"/>
            <w:hideMark/>
          </w:tcPr>
          <w:p w14:paraId="38CF2977"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24.44%</w:t>
            </w:r>
          </w:p>
        </w:tc>
      </w:tr>
      <w:tr w:rsidR="00844E6E" w:rsidRPr="00B57AFE" w14:paraId="7EDB015F"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3DC6214"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&gt;65</w:t>
            </w:r>
          </w:p>
        </w:tc>
        <w:tc>
          <w:tcPr>
            <w:tcW w:w="3120" w:type="dxa"/>
            <w:tcBorders>
              <w:top w:val="nil"/>
              <w:left w:val="nil"/>
              <w:bottom w:val="single" w:sz="4" w:space="0" w:color="auto"/>
              <w:right w:val="single" w:sz="4" w:space="0" w:color="auto"/>
            </w:tcBorders>
            <w:shd w:val="clear" w:color="auto" w:fill="auto"/>
            <w:noWrap/>
            <w:vAlign w:val="bottom"/>
            <w:hideMark/>
          </w:tcPr>
          <w:p w14:paraId="58AB5F06"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w:t>
            </w:r>
          </w:p>
        </w:tc>
        <w:tc>
          <w:tcPr>
            <w:tcW w:w="3120" w:type="dxa"/>
            <w:tcBorders>
              <w:top w:val="nil"/>
              <w:left w:val="nil"/>
              <w:bottom w:val="single" w:sz="4" w:space="0" w:color="auto"/>
              <w:right w:val="single" w:sz="4" w:space="0" w:color="auto"/>
            </w:tcBorders>
            <w:shd w:val="clear" w:color="auto" w:fill="auto"/>
            <w:noWrap/>
            <w:vAlign w:val="bottom"/>
            <w:hideMark/>
          </w:tcPr>
          <w:p w14:paraId="41694724"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w:t>
            </w:r>
          </w:p>
        </w:tc>
      </w:tr>
      <w:tr w:rsidR="00844E6E" w:rsidRPr="00B57AFE" w14:paraId="19650C7E"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2D09CCA"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Not available</w:t>
            </w:r>
          </w:p>
        </w:tc>
        <w:tc>
          <w:tcPr>
            <w:tcW w:w="3120" w:type="dxa"/>
            <w:tcBorders>
              <w:top w:val="nil"/>
              <w:left w:val="nil"/>
              <w:bottom w:val="single" w:sz="4" w:space="0" w:color="auto"/>
              <w:right w:val="single" w:sz="4" w:space="0" w:color="auto"/>
            </w:tcBorders>
            <w:shd w:val="clear" w:color="auto" w:fill="auto"/>
            <w:noWrap/>
            <w:vAlign w:val="bottom"/>
            <w:hideMark/>
          </w:tcPr>
          <w:p w14:paraId="081BADDB"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w:t>
            </w:r>
          </w:p>
        </w:tc>
        <w:tc>
          <w:tcPr>
            <w:tcW w:w="3120" w:type="dxa"/>
            <w:tcBorders>
              <w:top w:val="nil"/>
              <w:left w:val="nil"/>
              <w:bottom w:val="single" w:sz="4" w:space="0" w:color="auto"/>
              <w:right w:val="single" w:sz="4" w:space="0" w:color="auto"/>
            </w:tcBorders>
            <w:shd w:val="clear" w:color="auto" w:fill="auto"/>
            <w:noWrap/>
            <w:vAlign w:val="bottom"/>
            <w:hideMark/>
          </w:tcPr>
          <w:p w14:paraId="28E94E14"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w:t>
            </w:r>
          </w:p>
        </w:tc>
      </w:tr>
      <w:tr w:rsidR="00844E6E" w:rsidRPr="00B57AFE" w14:paraId="147EF445" w14:textId="77777777" w:rsidTr="00826ACE">
        <w:trPr>
          <w:trHeight w:val="414"/>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549CEC3A" w14:textId="1FDA0DDD" w:rsidR="00844E6E" w:rsidRPr="00B57AFE" w:rsidRDefault="007922ED"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w:t>
            </w:r>
            <w:r w:rsidR="00844E6E" w:rsidRPr="00B57AFE">
              <w:rPr>
                <w:rFonts w:ascii="Arial" w:eastAsia="Times New Roman" w:hAnsi="Arial" w:cs="Arial"/>
                <w:b/>
                <w:bCs/>
                <w:color w:val="000000"/>
                <w:sz w:val="24"/>
                <w:szCs w:val="24"/>
              </w:rPr>
              <w:t>otal</w:t>
            </w:r>
          </w:p>
        </w:tc>
        <w:tc>
          <w:tcPr>
            <w:tcW w:w="3120" w:type="dxa"/>
            <w:tcBorders>
              <w:top w:val="nil"/>
              <w:left w:val="nil"/>
              <w:bottom w:val="single" w:sz="4" w:space="0" w:color="auto"/>
              <w:right w:val="single" w:sz="4" w:space="0" w:color="auto"/>
            </w:tcBorders>
            <w:shd w:val="clear" w:color="auto" w:fill="auto"/>
            <w:noWrap/>
            <w:vAlign w:val="bottom"/>
            <w:hideMark/>
          </w:tcPr>
          <w:p w14:paraId="231F5E97"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90</w:t>
            </w:r>
          </w:p>
        </w:tc>
        <w:tc>
          <w:tcPr>
            <w:tcW w:w="3120" w:type="dxa"/>
            <w:tcBorders>
              <w:top w:val="nil"/>
              <w:left w:val="nil"/>
              <w:bottom w:val="single" w:sz="4" w:space="0" w:color="auto"/>
              <w:right w:val="single" w:sz="4" w:space="0" w:color="auto"/>
            </w:tcBorders>
            <w:shd w:val="clear" w:color="auto" w:fill="auto"/>
            <w:noWrap/>
            <w:vAlign w:val="bottom"/>
            <w:hideMark/>
          </w:tcPr>
          <w:p w14:paraId="057C8174"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100.00%</w:t>
            </w:r>
          </w:p>
        </w:tc>
      </w:tr>
    </w:tbl>
    <w:p w14:paraId="656DA639" w14:textId="77777777" w:rsidR="00844E6E" w:rsidRPr="00B57AFE" w:rsidRDefault="00844E6E" w:rsidP="00B57AFE">
      <w:pPr>
        <w:spacing w:after="0" w:line="360" w:lineRule="auto"/>
        <w:rPr>
          <w:rFonts w:ascii="Arial" w:hAnsi="Arial" w:cs="Arial"/>
          <w:sz w:val="24"/>
          <w:szCs w:val="24"/>
        </w:rPr>
      </w:pPr>
    </w:p>
    <w:p w14:paraId="3A8ECA86" w14:textId="77777777"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Gender</w:t>
      </w:r>
    </w:p>
    <w:tbl>
      <w:tblPr>
        <w:tblW w:w="9360" w:type="dxa"/>
        <w:tblInd w:w="93" w:type="dxa"/>
        <w:tblLook w:val="04A0" w:firstRow="1" w:lastRow="0" w:firstColumn="1" w:lastColumn="0" w:noHBand="0" w:noVBand="1"/>
      </w:tblPr>
      <w:tblGrid>
        <w:gridCol w:w="2340"/>
        <w:gridCol w:w="2340"/>
        <w:gridCol w:w="2340"/>
        <w:gridCol w:w="2340"/>
      </w:tblGrid>
      <w:tr w:rsidR="00844E6E" w:rsidRPr="00B57AFE" w14:paraId="4591B2AD" w14:textId="77777777" w:rsidTr="00826ACE">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C4D26" w14:textId="6B5A063F" w:rsidR="00844E6E" w:rsidRPr="00B57AFE" w:rsidRDefault="00844E6E" w:rsidP="00826AC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Male</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2875CE" w14:textId="77AE93D9" w:rsidR="00844E6E" w:rsidRPr="00B57AFE" w:rsidRDefault="00844E6E" w:rsidP="00826AC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Female</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3C5938" w14:textId="7F6ADA7F" w:rsidR="00844E6E" w:rsidRPr="00B57AFE" w:rsidRDefault="00844E6E" w:rsidP="00826AC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Other</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379D12" w14:textId="77777777" w:rsidR="00844E6E" w:rsidRPr="00B57AFE" w:rsidRDefault="00844E6E" w:rsidP="00826AC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Total</w:t>
            </w:r>
          </w:p>
        </w:tc>
      </w:tr>
      <w:tr w:rsidR="00844E6E" w:rsidRPr="00B57AFE" w14:paraId="6DAC786F" w14:textId="77777777" w:rsidTr="00811528">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1806959"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w:t>
            </w:r>
          </w:p>
        </w:tc>
        <w:tc>
          <w:tcPr>
            <w:tcW w:w="2340" w:type="dxa"/>
            <w:tcBorders>
              <w:top w:val="nil"/>
              <w:left w:val="nil"/>
              <w:bottom w:val="single" w:sz="4" w:space="0" w:color="auto"/>
              <w:right w:val="single" w:sz="4" w:space="0" w:color="auto"/>
            </w:tcBorders>
            <w:shd w:val="clear" w:color="auto" w:fill="auto"/>
            <w:vAlign w:val="bottom"/>
            <w:hideMark/>
          </w:tcPr>
          <w:p w14:paraId="36562E49"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78</w:t>
            </w:r>
          </w:p>
        </w:tc>
        <w:tc>
          <w:tcPr>
            <w:tcW w:w="2340" w:type="dxa"/>
            <w:tcBorders>
              <w:top w:val="nil"/>
              <w:left w:val="nil"/>
              <w:bottom w:val="single" w:sz="4" w:space="0" w:color="auto"/>
              <w:right w:val="single" w:sz="4" w:space="0" w:color="auto"/>
            </w:tcBorders>
            <w:shd w:val="clear" w:color="auto" w:fill="auto"/>
            <w:vAlign w:val="bottom"/>
            <w:hideMark/>
          </w:tcPr>
          <w:p w14:paraId="233A6DC8"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14:paraId="139246A2"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90</w:t>
            </w:r>
          </w:p>
        </w:tc>
      </w:tr>
      <w:tr w:rsidR="00844E6E" w:rsidRPr="00B57AFE" w14:paraId="10DCBBDC" w14:textId="77777777" w:rsidTr="00811528">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C953463"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12.22%</w:t>
            </w:r>
          </w:p>
        </w:tc>
        <w:tc>
          <w:tcPr>
            <w:tcW w:w="2340" w:type="dxa"/>
            <w:tcBorders>
              <w:top w:val="nil"/>
              <w:left w:val="nil"/>
              <w:bottom w:val="single" w:sz="4" w:space="0" w:color="auto"/>
              <w:right w:val="single" w:sz="4" w:space="0" w:color="auto"/>
            </w:tcBorders>
            <w:shd w:val="clear" w:color="auto" w:fill="auto"/>
            <w:vAlign w:val="bottom"/>
            <w:hideMark/>
          </w:tcPr>
          <w:p w14:paraId="53076965"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86.67%</w:t>
            </w:r>
          </w:p>
        </w:tc>
        <w:tc>
          <w:tcPr>
            <w:tcW w:w="2340" w:type="dxa"/>
            <w:tcBorders>
              <w:top w:val="nil"/>
              <w:left w:val="nil"/>
              <w:bottom w:val="single" w:sz="4" w:space="0" w:color="auto"/>
              <w:right w:val="single" w:sz="4" w:space="0" w:color="auto"/>
            </w:tcBorders>
            <w:shd w:val="clear" w:color="auto" w:fill="auto"/>
            <w:vAlign w:val="bottom"/>
            <w:hideMark/>
          </w:tcPr>
          <w:p w14:paraId="5E6320B4"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c>
          <w:tcPr>
            <w:tcW w:w="2340" w:type="dxa"/>
            <w:tcBorders>
              <w:top w:val="nil"/>
              <w:left w:val="nil"/>
              <w:bottom w:val="single" w:sz="4" w:space="0" w:color="auto"/>
              <w:right w:val="single" w:sz="4" w:space="0" w:color="auto"/>
            </w:tcBorders>
            <w:shd w:val="clear" w:color="auto" w:fill="auto"/>
            <w:noWrap/>
            <w:vAlign w:val="bottom"/>
            <w:hideMark/>
          </w:tcPr>
          <w:p w14:paraId="1BEA9181"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100.00%</w:t>
            </w:r>
          </w:p>
        </w:tc>
      </w:tr>
    </w:tbl>
    <w:p w14:paraId="7F1FB106" w14:textId="77777777" w:rsidR="00844E6E" w:rsidRPr="00B57AFE" w:rsidRDefault="00844E6E" w:rsidP="00B57AFE">
      <w:pPr>
        <w:spacing w:after="0" w:line="360" w:lineRule="auto"/>
        <w:rPr>
          <w:rFonts w:ascii="Arial" w:hAnsi="Arial" w:cs="Arial"/>
          <w:b/>
          <w:i/>
          <w:sz w:val="24"/>
          <w:szCs w:val="24"/>
        </w:rPr>
      </w:pPr>
    </w:p>
    <w:p w14:paraId="7DD725AB" w14:textId="77777777"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Race/Ethnicity</w:t>
      </w:r>
    </w:p>
    <w:tbl>
      <w:tblPr>
        <w:tblW w:w="9360" w:type="dxa"/>
        <w:tblInd w:w="93" w:type="dxa"/>
        <w:tblLook w:val="04A0" w:firstRow="1" w:lastRow="0" w:firstColumn="1" w:lastColumn="0" w:noHBand="0" w:noVBand="1"/>
      </w:tblPr>
      <w:tblGrid>
        <w:gridCol w:w="3120"/>
        <w:gridCol w:w="3120"/>
        <w:gridCol w:w="3120"/>
      </w:tblGrid>
      <w:tr w:rsidR="00844E6E" w:rsidRPr="00B57AFE" w14:paraId="7826BACC" w14:textId="77777777" w:rsidTr="00811528">
        <w:trPr>
          <w:trHeight w:val="578"/>
        </w:trPr>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1CCFFF1"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Ethnicity</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0838CE6"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participants</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13E2538" w14:textId="792A9FFF" w:rsidR="00844E6E" w:rsidRPr="00B57AFE" w:rsidRDefault="00844E6E" w:rsidP="00811528">
            <w:pPr>
              <w:spacing w:after="0" w:line="360" w:lineRule="auto"/>
              <w:jc w:val="center"/>
              <w:rPr>
                <w:rFonts w:ascii="Arial" w:eastAsia="Times New Roman" w:hAnsi="Arial" w:cs="Arial"/>
                <w:b/>
                <w:bCs/>
                <w:color w:val="000000"/>
                <w:sz w:val="24"/>
                <w:szCs w:val="24"/>
              </w:rPr>
            </w:pPr>
            <w:r w:rsidRPr="00B57AFE">
              <w:rPr>
                <w:rFonts w:ascii="Arial" w:hAnsi="Arial" w:cs="Arial"/>
                <w:b/>
                <w:bCs/>
                <w:color w:val="000000"/>
                <w:sz w:val="24"/>
                <w:szCs w:val="24"/>
              </w:rPr>
              <w:t>% of total participants</w:t>
            </w:r>
          </w:p>
        </w:tc>
      </w:tr>
      <w:tr w:rsidR="00844E6E" w:rsidRPr="00B57AFE" w14:paraId="173E971C"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0D912C8" w14:textId="3790107D"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White</w:t>
            </w:r>
            <w:r w:rsidR="007922ED" w:rsidRPr="00B57AFE">
              <w:rPr>
                <w:rFonts w:ascii="Arial" w:eastAsia="Times New Roman" w:hAnsi="Arial" w:cs="Arial"/>
                <w:b/>
                <w:bCs/>
                <w:color w:val="000000"/>
                <w:sz w:val="24"/>
                <w:szCs w:val="24"/>
              </w:rPr>
              <w:t xml:space="preserve"> (Non-Hispanic)</w:t>
            </w:r>
          </w:p>
        </w:tc>
        <w:tc>
          <w:tcPr>
            <w:tcW w:w="3120" w:type="dxa"/>
            <w:tcBorders>
              <w:top w:val="nil"/>
              <w:left w:val="nil"/>
              <w:bottom w:val="single" w:sz="4" w:space="0" w:color="auto"/>
              <w:right w:val="single" w:sz="4" w:space="0" w:color="auto"/>
            </w:tcBorders>
            <w:shd w:val="clear" w:color="auto" w:fill="auto"/>
            <w:vAlign w:val="bottom"/>
            <w:hideMark/>
          </w:tcPr>
          <w:p w14:paraId="22B24113"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63</w:t>
            </w:r>
          </w:p>
        </w:tc>
        <w:tc>
          <w:tcPr>
            <w:tcW w:w="3120" w:type="dxa"/>
            <w:tcBorders>
              <w:top w:val="nil"/>
              <w:left w:val="nil"/>
              <w:bottom w:val="single" w:sz="4" w:space="0" w:color="auto"/>
              <w:right w:val="single" w:sz="4" w:space="0" w:color="auto"/>
            </w:tcBorders>
            <w:shd w:val="clear" w:color="auto" w:fill="auto"/>
            <w:vAlign w:val="bottom"/>
            <w:hideMark/>
          </w:tcPr>
          <w:p w14:paraId="2B773525"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70.00%</w:t>
            </w:r>
          </w:p>
        </w:tc>
      </w:tr>
      <w:tr w:rsidR="00844E6E" w:rsidRPr="00B57AFE" w14:paraId="3E281B31"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737D404"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Black</w:t>
            </w:r>
          </w:p>
        </w:tc>
        <w:tc>
          <w:tcPr>
            <w:tcW w:w="3120" w:type="dxa"/>
            <w:tcBorders>
              <w:top w:val="nil"/>
              <w:left w:val="nil"/>
              <w:bottom w:val="single" w:sz="4" w:space="0" w:color="auto"/>
              <w:right w:val="single" w:sz="4" w:space="0" w:color="auto"/>
            </w:tcBorders>
            <w:shd w:val="clear" w:color="auto" w:fill="auto"/>
            <w:vAlign w:val="bottom"/>
            <w:hideMark/>
          </w:tcPr>
          <w:p w14:paraId="13CD808C"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w:t>
            </w:r>
          </w:p>
        </w:tc>
        <w:tc>
          <w:tcPr>
            <w:tcW w:w="3120" w:type="dxa"/>
            <w:tcBorders>
              <w:top w:val="nil"/>
              <w:left w:val="nil"/>
              <w:bottom w:val="single" w:sz="4" w:space="0" w:color="auto"/>
              <w:right w:val="single" w:sz="4" w:space="0" w:color="auto"/>
            </w:tcBorders>
            <w:shd w:val="clear" w:color="auto" w:fill="auto"/>
            <w:vAlign w:val="bottom"/>
            <w:hideMark/>
          </w:tcPr>
          <w:p w14:paraId="4DC949FC"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12.22%</w:t>
            </w:r>
          </w:p>
        </w:tc>
      </w:tr>
      <w:tr w:rsidR="00844E6E" w:rsidRPr="00B57AFE" w14:paraId="4E7D7319"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3A80E0E"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Mixed</w:t>
            </w:r>
          </w:p>
        </w:tc>
        <w:tc>
          <w:tcPr>
            <w:tcW w:w="3120" w:type="dxa"/>
            <w:tcBorders>
              <w:top w:val="nil"/>
              <w:left w:val="nil"/>
              <w:bottom w:val="single" w:sz="4" w:space="0" w:color="auto"/>
              <w:right w:val="single" w:sz="4" w:space="0" w:color="auto"/>
            </w:tcBorders>
            <w:shd w:val="clear" w:color="auto" w:fill="auto"/>
            <w:vAlign w:val="bottom"/>
            <w:hideMark/>
          </w:tcPr>
          <w:p w14:paraId="012FEE1B"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w:t>
            </w:r>
          </w:p>
        </w:tc>
        <w:tc>
          <w:tcPr>
            <w:tcW w:w="3120" w:type="dxa"/>
            <w:tcBorders>
              <w:top w:val="nil"/>
              <w:left w:val="nil"/>
              <w:bottom w:val="single" w:sz="4" w:space="0" w:color="auto"/>
              <w:right w:val="single" w:sz="4" w:space="0" w:color="auto"/>
            </w:tcBorders>
            <w:shd w:val="clear" w:color="auto" w:fill="auto"/>
            <w:vAlign w:val="bottom"/>
            <w:hideMark/>
          </w:tcPr>
          <w:p w14:paraId="26CE2C12"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r>
      <w:tr w:rsidR="00844E6E" w:rsidRPr="00B57AFE" w14:paraId="33FFA25A"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DB57324"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Asian</w:t>
            </w:r>
          </w:p>
        </w:tc>
        <w:tc>
          <w:tcPr>
            <w:tcW w:w="3120" w:type="dxa"/>
            <w:tcBorders>
              <w:top w:val="nil"/>
              <w:left w:val="nil"/>
              <w:bottom w:val="single" w:sz="4" w:space="0" w:color="auto"/>
              <w:right w:val="single" w:sz="4" w:space="0" w:color="auto"/>
            </w:tcBorders>
            <w:shd w:val="clear" w:color="auto" w:fill="auto"/>
            <w:vAlign w:val="bottom"/>
            <w:hideMark/>
          </w:tcPr>
          <w:p w14:paraId="750F0132"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3120" w:type="dxa"/>
            <w:tcBorders>
              <w:top w:val="nil"/>
              <w:left w:val="nil"/>
              <w:bottom w:val="single" w:sz="4" w:space="0" w:color="auto"/>
              <w:right w:val="single" w:sz="4" w:space="0" w:color="auto"/>
            </w:tcBorders>
            <w:shd w:val="clear" w:color="auto" w:fill="auto"/>
            <w:vAlign w:val="bottom"/>
            <w:hideMark/>
          </w:tcPr>
          <w:p w14:paraId="5BADC230"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44E6E" w:rsidRPr="00B57AFE" w14:paraId="62B8F9B4"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1041449"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White Hispanic</w:t>
            </w:r>
          </w:p>
        </w:tc>
        <w:tc>
          <w:tcPr>
            <w:tcW w:w="3120" w:type="dxa"/>
            <w:tcBorders>
              <w:top w:val="nil"/>
              <w:left w:val="nil"/>
              <w:bottom w:val="single" w:sz="4" w:space="0" w:color="auto"/>
              <w:right w:val="single" w:sz="4" w:space="0" w:color="auto"/>
            </w:tcBorders>
            <w:shd w:val="clear" w:color="auto" w:fill="auto"/>
            <w:vAlign w:val="bottom"/>
            <w:hideMark/>
          </w:tcPr>
          <w:p w14:paraId="448B1A33"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w:t>
            </w:r>
          </w:p>
        </w:tc>
        <w:tc>
          <w:tcPr>
            <w:tcW w:w="3120" w:type="dxa"/>
            <w:tcBorders>
              <w:top w:val="nil"/>
              <w:left w:val="nil"/>
              <w:bottom w:val="single" w:sz="4" w:space="0" w:color="auto"/>
              <w:right w:val="single" w:sz="4" w:space="0" w:color="auto"/>
            </w:tcBorders>
            <w:shd w:val="clear" w:color="auto" w:fill="auto"/>
            <w:vAlign w:val="bottom"/>
            <w:hideMark/>
          </w:tcPr>
          <w:p w14:paraId="2778DCBD"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r>
      <w:tr w:rsidR="00844E6E" w:rsidRPr="00B57AFE" w14:paraId="5E18CA48"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D504D53"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Hispanic</w:t>
            </w:r>
          </w:p>
        </w:tc>
        <w:tc>
          <w:tcPr>
            <w:tcW w:w="3120" w:type="dxa"/>
            <w:tcBorders>
              <w:top w:val="nil"/>
              <w:left w:val="nil"/>
              <w:bottom w:val="single" w:sz="4" w:space="0" w:color="auto"/>
              <w:right w:val="single" w:sz="4" w:space="0" w:color="auto"/>
            </w:tcBorders>
            <w:shd w:val="clear" w:color="auto" w:fill="auto"/>
            <w:vAlign w:val="bottom"/>
            <w:hideMark/>
          </w:tcPr>
          <w:p w14:paraId="3CB34850"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w:t>
            </w:r>
          </w:p>
        </w:tc>
        <w:tc>
          <w:tcPr>
            <w:tcW w:w="3120" w:type="dxa"/>
            <w:tcBorders>
              <w:top w:val="nil"/>
              <w:left w:val="nil"/>
              <w:bottom w:val="single" w:sz="4" w:space="0" w:color="auto"/>
              <w:right w:val="single" w:sz="4" w:space="0" w:color="auto"/>
            </w:tcBorders>
            <w:shd w:val="clear" w:color="auto" w:fill="auto"/>
            <w:vAlign w:val="bottom"/>
            <w:hideMark/>
          </w:tcPr>
          <w:p w14:paraId="44E9F2EA"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5.56%</w:t>
            </w:r>
          </w:p>
        </w:tc>
      </w:tr>
      <w:tr w:rsidR="00844E6E" w:rsidRPr="00B57AFE" w14:paraId="2946C3D5" w14:textId="77777777" w:rsidTr="00811528">
        <w:trPr>
          <w:trHeight w:val="289"/>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8150CBC"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Native</w:t>
            </w:r>
          </w:p>
        </w:tc>
        <w:tc>
          <w:tcPr>
            <w:tcW w:w="3120" w:type="dxa"/>
            <w:tcBorders>
              <w:top w:val="nil"/>
              <w:left w:val="nil"/>
              <w:bottom w:val="single" w:sz="4" w:space="0" w:color="auto"/>
              <w:right w:val="single" w:sz="4" w:space="0" w:color="auto"/>
            </w:tcBorders>
            <w:shd w:val="clear" w:color="auto" w:fill="auto"/>
            <w:vAlign w:val="bottom"/>
            <w:hideMark/>
          </w:tcPr>
          <w:p w14:paraId="5A968DAB"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3120" w:type="dxa"/>
            <w:tcBorders>
              <w:top w:val="nil"/>
              <w:left w:val="nil"/>
              <w:bottom w:val="single" w:sz="4" w:space="0" w:color="auto"/>
              <w:right w:val="single" w:sz="4" w:space="0" w:color="auto"/>
            </w:tcBorders>
            <w:shd w:val="clear" w:color="auto" w:fill="auto"/>
            <w:vAlign w:val="bottom"/>
            <w:hideMark/>
          </w:tcPr>
          <w:p w14:paraId="5CC5BF3F"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44E6E" w:rsidRPr="00B57AFE" w14:paraId="6A862767" w14:textId="77777777" w:rsidTr="0081152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1AD38418"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Not available</w:t>
            </w:r>
          </w:p>
        </w:tc>
        <w:tc>
          <w:tcPr>
            <w:tcW w:w="3120" w:type="dxa"/>
            <w:tcBorders>
              <w:top w:val="nil"/>
              <w:left w:val="nil"/>
              <w:bottom w:val="single" w:sz="4" w:space="0" w:color="auto"/>
              <w:right w:val="single" w:sz="4" w:space="0" w:color="auto"/>
            </w:tcBorders>
            <w:shd w:val="clear" w:color="auto" w:fill="auto"/>
            <w:vAlign w:val="bottom"/>
            <w:hideMark/>
          </w:tcPr>
          <w:p w14:paraId="3F7F4BA9"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3120" w:type="dxa"/>
            <w:tcBorders>
              <w:top w:val="nil"/>
              <w:left w:val="nil"/>
              <w:bottom w:val="single" w:sz="4" w:space="0" w:color="auto"/>
              <w:right w:val="single" w:sz="4" w:space="0" w:color="auto"/>
            </w:tcBorders>
            <w:shd w:val="clear" w:color="auto" w:fill="auto"/>
            <w:vAlign w:val="bottom"/>
            <w:hideMark/>
          </w:tcPr>
          <w:p w14:paraId="11865C0D"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44E6E" w:rsidRPr="00B57AFE" w14:paraId="04C9C4D7" w14:textId="77777777" w:rsidTr="0081152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7A27B9A"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Total</w:t>
            </w:r>
          </w:p>
        </w:tc>
        <w:tc>
          <w:tcPr>
            <w:tcW w:w="3120" w:type="dxa"/>
            <w:tcBorders>
              <w:top w:val="nil"/>
              <w:left w:val="nil"/>
              <w:bottom w:val="single" w:sz="4" w:space="0" w:color="auto"/>
              <w:right w:val="single" w:sz="4" w:space="0" w:color="auto"/>
            </w:tcBorders>
            <w:shd w:val="clear" w:color="auto" w:fill="auto"/>
            <w:vAlign w:val="bottom"/>
            <w:hideMark/>
          </w:tcPr>
          <w:p w14:paraId="6F6C8CF9" w14:textId="77777777" w:rsidR="00844E6E" w:rsidRPr="00B57AFE" w:rsidRDefault="00844E6E" w:rsidP="00B57AFE">
            <w:pPr>
              <w:spacing w:after="0" w:line="360" w:lineRule="auto"/>
              <w:jc w:val="center"/>
              <w:rPr>
                <w:rFonts w:ascii="Arial" w:eastAsia="Times New Roman" w:hAnsi="Arial" w:cs="Arial"/>
                <w:sz w:val="24"/>
                <w:szCs w:val="24"/>
              </w:rPr>
            </w:pPr>
            <w:r w:rsidRPr="00B57AFE">
              <w:rPr>
                <w:rFonts w:ascii="Arial" w:eastAsia="Times New Roman" w:hAnsi="Arial" w:cs="Arial"/>
                <w:sz w:val="24"/>
                <w:szCs w:val="24"/>
              </w:rPr>
              <w:t>90</w:t>
            </w:r>
          </w:p>
        </w:tc>
        <w:tc>
          <w:tcPr>
            <w:tcW w:w="3120" w:type="dxa"/>
            <w:tcBorders>
              <w:top w:val="nil"/>
              <w:left w:val="nil"/>
              <w:bottom w:val="single" w:sz="4" w:space="0" w:color="auto"/>
              <w:right w:val="single" w:sz="4" w:space="0" w:color="auto"/>
            </w:tcBorders>
            <w:shd w:val="clear" w:color="auto" w:fill="auto"/>
            <w:vAlign w:val="bottom"/>
            <w:hideMark/>
          </w:tcPr>
          <w:p w14:paraId="326917FB"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100.00%</w:t>
            </w:r>
          </w:p>
        </w:tc>
      </w:tr>
    </w:tbl>
    <w:p w14:paraId="4B91189D" w14:textId="77777777" w:rsidR="00844E6E" w:rsidRPr="00B57AFE" w:rsidRDefault="00844E6E" w:rsidP="00B57AFE">
      <w:pPr>
        <w:spacing w:after="0" w:line="360" w:lineRule="auto"/>
        <w:rPr>
          <w:rFonts w:ascii="Arial" w:hAnsi="Arial" w:cs="Arial"/>
          <w:b/>
          <w:i/>
          <w:sz w:val="24"/>
          <w:szCs w:val="24"/>
        </w:rPr>
      </w:pPr>
    </w:p>
    <w:p w14:paraId="62373AB5" w14:textId="77777777" w:rsidR="007840C8" w:rsidRDefault="007840C8">
      <w:pPr>
        <w:rPr>
          <w:rFonts w:ascii="Arial" w:hAnsi="Arial" w:cs="Arial"/>
          <w:b/>
          <w:i/>
          <w:sz w:val="24"/>
          <w:szCs w:val="24"/>
        </w:rPr>
      </w:pPr>
      <w:r>
        <w:rPr>
          <w:rFonts w:ascii="Arial" w:hAnsi="Arial" w:cs="Arial"/>
          <w:b/>
          <w:i/>
          <w:sz w:val="24"/>
          <w:szCs w:val="24"/>
        </w:rPr>
        <w:br w:type="page"/>
      </w:r>
    </w:p>
    <w:p w14:paraId="186A14D5" w14:textId="0AAE77D1"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lastRenderedPageBreak/>
        <w:t>Country of Origin</w:t>
      </w:r>
    </w:p>
    <w:tbl>
      <w:tblPr>
        <w:tblW w:w="9360" w:type="dxa"/>
        <w:tblInd w:w="93" w:type="dxa"/>
        <w:tblLook w:val="04A0" w:firstRow="1" w:lastRow="0" w:firstColumn="1" w:lastColumn="0" w:noHBand="0" w:noVBand="1"/>
      </w:tblPr>
      <w:tblGrid>
        <w:gridCol w:w="4680"/>
        <w:gridCol w:w="4680"/>
      </w:tblGrid>
      <w:tr w:rsidR="00844E6E" w:rsidRPr="00B57AFE" w14:paraId="65074FA6" w14:textId="77777777" w:rsidTr="00811528">
        <w:trPr>
          <w:trHeight w:val="563"/>
        </w:trPr>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1C51EA8" w14:textId="77777777" w:rsidR="00844E6E" w:rsidRPr="00B57AFE" w:rsidRDefault="00844E6E" w:rsidP="00B57AFE">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U.S. born</w:t>
            </w:r>
          </w:p>
        </w:tc>
        <w:tc>
          <w:tcPr>
            <w:tcW w:w="46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235CD08" w14:textId="77777777" w:rsidR="00844E6E" w:rsidRPr="00B57AFE" w:rsidRDefault="00844E6E" w:rsidP="00B57AFE">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Not born in U.S.</w:t>
            </w:r>
          </w:p>
        </w:tc>
      </w:tr>
      <w:tr w:rsidR="00844E6E" w:rsidRPr="00B57AFE" w14:paraId="4A8EE9C6" w14:textId="77777777" w:rsidTr="00811528">
        <w:trPr>
          <w:trHeight w:val="589"/>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487766E" w14:textId="77777777" w:rsidR="00844E6E" w:rsidRPr="00B57AFE" w:rsidRDefault="00844E6E" w:rsidP="00B57AFE">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82</w:t>
            </w:r>
          </w:p>
        </w:tc>
        <w:tc>
          <w:tcPr>
            <w:tcW w:w="4680" w:type="dxa"/>
            <w:tcBorders>
              <w:top w:val="nil"/>
              <w:left w:val="nil"/>
              <w:bottom w:val="single" w:sz="4" w:space="0" w:color="auto"/>
              <w:right w:val="single" w:sz="4" w:space="0" w:color="auto"/>
            </w:tcBorders>
            <w:shd w:val="clear" w:color="auto" w:fill="auto"/>
            <w:noWrap/>
            <w:vAlign w:val="bottom"/>
            <w:hideMark/>
          </w:tcPr>
          <w:p w14:paraId="3BD73812" w14:textId="77777777" w:rsidR="00844E6E" w:rsidRPr="00B57AFE" w:rsidRDefault="00844E6E" w:rsidP="00B57AFE">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8</w:t>
            </w:r>
          </w:p>
        </w:tc>
      </w:tr>
    </w:tbl>
    <w:p w14:paraId="67AB2599" w14:textId="77777777" w:rsidR="00844E6E" w:rsidRPr="00B57AFE" w:rsidRDefault="00844E6E" w:rsidP="00B57AFE">
      <w:pPr>
        <w:spacing w:after="0" w:line="360" w:lineRule="auto"/>
        <w:rPr>
          <w:rFonts w:ascii="Arial" w:hAnsi="Arial" w:cs="Arial"/>
          <w:b/>
          <w:i/>
          <w:sz w:val="24"/>
          <w:szCs w:val="24"/>
        </w:rPr>
      </w:pPr>
    </w:p>
    <w:p w14:paraId="2BCE422A" w14:textId="77777777"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Marital Status</w:t>
      </w:r>
    </w:p>
    <w:tbl>
      <w:tblPr>
        <w:tblW w:w="9360" w:type="dxa"/>
        <w:tblInd w:w="93" w:type="dxa"/>
        <w:tblLook w:val="04A0" w:firstRow="1" w:lastRow="0" w:firstColumn="1" w:lastColumn="0" w:noHBand="0" w:noVBand="1"/>
      </w:tblPr>
      <w:tblGrid>
        <w:gridCol w:w="3120"/>
        <w:gridCol w:w="3120"/>
        <w:gridCol w:w="3120"/>
      </w:tblGrid>
      <w:tr w:rsidR="00844E6E" w:rsidRPr="00B57AFE" w14:paraId="1D9130D7" w14:textId="77777777" w:rsidTr="00811528">
        <w:trPr>
          <w:trHeight w:val="578"/>
        </w:trPr>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2CD0819"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Marital Status</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EBC5B75"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participants</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B0D7013" w14:textId="77777777" w:rsidR="00844E6E" w:rsidRPr="00B57AFE" w:rsidRDefault="00844E6E" w:rsidP="00B57AFE">
            <w:pPr>
              <w:spacing w:after="0" w:line="360" w:lineRule="auto"/>
              <w:jc w:val="center"/>
              <w:rPr>
                <w:rFonts w:ascii="Arial" w:hAnsi="Arial" w:cs="Arial"/>
                <w:b/>
                <w:bCs/>
                <w:color w:val="000000"/>
                <w:sz w:val="24"/>
                <w:szCs w:val="24"/>
              </w:rPr>
            </w:pPr>
            <w:r w:rsidRPr="00B57AFE">
              <w:rPr>
                <w:rFonts w:ascii="Arial" w:hAnsi="Arial" w:cs="Arial"/>
                <w:b/>
                <w:bCs/>
                <w:color w:val="000000"/>
                <w:sz w:val="24"/>
                <w:szCs w:val="24"/>
              </w:rPr>
              <w:t>% of total participants</w:t>
            </w:r>
          </w:p>
        </w:tc>
      </w:tr>
      <w:tr w:rsidR="00844E6E" w:rsidRPr="00B57AFE" w14:paraId="0B101211"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60B7AD3"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Married</w:t>
            </w:r>
          </w:p>
        </w:tc>
        <w:tc>
          <w:tcPr>
            <w:tcW w:w="3120" w:type="dxa"/>
            <w:tcBorders>
              <w:top w:val="nil"/>
              <w:left w:val="nil"/>
              <w:bottom w:val="single" w:sz="4" w:space="0" w:color="auto"/>
              <w:right w:val="single" w:sz="4" w:space="0" w:color="auto"/>
            </w:tcBorders>
            <w:shd w:val="clear" w:color="auto" w:fill="auto"/>
            <w:vAlign w:val="bottom"/>
            <w:hideMark/>
          </w:tcPr>
          <w:p w14:paraId="6173DEDF"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53</w:t>
            </w:r>
          </w:p>
        </w:tc>
        <w:tc>
          <w:tcPr>
            <w:tcW w:w="3120" w:type="dxa"/>
            <w:tcBorders>
              <w:top w:val="nil"/>
              <w:left w:val="nil"/>
              <w:bottom w:val="single" w:sz="4" w:space="0" w:color="auto"/>
              <w:right w:val="single" w:sz="4" w:space="0" w:color="auto"/>
            </w:tcBorders>
            <w:shd w:val="clear" w:color="auto" w:fill="auto"/>
            <w:vAlign w:val="bottom"/>
            <w:hideMark/>
          </w:tcPr>
          <w:p w14:paraId="3539F245"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58.89%</w:t>
            </w:r>
          </w:p>
        </w:tc>
      </w:tr>
      <w:tr w:rsidR="00844E6E" w:rsidRPr="00B57AFE" w14:paraId="262A6F91"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291D738"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Married, living separate</w:t>
            </w:r>
          </w:p>
        </w:tc>
        <w:tc>
          <w:tcPr>
            <w:tcW w:w="3120" w:type="dxa"/>
            <w:tcBorders>
              <w:top w:val="nil"/>
              <w:left w:val="nil"/>
              <w:bottom w:val="single" w:sz="4" w:space="0" w:color="auto"/>
              <w:right w:val="single" w:sz="4" w:space="0" w:color="auto"/>
            </w:tcBorders>
            <w:shd w:val="clear" w:color="auto" w:fill="auto"/>
            <w:vAlign w:val="bottom"/>
            <w:hideMark/>
          </w:tcPr>
          <w:p w14:paraId="2FFA25EF"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3120" w:type="dxa"/>
            <w:tcBorders>
              <w:top w:val="nil"/>
              <w:left w:val="nil"/>
              <w:bottom w:val="single" w:sz="4" w:space="0" w:color="auto"/>
              <w:right w:val="single" w:sz="4" w:space="0" w:color="auto"/>
            </w:tcBorders>
            <w:shd w:val="clear" w:color="auto" w:fill="auto"/>
            <w:vAlign w:val="bottom"/>
            <w:hideMark/>
          </w:tcPr>
          <w:p w14:paraId="2A8E0A35"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44E6E" w:rsidRPr="00B57AFE" w14:paraId="2497CA78"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4506DF1F"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Single</w:t>
            </w:r>
          </w:p>
        </w:tc>
        <w:tc>
          <w:tcPr>
            <w:tcW w:w="3120" w:type="dxa"/>
            <w:tcBorders>
              <w:top w:val="nil"/>
              <w:left w:val="nil"/>
              <w:bottom w:val="single" w:sz="4" w:space="0" w:color="auto"/>
              <w:right w:val="single" w:sz="4" w:space="0" w:color="auto"/>
            </w:tcBorders>
            <w:shd w:val="clear" w:color="auto" w:fill="auto"/>
            <w:vAlign w:val="bottom"/>
            <w:hideMark/>
          </w:tcPr>
          <w:p w14:paraId="33AA931C"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w:t>
            </w:r>
          </w:p>
        </w:tc>
        <w:tc>
          <w:tcPr>
            <w:tcW w:w="3120" w:type="dxa"/>
            <w:tcBorders>
              <w:top w:val="nil"/>
              <w:left w:val="nil"/>
              <w:bottom w:val="single" w:sz="4" w:space="0" w:color="auto"/>
              <w:right w:val="single" w:sz="4" w:space="0" w:color="auto"/>
            </w:tcBorders>
            <w:shd w:val="clear" w:color="auto" w:fill="auto"/>
            <w:vAlign w:val="bottom"/>
            <w:hideMark/>
          </w:tcPr>
          <w:p w14:paraId="31DA73C3"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24.44%</w:t>
            </w:r>
          </w:p>
        </w:tc>
      </w:tr>
      <w:tr w:rsidR="00844E6E" w:rsidRPr="00B57AFE" w14:paraId="341CFF97"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E3F3422"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Living with a partner</w:t>
            </w:r>
          </w:p>
        </w:tc>
        <w:tc>
          <w:tcPr>
            <w:tcW w:w="3120" w:type="dxa"/>
            <w:tcBorders>
              <w:top w:val="nil"/>
              <w:left w:val="nil"/>
              <w:bottom w:val="single" w:sz="4" w:space="0" w:color="auto"/>
              <w:right w:val="single" w:sz="4" w:space="0" w:color="auto"/>
            </w:tcBorders>
            <w:shd w:val="clear" w:color="auto" w:fill="auto"/>
            <w:vAlign w:val="bottom"/>
            <w:hideMark/>
          </w:tcPr>
          <w:p w14:paraId="09BFF4B1"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3120" w:type="dxa"/>
            <w:tcBorders>
              <w:top w:val="nil"/>
              <w:left w:val="nil"/>
              <w:bottom w:val="single" w:sz="4" w:space="0" w:color="auto"/>
              <w:right w:val="single" w:sz="4" w:space="0" w:color="auto"/>
            </w:tcBorders>
            <w:shd w:val="clear" w:color="auto" w:fill="auto"/>
            <w:vAlign w:val="bottom"/>
            <w:hideMark/>
          </w:tcPr>
          <w:p w14:paraId="241AD2FD"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44E6E" w:rsidRPr="00B57AFE" w14:paraId="0FD5C7B6"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78608DD"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Divorced</w:t>
            </w:r>
          </w:p>
        </w:tc>
        <w:tc>
          <w:tcPr>
            <w:tcW w:w="3120" w:type="dxa"/>
            <w:tcBorders>
              <w:top w:val="nil"/>
              <w:left w:val="nil"/>
              <w:bottom w:val="single" w:sz="4" w:space="0" w:color="auto"/>
              <w:right w:val="single" w:sz="4" w:space="0" w:color="auto"/>
            </w:tcBorders>
            <w:shd w:val="clear" w:color="auto" w:fill="auto"/>
            <w:vAlign w:val="bottom"/>
            <w:hideMark/>
          </w:tcPr>
          <w:p w14:paraId="4C0EEB4A"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w:t>
            </w:r>
          </w:p>
        </w:tc>
        <w:tc>
          <w:tcPr>
            <w:tcW w:w="3120" w:type="dxa"/>
            <w:tcBorders>
              <w:top w:val="nil"/>
              <w:left w:val="nil"/>
              <w:bottom w:val="single" w:sz="4" w:space="0" w:color="auto"/>
              <w:right w:val="single" w:sz="4" w:space="0" w:color="auto"/>
            </w:tcBorders>
            <w:shd w:val="clear" w:color="auto" w:fill="auto"/>
            <w:vAlign w:val="bottom"/>
            <w:hideMark/>
          </w:tcPr>
          <w:p w14:paraId="73654A06"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11.11%</w:t>
            </w:r>
          </w:p>
        </w:tc>
      </w:tr>
      <w:tr w:rsidR="00844E6E" w:rsidRPr="00B57AFE" w14:paraId="49AD62CA"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175B4A97"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Widowed</w:t>
            </w:r>
          </w:p>
        </w:tc>
        <w:tc>
          <w:tcPr>
            <w:tcW w:w="3120" w:type="dxa"/>
            <w:tcBorders>
              <w:top w:val="nil"/>
              <w:left w:val="nil"/>
              <w:bottom w:val="single" w:sz="4" w:space="0" w:color="auto"/>
              <w:right w:val="single" w:sz="4" w:space="0" w:color="auto"/>
            </w:tcBorders>
            <w:shd w:val="clear" w:color="auto" w:fill="auto"/>
            <w:vAlign w:val="bottom"/>
            <w:hideMark/>
          </w:tcPr>
          <w:p w14:paraId="2449428C"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w:t>
            </w:r>
          </w:p>
        </w:tc>
        <w:tc>
          <w:tcPr>
            <w:tcW w:w="3120" w:type="dxa"/>
            <w:tcBorders>
              <w:top w:val="nil"/>
              <w:left w:val="nil"/>
              <w:bottom w:val="single" w:sz="4" w:space="0" w:color="auto"/>
              <w:right w:val="single" w:sz="4" w:space="0" w:color="auto"/>
            </w:tcBorders>
            <w:shd w:val="clear" w:color="auto" w:fill="auto"/>
            <w:vAlign w:val="bottom"/>
            <w:hideMark/>
          </w:tcPr>
          <w:p w14:paraId="298AB779"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3.33%</w:t>
            </w:r>
          </w:p>
        </w:tc>
      </w:tr>
      <w:tr w:rsidR="00844E6E" w:rsidRPr="00B57AFE" w14:paraId="077DBFBA" w14:textId="77777777" w:rsidTr="00826ACE">
        <w:trPr>
          <w:trHeight w:val="45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1BB3C450"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Total</w:t>
            </w:r>
          </w:p>
        </w:tc>
        <w:tc>
          <w:tcPr>
            <w:tcW w:w="3120" w:type="dxa"/>
            <w:tcBorders>
              <w:top w:val="nil"/>
              <w:left w:val="nil"/>
              <w:bottom w:val="single" w:sz="4" w:space="0" w:color="auto"/>
              <w:right w:val="single" w:sz="4" w:space="0" w:color="auto"/>
            </w:tcBorders>
            <w:shd w:val="clear" w:color="auto" w:fill="auto"/>
            <w:vAlign w:val="bottom"/>
            <w:hideMark/>
          </w:tcPr>
          <w:p w14:paraId="5A7EFE3D"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90</w:t>
            </w:r>
          </w:p>
        </w:tc>
        <w:tc>
          <w:tcPr>
            <w:tcW w:w="3120" w:type="dxa"/>
            <w:tcBorders>
              <w:top w:val="nil"/>
              <w:left w:val="nil"/>
              <w:bottom w:val="single" w:sz="4" w:space="0" w:color="auto"/>
              <w:right w:val="single" w:sz="4" w:space="0" w:color="auto"/>
            </w:tcBorders>
            <w:shd w:val="clear" w:color="auto" w:fill="auto"/>
            <w:vAlign w:val="bottom"/>
            <w:hideMark/>
          </w:tcPr>
          <w:p w14:paraId="54EC4772"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100.00%</w:t>
            </w:r>
          </w:p>
        </w:tc>
      </w:tr>
    </w:tbl>
    <w:p w14:paraId="7E30F7D7" w14:textId="77777777" w:rsidR="00844E6E" w:rsidRPr="00B57AFE" w:rsidRDefault="00844E6E" w:rsidP="00B57AFE">
      <w:pPr>
        <w:spacing w:after="0" w:line="360" w:lineRule="auto"/>
        <w:rPr>
          <w:rFonts w:ascii="Arial" w:hAnsi="Arial" w:cs="Arial"/>
          <w:b/>
          <w:i/>
          <w:sz w:val="24"/>
          <w:szCs w:val="24"/>
          <w:highlight w:val="yellow"/>
        </w:rPr>
      </w:pPr>
    </w:p>
    <w:p w14:paraId="37A0F8EE" w14:textId="77777777"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Sexual Orientation</w:t>
      </w:r>
    </w:p>
    <w:tbl>
      <w:tblPr>
        <w:tblW w:w="9360" w:type="dxa"/>
        <w:tblLayout w:type="fixed"/>
        <w:tblCellMar>
          <w:left w:w="30" w:type="dxa"/>
          <w:right w:w="30" w:type="dxa"/>
        </w:tblCellMar>
        <w:tblLook w:val="04A0" w:firstRow="1" w:lastRow="0" w:firstColumn="1" w:lastColumn="0" w:noHBand="0" w:noVBand="1"/>
      </w:tblPr>
      <w:tblGrid>
        <w:gridCol w:w="3120"/>
        <w:gridCol w:w="3120"/>
        <w:gridCol w:w="3120"/>
      </w:tblGrid>
      <w:tr w:rsidR="008E275D" w:rsidRPr="00B57AFE" w14:paraId="4589E78D" w14:textId="77777777" w:rsidTr="00F800C5">
        <w:trPr>
          <w:trHeight w:val="570"/>
        </w:trPr>
        <w:tc>
          <w:tcPr>
            <w:tcW w:w="31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F81065" w14:textId="77777777" w:rsidR="008E275D" w:rsidRPr="00B57AFE" w:rsidRDefault="008E275D" w:rsidP="00F800C5">
            <w:pPr>
              <w:autoSpaceDE w:val="0"/>
              <w:autoSpaceDN w:val="0"/>
              <w:adjustRightInd w:val="0"/>
              <w:spacing w:after="0" w:line="360" w:lineRule="auto"/>
              <w:rPr>
                <w:rFonts w:ascii="Arial" w:hAnsi="Arial" w:cs="Arial"/>
                <w:sz w:val="24"/>
                <w:szCs w:val="24"/>
              </w:rPr>
            </w:pPr>
            <w:r w:rsidRPr="00B57AFE">
              <w:rPr>
                <w:rFonts w:ascii="Arial" w:hAnsi="Arial" w:cs="Arial"/>
                <w:b/>
                <w:bCs/>
                <w:color w:val="000000"/>
                <w:sz w:val="24"/>
                <w:szCs w:val="24"/>
              </w:rPr>
              <w:t>Orientation</w:t>
            </w:r>
          </w:p>
        </w:tc>
        <w:tc>
          <w:tcPr>
            <w:tcW w:w="31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899D632" w14:textId="77777777" w:rsidR="008E275D" w:rsidRPr="00B57AFE" w:rsidRDefault="008E275D" w:rsidP="00F800C5">
            <w:pPr>
              <w:autoSpaceDE w:val="0"/>
              <w:autoSpaceDN w:val="0"/>
              <w:adjustRightInd w:val="0"/>
              <w:spacing w:after="0" w:line="360" w:lineRule="auto"/>
              <w:jc w:val="center"/>
              <w:rPr>
                <w:rFonts w:ascii="Arial" w:hAnsi="Arial" w:cs="Arial"/>
                <w:sz w:val="24"/>
                <w:szCs w:val="24"/>
              </w:rPr>
            </w:pPr>
            <w:r w:rsidRPr="00B57AFE">
              <w:rPr>
                <w:rFonts w:ascii="Arial" w:hAnsi="Arial" w:cs="Arial"/>
                <w:b/>
                <w:bCs/>
                <w:color w:val="000000"/>
                <w:sz w:val="24"/>
                <w:szCs w:val="24"/>
              </w:rPr>
              <w:t># of participants</w:t>
            </w:r>
          </w:p>
        </w:tc>
        <w:tc>
          <w:tcPr>
            <w:tcW w:w="31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BB1E66" w14:textId="77777777" w:rsidR="008E275D" w:rsidRPr="00B57AFE" w:rsidRDefault="008E275D" w:rsidP="00F800C5">
            <w:pPr>
              <w:autoSpaceDE w:val="0"/>
              <w:autoSpaceDN w:val="0"/>
              <w:adjustRightInd w:val="0"/>
              <w:spacing w:after="0" w:line="360" w:lineRule="auto"/>
              <w:jc w:val="center"/>
              <w:rPr>
                <w:rFonts w:ascii="Arial" w:hAnsi="Arial" w:cs="Arial"/>
                <w:sz w:val="24"/>
                <w:szCs w:val="24"/>
              </w:rPr>
            </w:pPr>
            <w:r w:rsidRPr="00B57AFE">
              <w:rPr>
                <w:rFonts w:ascii="Arial" w:hAnsi="Arial" w:cs="Arial"/>
                <w:b/>
                <w:bCs/>
                <w:color w:val="000000"/>
                <w:sz w:val="24"/>
                <w:szCs w:val="24"/>
              </w:rPr>
              <w:t>% of total participants</w:t>
            </w:r>
          </w:p>
        </w:tc>
      </w:tr>
      <w:tr w:rsidR="008E275D" w:rsidRPr="00B57AFE" w14:paraId="71235573" w14:textId="77777777" w:rsidTr="00826ACE">
        <w:trPr>
          <w:trHeight w:val="502"/>
        </w:trPr>
        <w:tc>
          <w:tcPr>
            <w:tcW w:w="3120" w:type="dxa"/>
            <w:tcBorders>
              <w:top w:val="single" w:sz="6" w:space="0" w:color="auto"/>
              <w:left w:val="single" w:sz="6" w:space="0" w:color="auto"/>
              <w:bottom w:val="single" w:sz="6" w:space="0" w:color="auto"/>
              <w:right w:val="single" w:sz="6" w:space="0" w:color="auto"/>
            </w:tcBorders>
            <w:hideMark/>
          </w:tcPr>
          <w:p w14:paraId="5684E46A" w14:textId="77777777" w:rsidR="008E275D" w:rsidRPr="00B57AFE" w:rsidRDefault="008E275D" w:rsidP="00B57AFE">
            <w:pPr>
              <w:autoSpaceDE w:val="0"/>
              <w:autoSpaceDN w:val="0"/>
              <w:adjustRightInd w:val="0"/>
              <w:spacing w:after="0" w:line="360" w:lineRule="auto"/>
              <w:rPr>
                <w:rFonts w:ascii="Arial" w:hAnsi="Arial" w:cs="Arial"/>
                <w:sz w:val="24"/>
                <w:szCs w:val="24"/>
              </w:rPr>
            </w:pPr>
            <w:r w:rsidRPr="00B57AFE">
              <w:rPr>
                <w:rFonts w:ascii="Arial" w:hAnsi="Arial" w:cs="Arial"/>
                <w:b/>
                <w:bCs/>
                <w:color w:val="000000"/>
                <w:sz w:val="24"/>
                <w:szCs w:val="24"/>
              </w:rPr>
              <w:t>Straight/Hetero</w:t>
            </w:r>
          </w:p>
        </w:tc>
        <w:tc>
          <w:tcPr>
            <w:tcW w:w="3120" w:type="dxa"/>
            <w:tcBorders>
              <w:top w:val="single" w:sz="6" w:space="0" w:color="auto"/>
              <w:left w:val="single" w:sz="6" w:space="0" w:color="auto"/>
              <w:bottom w:val="single" w:sz="6" w:space="0" w:color="auto"/>
              <w:right w:val="single" w:sz="6" w:space="0" w:color="auto"/>
            </w:tcBorders>
            <w:hideMark/>
          </w:tcPr>
          <w:p w14:paraId="433B8854"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78</w:t>
            </w:r>
          </w:p>
        </w:tc>
        <w:tc>
          <w:tcPr>
            <w:tcW w:w="3120" w:type="dxa"/>
            <w:tcBorders>
              <w:top w:val="single" w:sz="6" w:space="0" w:color="auto"/>
              <w:left w:val="single" w:sz="6" w:space="0" w:color="auto"/>
              <w:bottom w:val="single" w:sz="6" w:space="0" w:color="auto"/>
              <w:right w:val="single" w:sz="6" w:space="0" w:color="auto"/>
            </w:tcBorders>
            <w:hideMark/>
          </w:tcPr>
          <w:p w14:paraId="5DE9E5D7"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86.67%</w:t>
            </w:r>
          </w:p>
        </w:tc>
      </w:tr>
      <w:tr w:rsidR="008E275D" w:rsidRPr="00B57AFE" w14:paraId="08C66A2D" w14:textId="77777777" w:rsidTr="00826ACE">
        <w:trPr>
          <w:trHeight w:val="502"/>
        </w:trPr>
        <w:tc>
          <w:tcPr>
            <w:tcW w:w="3120" w:type="dxa"/>
            <w:tcBorders>
              <w:top w:val="single" w:sz="6" w:space="0" w:color="auto"/>
              <w:left w:val="single" w:sz="6" w:space="0" w:color="auto"/>
              <w:bottom w:val="single" w:sz="6" w:space="0" w:color="auto"/>
              <w:right w:val="single" w:sz="6" w:space="0" w:color="auto"/>
            </w:tcBorders>
            <w:hideMark/>
          </w:tcPr>
          <w:p w14:paraId="73920FA4" w14:textId="77777777" w:rsidR="008E275D" w:rsidRPr="00B57AFE" w:rsidRDefault="008E275D" w:rsidP="00B57AFE">
            <w:pPr>
              <w:autoSpaceDE w:val="0"/>
              <w:autoSpaceDN w:val="0"/>
              <w:adjustRightInd w:val="0"/>
              <w:spacing w:after="0" w:line="360" w:lineRule="auto"/>
              <w:rPr>
                <w:rFonts w:ascii="Arial" w:hAnsi="Arial" w:cs="Arial"/>
                <w:sz w:val="24"/>
                <w:szCs w:val="24"/>
              </w:rPr>
            </w:pPr>
            <w:r w:rsidRPr="00B57AFE">
              <w:rPr>
                <w:rFonts w:ascii="Arial" w:hAnsi="Arial" w:cs="Arial"/>
                <w:b/>
                <w:bCs/>
                <w:color w:val="000000"/>
                <w:sz w:val="24"/>
                <w:szCs w:val="24"/>
              </w:rPr>
              <w:t>Gay/Lesbian/Bisexual</w:t>
            </w:r>
          </w:p>
        </w:tc>
        <w:tc>
          <w:tcPr>
            <w:tcW w:w="3120" w:type="dxa"/>
            <w:tcBorders>
              <w:top w:val="single" w:sz="6" w:space="0" w:color="auto"/>
              <w:left w:val="single" w:sz="6" w:space="0" w:color="auto"/>
              <w:bottom w:val="single" w:sz="6" w:space="0" w:color="auto"/>
              <w:right w:val="single" w:sz="6" w:space="0" w:color="auto"/>
            </w:tcBorders>
            <w:hideMark/>
          </w:tcPr>
          <w:p w14:paraId="456EF1F3"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8</w:t>
            </w:r>
          </w:p>
        </w:tc>
        <w:tc>
          <w:tcPr>
            <w:tcW w:w="3120" w:type="dxa"/>
            <w:tcBorders>
              <w:top w:val="single" w:sz="6" w:space="0" w:color="auto"/>
              <w:left w:val="single" w:sz="6" w:space="0" w:color="auto"/>
              <w:bottom w:val="single" w:sz="6" w:space="0" w:color="auto"/>
              <w:right w:val="single" w:sz="6" w:space="0" w:color="auto"/>
            </w:tcBorders>
            <w:hideMark/>
          </w:tcPr>
          <w:p w14:paraId="4C44DC5B"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8.89%</w:t>
            </w:r>
          </w:p>
        </w:tc>
      </w:tr>
      <w:tr w:rsidR="008E275D" w:rsidRPr="00B57AFE" w14:paraId="2EF2C9BF" w14:textId="77777777" w:rsidTr="00826ACE">
        <w:trPr>
          <w:trHeight w:val="502"/>
        </w:trPr>
        <w:tc>
          <w:tcPr>
            <w:tcW w:w="3120" w:type="dxa"/>
            <w:tcBorders>
              <w:top w:val="single" w:sz="6" w:space="0" w:color="auto"/>
              <w:left w:val="single" w:sz="6" w:space="0" w:color="auto"/>
              <w:bottom w:val="single" w:sz="6" w:space="0" w:color="auto"/>
              <w:right w:val="single" w:sz="6" w:space="0" w:color="auto"/>
            </w:tcBorders>
            <w:hideMark/>
          </w:tcPr>
          <w:p w14:paraId="3EE3EF07" w14:textId="77777777" w:rsidR="008E275D" w:rsidRPr="00B57AFE" w:rsidRDefault="008E275D" w:rsidP="00B57AFE">
            <w:pPr>
              <w:autoSpaceDE w:val="0"/>
              <w:autoSpaceDN w:val="0"/>
              <w:adjustRightInd w:val="0"/>
              <w:spacing w:after="0" w:line="360" w:lineRule="auto"/>
              <w:rPr>
                <w:rFonts w:ascii="Arial" w:hAnsi="Arial" w:cs="Arial"/>
                <w:sz w:val="24"/>
                <w:szCs w:val="24"/>
              </w:rPr>
            </w:pPr>
            <w:r w:rsidRPr="00B57AFE">
              <w:rPr>
                <w:rFonts w:ascii="Arial" w:hAnsi="Arial" w:cs="Arial"/>
                <w:b/>
                <w:bCs/>
                <w:color w:val="000000"/>
                <w:sz w:val="24"/>
                <w:szCs w:val="24"/>
              </w:rPr>
              <w:t>Other</w:t>
            </w:r>
          </w:p>
        </w:tc>
        <w:tc>
          <w:tcPr>
            <w:tcW w:w="3120" w:type="dxa"/>
            <w:tcBorders>
              <w:top w:val="single" w:sz="6" w:space="0" w:color="auto"/>
              <w:left w:val="single" w:sz="6" w:space="0" w:color="auto"/>
              <w:bottom w:val="single" w:sz="6" w:space="0" w:color="auto"/>
              <w:right w:val="single" w:sz="6" w:space="0" w:color="auto"/>
            </w:tcBorders>
            <w:hideMark/>
          </w:tcPr>
          <w:p w14:paraId="4955BF9A"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2</w:t>
            </w:r>
          </w:p>
        </w:tc>
        <w:tc>
          <w:tcPr>
            <w:tcW w:w="3120" w:type="dxa"/>
            <w:tcBorders>
              <w:top w:val="single" w:sz="6" w:space="0" w:color="auto"/>
              <w:left w:val="single" w:sz="6" w:space="0" w:color="auto"/>
              <w:bottom w:val="single" w:sz="6" w:space="0" w:color="auto"/>
              <w:right w:val="single" w:sz="6" w:space="0" w:color="auto"/>
            </w:tcBorders>
            <w:hideMark/>
          </w:tcPr>
          <w:p w14:paraId="79A44B89"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2.22%</w:t>
            </w:r>
          </w:p>
        </w:tc>
      </w:tr>
      <w:tr w:rsidR="008E275D" w:rsidRPr="00B57AFE" w14:paraId="4B760FA3" w14:textId="77777777" w:rsidTr="00826ACE">
        <w:trPr>
          <w:trHeight w:val="502"/>
        </w:trPr>
        <w:tc>
          <w:tcPr>
            <w:tcW w:w="3120" w:type="dxa"/>
            <w:tcBorders>
              <w:top w:val="single" w:sz="6" w:space="0" w:color="auto"/>
              <w:left w:val="single" w:sz="6" w:space="0" w:color="auto"/>
              <w:bottom w:val="single" w:sz="6" w:space="0" w:color="auto"/>
              <w:right w:val="single" w:sz="6" w:space="0" w:color="auto"/>
            </w:tcBorders>
            <w:hideMark/>
          </w:tcPr>
          <w:p w14:paraId="33326B58" w14:textId="77777777" w:rsidR="008E275D" w:rsidRPr="00B57AFE" w:rsidRDefault="008E275D" w:rsidP="00B57AFE">
            <w:pPr>
              <w:autoSpaceDE w:val="0"/>
              <w:autoSpaceDN w:val="0"/>
              <w:adjustRightInd w:val="0"/>
              <w:spacing w:after="0" w:line="360" w:lineRule="auto"/>
              <w:rPr>
                <w:rFonts w:ascii="Arial" w:hAnsi="Arial" w:cs="Arial"/>
                <w:sz w:val="24"/>
                <w:szCs w:val="24"/>
              </w:rPr>
            </w:pPr>
            <w:r w:rsidRPr="00B57AFE">
              <w:rPr>
                <w:rFonts w:ascii="Arial" w:hAnsi="Arial" w:cs="Arial"/>
                <w:b/>
                <w:bCs/>
                <w:color w:val="000000"/>
                <w:sz w:val="24"/>
                <w:szCs w:val="24"/>
              </w:rPr>
              <w:t>Not available</w:t>
            </w:r>
          </w:p>
        </w:tc>
        <w:tc>
          <w:tcPr>
            <w:tcW w:w="3120" w:type="dxa"/>
            <w:tcBorders>
              <w:top w:val="single" w:sz="6" w:space="0" w:color="auto"/>
              <w:left w:val="single" w:sz="6" w:space="0" w:color="auto"/>
              <w:bottom w:val="single" w:sz="6" w:space="0" w:color="auto"/>
              <w:right w:val="single" w:sz="6" w:space="0" w:color="auto"/>
            </w:tcBorders>
            <w:hideMark/>
          </w:tcPr>
          <w:p w14:paraId="304CE955"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2</w:t>
            </w:r>
          </w:p>
        </w:tc>
        <w:tc>
          <w:tcPr>
            <w:tcW w:w="3120" w:type="dxa"/>
            <w:tcBorders>
              <w:top w:val="single" w:sz="6" w:space="0" w:color="auto"/>
              <w:left w:val="single" w:sz="6" w:space="0" w:color="auto"/>
              <w:bottom w:val="single" w:sz="6" w:space="0" w:color="auto"/>
              <w:right w:val="single" w:sz="6" w:space="0" w:color="auto"/>
            </w:tcBorders>
            <w:hideMark/>
          </w:tcPr>
          <w:p w14:paraId="11A03DF8"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2.22%</w:t>
            </w:r>
          </w:p>
        </w:tc>
      </w:tr>
      <w:tr w:rsidR="008E275D" w:rsidRPr="00B57AFE" w14:paraId="259A358B" w14:textId="77777777" w:rsidTr="00826ACE">
        <w:trPr>
          <w:trHeight w:val="502"/>
        </w:trPr>
        <w:tc>
          <w:tcPr>
            <w:tcW w:w="3120" w:type="dxa"/>
            <w:tcBorders>
              <w:top w:val="single" w:sz="6" w:space="0" w:color="auto"/>
              <w:left w:val="single" w:sz="6" w:space="0" w:color="auto"/>
              <w:bottom w:val="single" w:sz="6" w:space="0" w:color="auto"/>
              <w:right w:val="single" w:sz="6" w:space="0" w:color="auto"/>
            </w:tcBorders>
            <w:hideMark/>
          </w:tcPr>
          <w:p w14:paraId="0B42B111" w14:textId="77777777" w:rsidR="008E275D" w:rsidRPr="00B57AFE" w:rsidRDefault="008E275D" w:rsidP="00B57AFE">
            <w:pPr>
              <w:autoSpaceDE w:val="0"/>
              <w:autoSpaceDN w:val="0"/>
              <w:adjustRightInd w:val="0"/>
              <w:spacing w:after="0" w:line="360" w:lineRule="auto"/>
              <w:rPr>
                <w:rFonts w:ascii="Arial" w:hAnsi="Arial" w:cs="Arial"/>
                <w:sz w:val="24"/>
                <w:szCs w:val="24"/>
              </w:rPr>
            </w:pPr>
            <w:r w:rsidRPr="00B57AFE">
              <w:rPr>
                <w:rFonts w:ascii="Arial" w:hAnsi="Arial" w:cs="Arial"/>
                <w:b/>
                <w:bCs/>
                <w:color w:val="000000"/>
                <w:sz w:val="24"/>
                <w:szCs w:val="24"/>
              </w:rPr>
              <w:t>Total</w:t>
            </w:r>
          </w:p>
        </w:tc>
        <w:tc>
          <w:tcPr>
            <w:tcW w:w="3120" w:type="dxa"/>
            <w:tcBorders>
              <w:top w:val="single" w:sz="6" w:space="0" w:color="auto"/>
              <w:left w:val="single" w:sz="6" w:space="0" w:color="auto"/>
              <w:bottom w:val="single" w:sz="6" w:space="0" w:color="auto"/>
              <w:right w:val="single" w:sz="6" w:space="0" w:color="auto"/>
            </w:tcBorders>
            <w:hideMark/>
          </w:tcPr>
          <w:p w14:paraId="188F8C48"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90</w:t>
            </w:r>
          </w:p>
        </w:tc>
        <w:tc>
          <w:tcPr>
            <w:tcW w:w="3120" w:type="dxa"/>
            <w:tcBorders>
              <w:top w:val="single" w:sz="6" w:space="0" w:color="auto"/>
              <w:left w:val="single" w:sz="6" w:space="0" w:color="auto"/>
              <w:bottom w:val="single" w:sz="6" w:space="0" w:color="auto"/>
              <w:right w:val="single" w:sz="6" w:space="0" w:color="auto"/>
            </w:tcBorders>
            <w:hideMark/>
          </w:tcPr>
          <w:p w14:paraId="560554FC" w14:textId="77777777" w:rsidR="008E275D" w:rsidRPr="00B57AFE" w:rsidRDefault="008E275D" w:rsidP="00B57AFE">
            <w:pPr>
              <w:autoSpaceDE w:val="0"/>
              <w:autoSpaceDN w:val="0"/>
              <w:adjustRightInd w:val="0"/>
              <w:spacing w:after="0" w:line="360" w:lineRule="auto"/>
              <w:jc w:val="center"/>
              <w:rPr>
                <w:rFonts w:ascii="Arial" w:hAnsi="Arial" w:cs="Arial"/>
                <w:sz w:val="24"/>
                <w:szCs w:val="24"/>
              </w:rPr>
            </w:pPr>
            <w:r w:rsidRPr="00B57AFE">
              <w:rPr>
                <w:rFonts w:ascii="Arial" w:hAnsi="Arial" w:cs="Arial"/>
                <w:color w:val="000000"/>
                <w:sz w:val="24"/>
                <w:szCs w:val="24"/>
              </w:rPr>
              <w:t>100.00%</w:t>
            </w:r>
          </w:p>
        </w:tc>
      </w:tr>
    </w:tbl>
    <w:p w14:paraId="75770C2D" w14:textId="77777777" w:rsidR="002E55C7" w:rsidRDefault="002E55C7" w:rsidP="00B57AFE">
      <w:pPr>
        <w:spacing w:after="0" w:line="360" w:lineRule="auto"/>
        <w:rPr>
          <w:rFonts w:ascii="Arial" w:eastAsia="Times New Roman" w:hAnsi="Arial" w:cs="Arial"/>
          <w:b/>
          <w:bCs/>
          <w:i/>
          <w:color w:val="000000"/>
          <w:sz w:val="24"/>
          <w:szCs w:val="24"/>
        </w:rPr>
      </w:pPr>
    </w:p>
    <w:p w14:paraId="6E1A9D4A" w14:textId="77777777" w:rsidR="00811528" w:rsidRDefault="00811528">
      <w:pPr>
        <w:rPr>
          <w:rFonts w:ascii="Arial" w:eastAsia="Times New Roman" w:hAnsi="Arial" w:cs="Arial"/>
          <w:b/>
          <w:bCs/>
          <w:i/>
          <w:color w:val="000000"/>
          <w:sz w:val="24"/>
          <w:szCs w:val="24"/>
        </w:rPr>
      </w:pPr>
      <w:r>
        <w:rPr>
          <w:rFonts w:ascii="Arial" w:eastAsia="Times New Roman" w:hAnsi="Arial" w:cs="Arial"/>
          <w:b/>
          <w:bCs/>
          <w:i/>
          <w:color w:val="000000"/>
          <w:sz w:val="24"/>
          <w:szCs w:val="24"/>
        </w:rPr>
        <w:br w:type="page"/>
      </w:r>
    </w:p>
    <w:p w14:paraId="2E8B07A3" w14:textId="24085110" w:rsidR="00844E6E" w:rsidRPr="00B57AFE" w:rsidRDefault="00A6052D" w:rsidP="00B57AFE">
      <w:pPr>
        <w:spacing w:after="0" w:line="360" w:lineRule="auto"/>
        <w:rPr>
          <w:rFonts w:ascii="Arial" w:hAnsi="Arial" w:cs="Arial"/>
          <w:b/>
          <w:i/>
          <w:sz w:val="24"/>
          <w:szCs w:val="24"/>
        </w:rPr>
      </w:pPr>
      <w:r w:rsidRPr="00B57AFE">
        <w:rPr>
          <w:rFonts w:ascii="Arial" w:eastAsia="Times New Roman" w:hAnsi="Arial" w:cs="Arial"/>
          <w:b/>
          <w:bCs/>
          <w:i/>
          <w:color w:val="000000"/>
          <w:sz w:val="24"/>
          <w:szCs w:val="24"/>
        </w:rPr>
        <w:lastRenderedPageBreak/>
        <w:t>Workplace sector and changes in job or job status</w:t>
      </w:r>
      <w:r w:rsidR="00844E6E" w:rsidRPr="00B57AFE">
        <w:rPr>
          <w:rFonts w:ascii="Arial" w:eastAsia="Times New Roman" w:hAnsi="Arial" w:cs="Arial"/>
          <w:b/>
          <w:bCs/>
          <w:i/>
          <w:color w:val="000000"/>
          <w:sz w:val="24"/>
          <w:szCs w:val="24"/>
        </w:rPr>
        <w:t xml:space="preserve"> (This includes previous jobs as well as current jobs - and multiple jobs - per interviewee</w:t>
      </w:r>
      <w:r w:rsidR="007B3C4B" w:rsidRPr="00B57AFE">
        <w:rPr>
          <w:rFonts w:ascii="Arial" w:eastAsia="Times New Roman" w:hAnsi="Arial" w:cs="Arial"/>
          <w:b/>
          <w:bCs/>
          <w:i/>
          <w:color w:val="000000"/>
          <w:sz w:val="24"/>
          <w:szCs w:val="24"/>
        </w:rPr>
        <w:t>.</w:t>
      </w:r>
      <w:r w:rsidR="00844E6E" w:rsidRPr="00B57AFE">
        <w:rPr>
          <w:rFonts w:ascii="Arial" w:eastAsia="Times New Roman" w:hAnsi="Arial" w:cs="Arial"/>
          <w:b/>
          <w:bCs/>
          <w:i/>
          <w:color w:val="000000"/>
          <w:sz w:val="24"/>
          <w:szCs w:val="24"/>
        </w:rPr>
        <w:t>)</w:t>
      </w:r>
    </w:p>
    <w:tbl>
      <w:tblPr>
        <w:tblW w:w="9360" w:type="dxa"/>
        <w:tblInd w:w="93" w:type="dxa"/>
        <w:tblLayout w:type="fixed"/>
        <w:tblLook w:val="04A0" w:firstRow="1" w:lastRow="0" w:firstColumn="1" w:lastColumn="0" w:noHBand="0" w:noVBand="1"/>
      </w:tblPr>
      <w:tblGrid>
        <w:gridCol w:w="2355"/>
        <w:gridCol w:w="1620"/>
        <w:gridCol w:w="1641"/>
        <w:gridCol w:w="2139"/>
        <w:gridCol w:w="1605"/>
      </w:tblGrid>
      <w:tr w:rsidR="00844E6E" w:rsidRPr="00B57AFE" w14:paraId="2C190575" w14:textId="77777777" w:rsidTr="007840C8">
        <w:trPr>
          <w:trHeight w:val="589"/>
          <w:tblHeader/>
        </w:trPr>
        <w:tc>
          <w:tcPr>
            <w:tcW w:w="2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B0CBE9" w14:textId="77777777" w:rsidR="00844E6E" w:rsidRPr="00B57AFE" w:rsidRDefault="00844E6E" w:rsidP="007840C8">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Workplace characteristics</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8B7F5C" w14:textId="77777777" w:rsidR="00844E6E" w:rsidRPr="00B57AFE" w:rsidRDefault="00844E6E" w:rsidP="007840C8">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total participants</w:t>
            </w:r>
          </w:p>
        </w:tc>
        <w:tc>
          <w:tcPr>
            <w:tcW w:w="164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A1E4D4" w14:textId="77777777" w:rsidR="00844E6E" w:rsidRPr="00B57AFE" w:rsidRDefault="00844E6E" w:rsidP="007840C8">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total participants</w:t>
            </w:r>
          </w:p>
        </w:tc>
        <w:tc>
          <w:tcPr>
            <w:tcW w:w="21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D4953E" w14:textId="42F3F4EF"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b/>
                <w:bCs/>
                <w:color w:val="000000"/>
                <w:sz w:val="24"/>
                <w:szCs w:val="24"/>
              </w:rPr>
              <w:t># of participants who had a disability/</w:t>
            </w:r>
            <w:r w:rsidR="00811528">
              <w:rPr>
                <w:rFonts w:ascii="Arial" w:eastAsia="Times New Roman" w:hAnsi="Arial" w:cs="Arial"/>
                <w:b/>
                <w:bCs/>
                <w:color w:val="000000"/>
                <w:sz w:val="24"/>
                <w:szCs w:val="24"/>
              </w:rPr>
              <w:t xml:space="preserve"> </w:t>
            </w:r>
            <w:r w:rsidRPr="00B57AFE">
              <w:rPr>
                <w:rFonts w:ascii="Arial" w:eastAsia="Times New Roman" w:hAnsi="Arial" w:cs="Arial"/>
                <w:b/>
                <w:bCs/>
                <w:color w:val="000000"/>
                <w:sz w:val="24"/>
                <w:szCs w:val="24"/>
              </w:rPr>
              <w:t>serious health condition</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E7205" w14:textId="77777777" w:rsidR="00844E6E" w:rsidRPr="00B57AFE" w:rsidRDefault="00844E6E" w:rsidP="007840C8">
            <w:pPr>
              <w:spacing w:after="0" w:line="360" w:lineRule="auto"/>
              <w:jc w:val="center"/>
              <w:rPr>
                <w:rFonts w:ascii="Arial" w:hAnsi="Arial" w:cs="Arial"/>
                <w:sz w:val="24"/>
                <w:szCs w:val="24"/>
              </w:rPr>
            </w:pPr>
            <w:r w:rsidRPr="00B57AFE">
              <w:rPr>
                <w:rFonts w:ascii="Arial" w:eastAsia="Times New Roman" w:hAnsi="Arial" w:cs="Arial"/>
                <w:b/>
                <w:bCs/>
                <w:color w:val="000000"/>
                <w:sz w:val="24"/>
                <w:szCs w:val="24"/>
              </w:rPr>
              <w:t># of participants who were a caregiver</w:t>
            </w:r>
          </w:p>
        </w:tc>
      </w:tr>
      <w:tr w:rsidR="00844E6E" w:rsidRPr="00B57AFE" w14:paraId="1D79C73B" w14:textId="77777777" w:rsidTr="007840C8">
        <w:trPr>
          <w:trHeight w:val="881"/>
        </w:trPr>
        <w:tc>
          <w:tcPr>
            <w:tcW w:w="2355" w:type="dxa"/>
            <w:tcBorders>
              <w:top w:val="nil"/>
              <w:left w:val="single" w:sz="4" w:space="0" w:color="auto"/>
              <w:bottom w:val="single" w:sz="4" w:space="0" w:color="auto"/>
              <w:right w:val="single" w:sz="4" w:space="0" w:color="auto"/>
            </w:tcBorders>
            <w:shd w:val="clear" w:color="auto" w:fill="auto"/>
            <w:vAlign w:val="bottom"/>
            <w:hideMark/>
          </w:tcPr>
          <w:p w14:paraId="56F31299" w14:textId="06097945" w:rsidR="00844E6E" w:rsidRPr="00B57AFE" w:rsidRDefault="00844E6E" w:rsidP="00826AC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Current</w:t>
            </w:r>
            <w:r w:rsidR="00D25FD6" w:rsidRPr="00B57AFE">
              <w:rPr>
                <w:rFonts w:ascii="Arial" w:eastAsia="Times New Roman" w:hAnsi="Arial" w:cs="Arial"/>
                <w:b/>
                <w:bCs/>
                <w:color w:val="000000"/>
                <w:sz w:val="24"/>
                <w:szCs w:val="24"/>
              </w:rPr>
              <w:t>ly</w:t>
            </w:r>
            <w:r w:rsidRPr="00B57AFE">
              <w:rPr>
                <w:rFonts w:ascii="Arial" w:eastAsia="Times New Roman" w:hAnsi="Arial" w:cs="Arial"/>
                <w:b/>
                <w:bCs/>
                <w:color w:val="000000"/>
                <w:sz w:val="24"/>
                <w:szCs w:val="24"/>
              </w:rPr>
              <w:t xml:space="preserve"> or previous</w:t>
            </w:r>
            <w:r w:rsidR="00D25FD6" w:rsidRPr="00B57AFE">
              <w:rPr>
                <w:rFonts w:ascii="Arial" w:eastAsia="Times New Roman" w:hAnsi="Arial" w:cs="Arial"/>
                <w:b/>
                <w:bCs/>
                <w:color w:val="000000"/>
                <w:sz w:val="24"/>
                <w:szCs w:val="24"/>
              </w:rPr>
              <w:t>ly</w:t>
            </w:r>
            <w:r w:rsidRPr="00B57AFE">
              <w:rPr>
                <w:rFonts w:ascii="Arial" w:eastAsia="Times New Roman" w:hAnsi="Arial" w:cs="Arial"/>
                <w:b/>
                <w:bCs/>
                <w:color w:val="000000"/>
                <w:sz w:val="24"/>
                <w:szCs w:val="24"/>
              </w:rPr>
              <w:t xml:space="preserve"> public sector employee (government employee</w:t>
            </w:r>
            <w:r w:rsidR="009B7051" w:rsidRPr="00B57AFE">
              <w:rPr>
                <w:rFonts w:ascii="Arial" w:eastAsia="Times New Roman" w:hAnsi="Arial" w:cs="Arial"/>
                <w:b/>
                <w:bCs/>
                <w:color w:val="000000"/>
                <w:sz w:val="24"/>
                <w:szCs w:val="24"/>
              </w:rPr>
              <w:t>, including</w:t>
            </w:r>
            <w:r w:rsidRPr="00B57AFE">
              <w:rPr>
                <w:rFonts w:ascii="Arial" w:eastAsia="Times New Roman" w:hAnsi="Arial" w:cs="Arial"/>
                <w:b/>
                <w:bCs/>
                <w:color w:val="000000"/>
                <w:sz w:val="24"/>
                <w:szCs w:val="24"/>
              </w:rPr>
              <w:t xml:space="preserve"> public school employee</w:t>
            </w:r>
            <w:r w:rsidR="009B7051" w:rsidRPr="00B57AFE">
              <w:rPr>
                <w:rFonts w:ascii="Arial" w:eastAsia="Times New Roman" w:hAnsi="Arial" w:cs="Arial"/>
                <w:b/>
                <w:bCs/>
                <w:color w:val="000000"/>
                <w:sz w:val="24"/>
                <w:szCs w:val="24"/>
              </w:rPr>
              <w:t>s</w:t>
            </w:r>
            <w:r w:rsidRPr="00B57AFE">
              <w:rPr>
                <w:rFonts w:ascii="Arial" w:eastAsia="Times New Roman" w:hAnsi="Arial" w:cs="Arial"/>
                <w:b/>
                <w:bCs/>
                <w:color w:val="000000"/>
                <w:sz w:val="24"/>
                <w:szCs w:val="24"/>
              </w:rPr>
              <w:t>)</w:t>
            </w:r>
          </w:p>
        </w:tc>
        <w:tc>
          <w:tcPr>
            <w:tcW w:w="1620" w:type="dxa"/>
            <w:tcBorders>
              <w:top w:val="nil"/>
              <w:left w:val="nil"/>
              <w:bottom w:val="single" w:sz="4" w:space="0" w:color="auto"/>
              <w:right w:val="single" w:sz="4" w:space="0" w:color="auto"/>
            </w:tcBorders>
            <w:shd w:val="clear" w:color="auto" w:fill="auto"/>
            <w:hideMark/>
          </w:tcPr>
          <w:p w14:paraId="461D6128"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w:t>
            </w:r>
          </w:p>
        </w:tc>
        <w:tc>
          <w:tcPr>
            <w:tcW w:w="1641" w:type="dxa"/>
            <w:tcBorders>
              <w:top w:val="nil"/>
              <w:left w:val="nil"/>
              <w:bottom w:val="single" w:sz="4" w:space="0" w:color="auto"/>
              <w:right w:val="single" w:sz="4" w:space="0" w:color="auto"/>
            </w:tcBorders>
            <w:shd w:val="clear" w:color="auto" w:fill="auto"/>
            <w:hideMark/>
          </w:tcPr>
          <w:p w14:paraId="702512BF"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28.89%</w:t>
            </w:r>
          </w:p>
        </w:tc>
        <w:tc>
          <w:tcPr>
            <w:tcW w:w="2139" w:type="dxa"/>
            <w:tcBorders>
              <w:top w:val="single" w:sz="4" w:space="0" w:color="auto"/>
              <w:left w:val="nil"/>
              <w:bottom w:val="single" w:sz="4" w:space="0" w:color="auto"/>
              <w:right w:val="single" w:sz="4" w:space="0" w:color="auto"/>
            </w:tcBorders>
            <w:shd w:val="clear" w:color="auto" w:fill="auto"/>
            <w:noWrap/>
            <w:hideMark/>
          </w:tcPr>
          <w:p w14:paraId="594D13B5"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12</w:t>
            </w:r>
          </w:p>
        </w:tc>
        <w:tc>
          <w:tcPr>
            <w:tcW w:w="1605" w:type="dxa"/>
            <w:tcBorders>
              <w:top w:val="single" w:sz="4" w:space="0" w:color="auto"/>
              <w:left w:val="single" w:sz="4" w:space="0" w:color="auto"/>
              <w:bottom w:val="single" w:sz="4" w:space="0" w:color="auto"/>
              <w:right w:val="single" w:sz="4" w:space="0" w:color="auto"/>
            </w:tcBorders>
          </w:tcPr>
          <w:p w14:paraId="7CF9FD5D" w14:textId="77777777" w:rsidR="00844E6E" w:rsidRPr="00B57AFE" w:rsidRDefault="00844E6E" w:rsidP="00811528">
            <w:pPr>
              <w:spacing w:after="0" w:line="276" w:lineRule="auto"/>
              <w:jc w:val="center"/>
              <w:rPr>
                <w:rFonts w:ascii="Arial" w:hAnsi="Arial" w:cs="Arial"/>
                <w:sz w:val="24"/>
                <w:szCs w:val="24"/>
              </w:rPr>
            </w:pPr>
            <w:r w:rsidRPr="00B57AFE">
              <w:rPr>
                <w:rFonts w:ascii="Arial" w:hAnsi="Arial" w:cs="Arial"/>
                <w:sz w:val="24"/>
                <w:szCs w:val="24"/>
              </w:rPr>
              <w:t>24</w:t>
            </w:r>
          </w:p>
        </w:tc>
      </w:tr>
      <w:tr w:rsidR="00844E6E" w:rsidRPr="00B57AFE" w14:paraId="030E6A3D" w14:textId="77777777" w:rsidTr="007840C8">
        <w:trPr>
          <w:trHeight w:val="881"/>
        </w:trPr>
        <w:tc>
          <w:tcPr>
            <w:tcW w:w="2355" w:type="dxa"/>
            <w:tcBorders>
              <w:top w:val="nil"/>
              <w:left w:val="single" w:sz="4" w:space="0" w:color="auto"/>
              <w:bottom w:val="single" w:sz="4" w:space="0" w:color="auto"/>
              <w:right w:val="single" w:sz="4" w:space="0" w:color="auto"/>
            </w:tcBorders>
            <w:shd w:val="clear" w:color="auto" w:fill="auto"/>
            <w:vAlign w:val="bottom"/>
            <w:hideMark/>
          </w:tcPr>
          <w:p w14:paraId="63DCF261" w14:textId="77777777" w:rsidR="00844E6E" w:rsidRPr="00B57AFE" w:rsidRDefault="00844E6E" w:rsidP="00826AC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Currently or previously self-employed</w:t>
            </w:r>
          </w:p>
        </w:tc>
        <w:tc>
          <w:tcPr>
            <w:tcW w:w="1620" w:type="dxa"/>
            <w:tcBorders>
              <w:top w:val="nil"/>
              <w:left w:val="nil"/>
              <w:bottom w:val="single" w:sz="4" w:space="0" w:color="auto"/>
              <w:right w:val="single" w:sz="4" w:space="0" w:color="auto"/>
            </w:tcBorders>
            <w:shd w:val="clear" w:color="auto" w:fill="auto"/>
            <w:hideMark/>
          </w:tcPr>
          <w:p w14:paraId="2E4B6C2D"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w:t>
            </w:r>
          </w:p>
        </w:tc>
        <w:tc>
          <w:tcPr>
            <w:tcW w:w="1641" w:type="dxa"/>
            <w:tcBorders>
              <w:top w:val="nil"/>
              <w:left w:val="nil"/>
              <w:bottom w:val="single" w:sz="4" w:space="0" w:color="auto"/>
              <w:right w:val="single" w:sz="4" w:space="0" w:color="auto"/>
            </w:tcBorders>
            <w:shd w:val="clear" w:color="auto" w:fill="auto"/>
            <w:hideMark/>
          </w:tcPr>
          <w:p w14:paraId="1E81B445"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12.22%</w:t>
            </w:r>
          </w:p>
        </w:tc>
        <w:tc>
          <w:tcPr>
            <w:tcW w:w="2139" w:type="dxa"/>
            <w:tcBorders>
              <w:top w:val="single" w:sz="4" w:space="0" w:color="auto"/>
              <w:left w:val="nil"/>
              <w:bottom w:val="single" w:sz="4" w:space="0" w:color="auto"/>
              <w:right w:val="single" w:sz="4" w:space="0" w:color="auto"/>
            </w:tcBorders>
            <w:shd w:val="clear" w:color="auto" w:fill="auto"/>
            <w:noWrap/>
            <w:hideMark/>
          </w:tcPr>
          <w:p w14:paraId="70ED7E33"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w:t>
            </w:r>
          </w:p>
        </w:tc>
        <w:tc>
          <w:tcPr>
            <w:tcW w:w="1605" w:type="dxa"/>
            <w:tcBorders>
              <w:top w:val="single" w:sz="4" w:space="0" w:color="auto"/>
              <w:left w:val="single" w:sz="4" w:space="0" w:color="auto"/>
              <w:bottom w:val="single" w:sz="4" w:space="0" w:color="auto"/>
              <w:right w:val="single" w:sz="4" w:space="0" w:color="auto"/>
            </w:tcBorders>
          </w:tcPr>
          <w:p w14:paraId="620F6123" w14:textId="77777777" w:rsidR="00844E6E" w:rsidRPr="00B57AFE" w:rsidRDefault="00844E6E" w:rsidP="00811528">
            <w:pPr>
              <w:spacing w:after="0" w:line="276" w:lineRule="auto"/>
              <w:jc w:val="center"/>
              <w:rPr>
                <w:rFonts w:ascii="Arial" w:hAnsi="Arial" w:cs="Arial"/>
                <w:sz w:val="24"/>
                <w:szCs w:val="24"/>
              </w:rPr>
            </w:pPr>
            <w:r w:rsidRPr="00B57AFE">
              <w:rPr>
                <w:rFonts w:ascii="Arial" w:hAnsi="Arial" w:cs="Arial"/>
                <w:sz w:val="24"/>
                <w:szCs w:val="24"/>
              </w:rPr>
              <w:t>10</w:t>
            </w:r>
          </w:p>
        </w:tc>
      </w:tr>
      <w:tr w:rsidR="00844E6E" w:rsidRPr="00B57AFE" w14:paraId="5F661BFE" w14:textId="77777777" w:rsidTr="007840C8">
        <w:trPr>
          <w:trHeight w:val="692"/>
        </w:trPr>
        <w:tc>
          <w:tcPr>
            <w:tcW w:w="2355" w:type="dxa"/>
            <w:tcBorders>
              <w:top w:val="nil"/>
              <w:left w:val="single" w:sz="4" w:space="0" w:color="auto"/>
              <w:bottom w:val="single" w:sz="4" w:space="0" w:color="auto"/>
              <w:right w:val="single" w:sz="4" w:space="0" w:color="auto"/>
            </w:tcBorders>
            <w:shd w:val="clear" w:color="auto" w:fill="auto"/>
            <w:vAlign w:val="bottom"/>
            <w:hideMark/>
          </w:tcPr>
          <w:p w14:paraId="5B0E5690" w14:textId="6BCB0CB5" w:rsidR="00844E6E" w:rsidRPr="00B57AFE" w:rsidRDefault="00844E6E" w:rsidP="00826AC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Currently or previous</w:t>
            </w:r>
            <w:r w:rsidR="00DE2489" w:rsidRPr="00B57AFE">
              <w:rPr>
                <w:rFonts w:ascii="Arial" w:eastAsia="Times New Roman" w:hAnsi="Arial" w:cs="Arial"/>
                <w:b/>
                <w:bCs/>
                <w:color w:val="000000"/>
                <w:sz w:val="24"/>
                <w:szCs w:val="24"/>
              </w:rPr>
              <w:t>ly</w:t>
            </w:r>
            <w:r w:rsidRPr="00B57AFE">
              <w:rPr>
                <w:rFonts w:ascii="Arial" w:eastAsia="Times New Roman" w:hAnsi="Arial" w:cs="Arial"/>
                <w:b/>
                <w:bCs/>
                <w:color w:val="000000"/>
                <w:sz w:val="24"/>
                <w:szCs w:val="24"/>
              </w:rPr>
              <w:t xml:space="preserve"> private sector or nonprofit employee</w:t>
            </w:r>
          </w:p>
        </w:tc>
        <w:tc>
          <w:tcPr>
            <w:tcW w:w="1620" w:type="dxa"/>
            <w:tcBorders>
              <w:top w:val="nil"/>
              <w:left w:val="nil"/>
              <w:bottom w:val="single" w:sz="4" w:space="0" w:color="auto"/>
              <w:right w:val="single" w:sz="4" w:space="0" w:color="auto"/>
            </w:tcBorders>
            <w:shd w:val="clear" w:color="auto" w:fill="auto"/>
            <w:hideMark/>
          </w:tcPr>
          <w:p w14:paraId="501BB931" w14:textId="16621155" w:rsidR="00844E6E" w:rsidRPr="00B57AFE" w:rsidRDefault="009B7051"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60</w:t>
            </w:r>
          </w:p>
        </w:tc>
        <w:tc>
          <w:tcPr>
            <w:tcW w:w="1641" w:type="dxa"/>
            <w:tcBorders>
              <w:top w:val="nil"/>
              <w:left w:val="nil"/>
              <w:bottom w:val="single" w:sz="4" w:space="0" w:color="auto"/>
              <w:right w:val="single" w:sz="4" w:space="0" w:color="auto"/>
            </w:tcBorders>
            <w:shd w:val="clear" w:color="auto" w:fill="auto"/>
            <w:hideMark/>
          </w:tcPr>
          <w:p w14:paraId="529C6657" w14:textId="540DA4C1"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w:t>
            </w:r>
            <w:r w:rsidR="009B7051" w:rsidRPr="00B57AFE">
              <w:rPr>
                <w:rFonts w:ascii="Arial" w:eastAsia="Times New Roman" w:hAnsi="Arial" w:cs="Arial"/>
                <w:color w:val="000000"/>
                <w:sz w:val="24"/>
                <w:szCs w:val="24"/>
              </w:rPr>
              <w:t>6</w:t>
            </w:r>
            <w:r w:rsidRPr="00B57AFE">
              <w:rPr>
                <w:rFonts w:ascii="Arial" w:eastAsia="Times New Roman" w:hAnsi="Arial" w:cs="Arial"/>
                <w:color w:val="000000"/>
                <w:sz w:val="24"/>
                <w:szCs w:val="24"/>
              </w:rPr>
              <w:t>.</w:t>
            </w:r>
            <w:r w:rsidR="009B7051" w:rsidRPr="00B57AFE">
              <w:rPr>
                <w:rFonts w:ascii="Arial" w:eastAsia="Times New Roman" w:hAnsi="Arial" w:cs="Arial"/>
                <w:color w:val="000000"/>
                <w:sz w:val="24"/>
                <w:szCs w:val="24"/>
              </w:rPr>
              <w:t>67</w:t>
            </w:r>
            <w:r w:rsidRPr="00B57AFE">
              <w:rPr>
                <w:rFonts w:ascii="Arial" w:eastAsia="Times New Roman" w:hAnsi="Arial" w:cs="Arial"/>
                <w:color w:val="000000"/>
                <w:sz w:val="24"/>
                <w:szCs w:val="24"/>
              </w:rPr>
              <w:t>%</w:t>
            </w:r>
          </w:p>
        </w:tc>
        <w:tc>
          <w:tcPr>
            <w:tcW w:w="2139" w:type="dxa"/>
            <w:tcBorders>
              <w:top w:val="single" w:sz="4" w:space="0" w:color="auto"/>
              <w:left w:val="nil"/>
              <w:bottom w:val="single" w:sz="4" w:space="0" w:color="auto"/>
              <w:right w:val="single" w:sz="4" w:space="0" w:color="auto"/>
            </w:tcBorders>
            <w:shd w:val="clear" w:color="auto" w:fill="auto"/>
            <w:noWrap/>
            <w:hideMark/>
          </w:tcPr>
          <w:p w14:paraId="550EF3C4"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31</w:t>
            </w:r>
          </w:p>
        </w:tc>
        <w:tc>
          <w:tcPr>
            <w:tcW w:w="1605" w:type="dxa"/>
            <w:tcBorders>
              <w:top w:val="single" w:sz="4" w:space="0" w:color="auto"/>
              <w:left w:val="single" w:sz="4" w:space="0" w:color="auto"/>
              <w:bottom w:val="single" w:sz="4" w:space="0" w:color="auto"/>
              <w:right w:val="single" w:sz="4" w:space="0" w:color="auto"/>
            </w:tcBorders>
          </w:tcPr>
          <w:p w14:paraId="39AA9014" w14:textId="09CFB334" w:rsidR="00844E6E" w:rsidRPr="00B57AFE" w:rsidRDefault="009B7051" w:rsidP="00811528">
            <w:pPr>
              <w:spacing w:after="0" w:line="276" w:lineRule="auto"/>
              <w:jc w:val="center"/>
              <w:rPr>
                <w:rFonts w:ascii="Arial" w:hAnsi="Arial" w:cs="Arial"/>
                <w:sz w:val="24"/>
                <w:szCs w:val="24"/>
              </w:rPr>
            </w:pPr>
            <w:r w:rsidRPr="00B57AFE">
              <w:rPr>
                <w:rFonts w:ascii="Arial" w:hAnsi="Arial" w:cs="Arial"/>
                <w:sz w:val="24"/>
                <w:szCs w:val="24"/>
              </w:rPr>
              <w:t>51</w:t>
            </w:r>
          </w:p>
        </w:tc>
      </w:tr>
      <w:tr w:rsidR="00844E6E" w:rsidRPr="00B57AFE" w14:paraId="2EE9AB26" w14:textId="77777777" w:rsidTr="007840C8">
        <w:trPr>
          <w:trHeight w:val="306"/>
        </w:trPr>
        <w:tc>
          <w:tcPr>
            <w:tcW w:w="2355" w:type="dxa"/>
            <w:tcBorders>
              <w:top w:val="nil"/>
              <w:left w:val="single" w:sz="4" w:space="0" w:color="auto"/>
              <w:bottom w:val="single" w:sz="4" w:space="0" w:color="auto"/>
              <w:right w:val="single" w:sz="4" w:space="0" w:color="auto"/>
            </w:tcBorders>
            <w:shd w:val="clear" w:color="auto" w:fill="auto"/>
            <w:vAlign w:val="bottom"/>
            <w:hideMark/>
          </w:tcPr>
          <w:p w14:paraId="6B4CB91C" w14:textId="1A2BF01E" w:rsidR="00844E6E" w:rsidRPr="00B57AFE" w:rsidRDefault="00844E6E" w:rsidP="00826AC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Left at least one job at some point in career due to inability to take leave, lack of employer support, or insufficient accommodations </w:t>
            </w:r>
          </w:p>
        </w:tc>
        <w:tc>
          <w:tcPr>
            <w:tcW w:w="1620" w:type="dxa"/>
            <w:tcBorders>
              <w:top w:val="nil"/>
              <w:left w:val="nil"/>
              <w:bottom w:val="single" w:sz="4" w:space="0" w:color="auto"/>
              <w:right w:val="single" w:sz="4" w:space="0" w:color="auto"/>
            </w:tcBorders>
            <w:shd w:val="clear" w:color="auto" w:fill="auto"/>
            <w:hideMark/>
          </w:tcPr>
          <w:p w14:paraId="79665F34"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18</w:t>
            </w:r>
          </w:p>
        </w:tc>
        <w:tc>
          <w:tcPr>
            <w:tcW w:w="1641" w:type="dxa"/>
            <w:tcBorders>
              <w:top w:val="nil"/>
              <w:left w:val="nil"/>
              <w:bottom w:val="single" w:sz="4" w:space="0" w:color="auto"/>
              <w:right w:val="single" w:sz="4" w:space="0" w:color="auto"/>
            </w:tcBorders>
            <w:shd w:val="clear" w:color="auto" w:fill="auto"/>
            <w:hideMark/>
          </w:tcPr>
          <w:p w14:paraId="675F4DCB"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20.00%</w:t>
            </w:r>
          </w:p>
        </w:tc>
        <w:tc>
          <w:tcPr>
            <w:tcW w:w="2139" w:type="dxa"/>
            <w:tcBorders>
              <w:top w:val="single" w:sz="4" w:space="0" w:color="auto"/>
              <w:left w:val="nil"/>
              <w:bottom w:val="single" w:sz="4" w:space="0" w:color="auto"/>
              <w:right w:val="single" w:sz="4" w:space="0" w:color="auto"/>
            </w:tcBorders>
            <w:shd w:val="clear" w:color="auto" w:fill="auto"/>
            <w:noWrap/>
            <w:hideMark/>
          </w:tcPr>
          <w:p w14:paraId="4E3840FB" w14:textId="355526BD" w:rsidR="00844E6E" w:rsidRPr="00B57AFE" w:rsidRDefault="009B7051"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12</w:t>
            </w:r>
          </w:p>
        </w:tc>
        <w:tc>
          <w:tcPr>
            <w:tcW w:w="1605" w:type="dxa"/>
            <w:tcBorders>
              <w:top w:val="single" w:sz="4" w:space="0" w:color="auto"/>
              <w:left w:val="single" w:sz="4" w:space="0" w:color="auto"/>
              <w:bottom w:val="single" w:sz="4" w:space="0" w:color="auto"/>
              <w:right w:val="single" w:sz="4" w:space="0" w:color="auto"/>
            </w:tcBorders>
          </w:tcPr>
          <w:p w14:paraId="5F21CE06" w14:textId="17977500" w:rsidR="00844E6E" w:rsidRPr="00B57AFE" w:rsidRDefault="009B7051" w:rsidP="00811528">
            <w:pPr>
              <w:spacing w:after="0" w:line="276" w:lineRule="auto"/>
              <w:jc w:val="center"/>
              <w:rPr>
                <w:rFonts w:ascii="Arial" w:hAnsi="Arial" w:cs="Arial"/>
                <w:sz w:val="24"/>
                <w:szCs w:val="24"/>
              </w:rPr>
            </w:pPr>
            <w:r w:rsidRPr="00B57AFE">
              <w:rPr>
                <w:rFonts w:ascii="Arial" w:hAnsi="Arial" w:cs="Arial"/>
                <w:sz w:val="24"/>
                <w:szCs w:val="24"/>
              </w:rPr>
              <w:t>15</w:t>
            </w:r>
          </w:p>
        </w:tc>
      </w:tr>
      <w:tr w:rsidR="00844E6E" w:rsidRPr="00B57AFE" w14:paraId="0BFB6A4B" w14:textId="77777777" w:rsidTr="007840C8">
        <w:trPr>
          <w:trHeight w:val="613"/>
        </w:trPr>
        <w:tc>
          <w:tcPr>
            <w:tcW w:w="2355" w:type="dxa"/>
            <w:tcBorders>
              <w:top w:val="nil"/>
              <w:left w:val="single" w:sz="4" w:space="0" w:color="auto"/>
              <w:bottom w:val="single" w:sz="4" w:space="0" w:color="auto"/>
              <w:right w:val="single" w:sz="4" w:space="0" w:color="auto"/>
            </w:tcBorders>
            <w:shd w:val="clear" w:color="auto" w:fill="auto"/>
            <w:vAlign w:val="bottom"/>
            <w:hideMark/>
          </w:tcPr>
          <w:p w14:paraId="5557AB04" w14:textId="77777777" w:rsidR="00844E6E" w:rsidRPr="00B57AFE" w:rsidRDefault="00844E6E" w:rsidP="00826AC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lastRenderedPageBreak/>
              <w:t>Changed job status (includes going part-time, going freelance, and moving from one full-time job to splitting employment between part-time and freelance)</w:t>
            </w:r>
          </w:p>
        </w:tc>
        <w:tc>
          <w:tcPr>
            <w:tcW w:w="1620" w:type="dxa"/>
            <w:tcBorders>
              <w:top w:val="nil"/>
              <w:left w:val="nil"/>
              <w:bottom w:val="single" w:sz="4" w:space="0" w:color="auto"/>
              <w:right w:val="single" w:sz="4" w:space="0" w:color="auto"/>
            </w:tcBorders>
            <w:shd w:val="clear" w:color="auto" w:fill="auto"/>
            <w:hideMark/>
          </w:tcPr>
          <w:p w14:paraId="1F48ACF8"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19</w:t>
            </w:r>
          </w:p>
        </w:tc>
        <w:tc>
          <w:tcPr>
            <w:tcW w:w="1641" w:type="dxa"/>
            <w:tcBorders>
              <w:top w:val="nil"/>
              <w:left w:val="nil"/>
              <w:bottom w:val="single" w:sz="4" w:space="0" w:color="auto"/>
              <w:right w:val="single" w:sz="4" w:space="0" w:color="auto"/>
            </w:tcBorders>
            <w:shd w:val="clear" w:color="auto" w:fill="auto"/>
            <w:hideMark/>
          </w:tcPr>
          <w:p w14:paraId="42206AE1" w14:textId="77777777" w:rsidR="00844E6E" w:rsidRPr="00B57AFE" w:rsidRDefault="00844E6E"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21.11%</w:t>
            </w:r>
          </w:p>
        </w:tc>
        <w:tc>
          <w:tcPr>
            <w:tcW w:w="2139" w:type="dxa"/>
            <w:tcBorders>
              <w:top w:val="single" w:sz="4" w:space="0" w:color="auto"/>
              <w:left w:val="nil"/>
              <w:bottom w:val="single" w:sz="4" w:space="0" w:color="auto"/>
              <w:right w:val="single" w:sz="4" w:space="0" w:color="auto"/>
            </w:tcBorders>
            <w:shd w:val="clear" w:color="auto" w:fill="auto"/>
            <w:noWrap/>
            <w:hideMark/>
          </w:tcPr>
          <w:p w14:paraId="70B109D5" w14:textId="7D558C98" w:rsidR="00844E6E" w:rsidRPr="00B57AFE" w:rsidRDefault="009B7051" w:rsidP="00811528">
            <w:pPr>
              <w:spacing w:after="0" w:line="276"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13</w:t>
            </w:r>
          </w:p>
        </w:tc>
        <w:tc>
          <w:tcPr>
            <w:tcW w:w="1605" w:type="dxa"/>
            <w:tcBorders>
              <w:top w:val="single" w:sz="4" w:space="0" w:color="auto"/>
              <w:left w:val="single" w:sz="4" w:space="0" w:color="auto"/>
              <w:bottom w:val="single" w:sz="4" w:space="0" w:color="auto"/>
              <w:right w:val="single" w:sz="4" w:space="0" w:color="auto"/>
            </w:tcBorders>
          </w:tcPr>
          <w:p w14:paraId="52D33740" w14:textId="74F01CF8" w:rsidR="00844E6E" w:rsidRPr="00B57AFE" w:rsidRDefault="009B7051" w:rsidP="00811528">
            <w:pPr>
              <w:spacing w:after="0" w:line="276" w:lineRule="auto"/>
              <w:jc w:val="center"/>
              <w:rPr>
                <w:rFonts w:ascii="Arial" w:hAnsi="Arial" w:cs="Arial"/>
                <w:sz w:val="24"/>
                <w:szCs w:val="24"/>
              </w:rPr>
            </w:pPr>
            <w:r w:rsidRPr="00B57AFE">
              <w:rPr>
                <w:rFonts w:ascii="Arial" w:hAnsi="Arial" w:cs="Arial"/>
                <w:sz w:val="24"/>
                <w:szCs w:val="24"/>
              </w:rPr>
              <w:t>14</w:t>
            </w:r>
          </w:p>
        </w:tc>
      </w:tr>
    </w:tbl>
    <w:p w14:paraId="47298322" w14:textId="77777777" w:rsidR="00844E6E" w:rsidRPr="00B57AFE" w:rsidRDefault="00844E6E" w:rsidP="00B57AFE">
      <w:pPr>
        <w:spacing w:after="0" w:line="360" w:lineRule="auto"/>
        <w:rPr>
          <w:rFonts w:ascii="Arial" w:eastAsia="Times New Roman" w:hAnsi="Arial" w:cs="Arial"/>
          <w:b/>
          <w:bCs/>
          <w:i/>
          <w:color w:val="000000"/>
          <w:sz w:val="24"/>
          <w:szCs w:val="24"/>
          <w:highlight w:val="yellow"/>
        </w:rPr>
      </w:pPr>
    </w:p>
    <w:p w14:paraId="1E98788F" w14:textId="2489D17F" w:rsidR="00844E6E" w:rsidRPr="00B57AFE" w:rsidRDefault="00844E6E" w:rsidP="00B57AFE">
      <w:pPr>
        <w:spacing w:after="0" w:line="360" w:lineRule="auto"/>
        <w:rPr>
          <w:rFonts w:ascii="Arial" w:hAnsi="Arial" w:cs="Arial"/>
          <w:b/>
          <w:i/>
          <w:sz w:val="24"/>
          <w:szCs w:val="24"/>
        </w:rPr>
      </w:pPr>
      <w:r w:rsidRPr="00B57AFE">
        <w:rPr>
          <w:rFonts w:ascii="Arial" w:eastAsia="Times New Roman" w:hAnsi="Arial" w:cs="Arial"/>
          <w:b/>
          <w:bCs/>
          <w:i/>
          <w:color w:val="000000"/>
          <w:sz w:val="24"/>
          <w:szCs w:val="24"/>
        </w:rPr>
        <w:t>Breakdown of current or most recent job (For people currently with two jobs, industry represents primary job</w:t>
      </w:r>
      <w:r w:rsidR="007922ED" w:rsidRPr="00B57AFE">
        <w:rPr>
          <w:rFonts w:ascii="Arial" w:eastAsia="Times New Roman" w:hAnsi="Arial" w:cs="Arial"/>
          <w:b/>
          <w:bCs/>
          <w:i/>
          <w:color w:val="000000"/>
          <w:sz w:val="24"/>
          <w:szCs w:val="24"/>
        </w:rPr>
        <w:t>.</w:t>
      </w:r>
      <w:r w:rsidRPr="00B57AFE">
        <w:rPr>
          <w:rFonts w:ascii="Arial" w:eastAsia="Times New Roman" w:hAnsi="Arial" w:cs="Arial"/>
          <w:b/>
          <w:bCs/>
          <w:i/>
          <w:color w:val="000000"/>
          <w:sz w:val="24"/>
          <w:szCs w:val="24"/>
        </w:rPr>
        <w:t>)</w:t>
      </w:r>
    </w:p>
    <w:tbl>
      <w:tblPr>
        <w:tblW w:w="9360" w:type="dxa"/>
        <w:tblInd w:w="93" w:type="dxa"/>
        <w:tblLook w:val="04A0" w:firstRow="1" w:lastRow="0" w:firstColumn="1" w:lastColumn="0" w:noHBand="0" w:noVBand="1"/>
      </w:tblPr>
      <w:tblGrid>
        <w:gridCol w:w="4965"/>
        <w:gridCol w:w="2197"/>
        <w:gridCol w:w="2198"/>
      </w:tblGrid>
      <w:tr w:rsidR="00844E6E" w:rsidRPr="00B57AFE" w14:paraId="113442CA" w14:textId="77777777" w:rsidTr="00826ACE">
        <w:trPr>
          <w:trHeight w:val="818"/>
          <w:tblHeader/>
        </w:trPr>
        <w:tc>
          <w:tcPr>
            <w:tcW w:w="4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A55CB2F"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Workplace characteristics</w:t>
            </w:r>
          </w:p>
        </w:tc>
        <w:tc>
          <w:tcPr>
            <w:tcW w:w="219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8609D9F"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participants</w:t>
            </w:r>
          </w:p>
        </w:tc>
        <w:tc>
          <w:tcPr>
            <w:tcW w:w="219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1D8BA48C" w14:textId="2C44E268"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 of </w:t>
            </w:r>
            <w:r w:rsidR="008E275D" w:rsidRPr="00B57AFE">
              <w:rPr>
                <w:rFonts w:ascii="Arial" w:eastAsia="Times New Roman" w:hAnsi="Arial" w:cs="Arial"/>
                <w:b/>
                <w:bCs/>
                <w:color w:val="000000"/>
                <w:sz w:val="24"/>
                <w:szCs w:val="24"/>
              </w:rPr>
              <w:t xml:space="preserve">total </w:t>
            </w:r>
            <w:r w:rsidRPr="00B57AFE">
              <w:rPr>
                <w:rFonts w:ascii="Arial" w:eastAsia="Times New Roman" w:hAnsi="Arial" w:cs="Arial"/>
                <w:b/>
                <w:bCs/>
                <w:color w:val="000000"/>
                <w:sz w:val="24"/>
                <w:szCs w:val="24"/>
              </w:rPr>
              <w:t>participants</w:t>
            </w:r>
          </w:p>
        </w:tc>
      </w:tr>
      <w:tr w:rsidR="00844E6E" w:rsidRPr="00B57AFE" w14:paraId="60341D1F" w14:textId="77777777" w:rsidTr="00826ACE">
        <w:trPr>
          <w:trHeight w:val="296"/>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1CF2EE24" w14:textId="67B363E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Current</w:t>
            </w:r>
            <w:r w:rsidR="00DE2489" w:rsidRPr="00B57AFE">
              <w:rPr>
                <w:rFonts w:ascii="Arial" w:eastAsia="Times New Roman" w:hAnsi="Arial" w:cs="Arial"/>
                <w:b/>
                <w:bCs/>
                <w:color w:val="000000"/>
                <w:sz w:val="24"/>
                <w:szCs w:val="24"/>
              </w:rPr>
              <w:t>ly</w:t>
            </w:r>
            <w:r w:rsidRPr="00B57AFE">
              <w:rPr>
                <w:rFonts w:ascii="Arial" w:eastAsia="Times New Roman" w:hAnsi="Arial" w:cs="Arial"/>
                <w:b/>
                <w:bCs/>
                <w:color w:val="000000"/>
                <w:sz w:val="24"/>
                <w:szCs w:val="24"/>
              </w:rPr>
              <w:t xml:space="preserve"> or most recently a public sector employee</w:t>
            </w:r>
          </w:p>
        </w:tc>
        <w:tc>
          <w:tcPr>
            <w:tcW w:w="2197" w:type="dxa"/>
            <w:tcBorders>
              <w:top w:val="nil"/>
              <w:left w:val="nil"/>
              <w:bottom w:val="single" w:sz="4" w:space="0" w:color="auto"/>
              <w:right w:val="single" w:sz="4" w:space="0" w:color="auto"/>
            </w:tcBorders>
            <w:shd w:val="clear" w:color="auto" w:fill="auto"/>
            <w:hideMark/>
          </w:tcPr>
          <w:p w14:paraId="2EA69BBE" w14:textId="072880B4" w:rsidR="00844E6E" w:rsidRPr="00B57AFE" w:rsidRDefault="00A6052D"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20</w:t>
            </w:r>
          </w:p>
        </w:tc>
        <w:tc>
          <w:tcPr>
            <w:tcW w:w="2198" w:type="dxa"/>
            <w:tcBorders>
              <w:top w:val="nil"/>
              <w:left w:val="nil"/>
              <w:bottom w:val="single" w:sz="4" w:space="0" w:color="auto"/>
              <w:right w:val="single" w:sz="4" w:space="0" w:color="auto"/>
            </w:tcBorders>
            <w:shd w:val="clear" w:color="auto" w:fill="auto"/>
            <w:hideMark/>
          </w:tcPr>
          <w:p w14:paraId="48B1987F" w14:textId="7C41E3B8" w:rsidR="00844E6E" w:rsidRPr="00B57AFE" w:rsidRDefault="00A6052D"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w:t>
            </w:r>
            <w:r w:rsidR="00844E6E" w:rsidRPr="00B57AFE">
              <w:rPr>
                <w:rFonts w:ascii="Arial" w:eastAsia="Times New Roman" w:hAnsi="Arial" w:cs="Arial"/>
                <w:color w:val="000000"/>
                <w:sz w:val="24"/>
                <w:szCs w:val="24"/>
              </w:rPr>
              <w:t>.</w:t>
            </w:r>
            <w:r w:rsidRPr="00B57AFE">
              <w:rPr>
                <w:rFonts w:ascii="Arial" w:eastAsia="Times New Roman" w:hAnsi="Arial" w:cs="Arial"/>
                <w:color w:val="000000"/>
                <w:sz w:val="24"/>
                <w:szCs w:val="24"/>
              </w:rPr>
              <w:t>22</w:t>
            </w:r>
            <w:r w:rsidR="00844E6E" w:rsidRPr="00B57AFE">
              <w:rPr>
                <w:rFonts w:ascii="Arial" w:eastAsia="Times New Roman" w:hAnsi="Arial" w:cs="Arial"/>
                <w:color w:val="000000"/>
                <w:sz w:val="24"/>
                <w:szCs w:val="24"/>
              </w:rPr>
              <w:t>%</w:t>
            </w:r>
          </w:p>
        </w:tc>
      </w:tr>
      <w:tr w:rsidR="00844E6E" w:rsidRPr="00B57AFE" w14:paraId="63F46F4C" w14:textId="77777777" w:rsidTr="00826ACE">
        <w:trPr>
          <w:trHeight w:val="377"/>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A4E180F"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Currently or most recently self-employed</w:t>
            </w:r>
          </w:p>
        </w:tc>
        <w:tc>
          <w:tcPr>
            <w:tcW w:w="2197" w:type="dxa"/>
            <w:tcBorders>
              <w:top w:val="nil"/>
              <w:left w:val="nil"/>
              <w:bottom w:val="single" w:sz="4" w:space="0" w:color="auto"/>
              <w:right w:val="single" w:sz="4" w:space="0" w:color="auto"/>
            </w:tcBorders>
            <w:shd w:val="clear" w:color="auto" w:fill="auto"/>
            <w:hideMark/>
          </w:tcPr>
          <w:p w14:paraId="30FDE392"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w:t>
            </w:r>
          </w:p>
        </w:tc>
        <w:tc>
          <w:tcPr>
            <w:tcW w:w="2198" w:type="dxa"/>
            <w:tcBorders>
              <w:top w:val="nil"/>
              <w:left w:val="nil"/>
              <w:bottom w:val="single" w:sz="4" w:space="0" w:color="auto"/>
              <w:right w:val="single" w:sz="4" w:space="0" w:color="auto"/>
            </w:tcBorders>
            <w:shd w:val="clear" w:color="auto" w:fill="auto"/>
            <w:hideMark/>
          </w:tcPr>
          <w:p w14:paraId="17103601"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11.11%</w:t>
            </w:r>
          </w:p>
        </w:tc>
      </w:tr>
      <w:tr w:rsidR="00844E6E" w:rsidRPr="00B57AFE" w14:paraId="31E1BE29" w14:textId="77777777" w:rsidTr="00826ACE">
        <w:trPr>
          <w:trHeight w:val="467"/>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35E9386"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Currently or most recently a private sector or nonprofit employee</w:t>
            </w:r>
          </w:p>
        </w:tc>
        <w:tc>
          <w:tcPr>
            <w:tcW w:w="2197" w:type="dxa"/>
            <w:tcBorders>
              <w:top w:val="nil"/>
              <w:left w:val="nil"/>
              <w:bottom w:val="single" w:sz="4" w:space="0" w:color="auto"/>
              <w:right w:val="single" w:sz="4" w:space="0" w:color="auto"/>
            </w:tcBorders>
            <w:shd w:val="clear" w:color="auto" w:fill="auto"/>
            <w:hideMark/>
          </w:tcPr>
          <w:p w14:paraId="4E4E3825" w14:textId="6533DF54" w:rsidR="00844E6E" w:rsidRPr="00B57AFE" w:rsidRDefault="00A6052D"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53</w:t>
            </w:r>
          </w:p>
        </w:tc>
        <w:tc>
          <w:tcPr>
            <w:tcW w:w="2198" w:type="dxa"/>
            <w:tcBorders>
              <w:top w:val="nil"/>
              <w:left w:val="nil"/>
              <w:bottom w:val="single" w:sz="4" w:space="0" w:color="auto"/>
              <w:right w:val="single" w:sz="4" w:space="0" w:color="auto"/>
            </w:tcBorders>
            <w:shd w:val="clear" w:color="auto" w:fill="auto"/>
            <w:hideMark/>
          </w:tcPr>
          <w:p w14:paraId="29CCD3B0" w14:textId="561F7AB4" w:rsidR="00844E6E" w:rsidRPr="00B57AFE" w:rsidRDefault="00A6052D"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58</w:t>
            </w:r>
            <w:r w:rsidR="00844E6E" w:rsidRPr="00B57AFE">
              <w:rPr>
                <w:rFonts w:ascii="Arial" w:eastAsia="Times New Roman" w:hAnsi="Arial" w:cs="Arial"/>
                <w:color w:val="000000"/>
                <w:sz w:val="24"/>
                <w:szCs w:val="24"/>
              </w:rPr>
              <w:t>.</w:t>
            </w:r>
            <w:r w:rsidRPr="00B57AFE">
              <w:rPr>
                <w:rFonts w:ascii="Arial" w:eastAsia="Times New Roman" w:hAnsi="Arial" w:cs="Arial"/>
                <w:color w:val="000000"/>
                <w:sz w:val="24"/>
                <w:szCs w:val="24"/>
              </w:rPr>
              <w:t>89</w:t>
            </w:r>
            <w:r w:rsidR="00844E6E" w:rsidRPr="00B57AFE">
              <w:rPr>
                <w:rFonts w:ascii="Arial" w:eastAsia="Times New Roman" w:hAnsi="Arial" w:cs="Arial"/>
                <w:color w:val="000000"/>
                <w:sz w:val="24"/>
                <w:szCs w:val="24"/>
              </w:rPr>
              <w:t>%</w:t>
            </w:r>
          </w:p>
        </w:tc>
      </w:tr>
      <w:tr w:rsidR="00844E6E" w:rsidRPr="00B57AFE" w14:paraId="694835AF" w14:textId="77777777" w:rsidTr="00826ACE">
        <w:trPr>
          <w:trHeight w:val="9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C48FFB7"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Industry sector for current or most recent job not identifiable</w:t>
            </w:r>
          </w:p>
        </w:tc>
        <w:tc>
          <w:tcPr>
            <w:tcW w:w="2197" w:type="dxa"/>
            <w:tcBorders>
              <w:top w:val="nil"/>
              <w:left w:val="nil"/>
              <w:bottom w:val="single" w:sz="4" w:space="0" w:color="auto"/>
              <w:right w:val="single" w:sz="4" w:space="0" w:color="auto"/>
            </w:tcBorders>
            <w:shd w:val="clear" w:color="auto" w:fill="auto"/>
            <w:hideMark/>
          </w:tcPr>
          <w:p w14:paraId="5786DAA2"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w:t>
            </w:r>
          </w:p>
        </w:tc>
        <w:tc>
          <w:tcPr>
            <w:tcW w:w="2198" w:type="dxa"/>
            <w:tcBorders>
              <w:top w:val="nil"/>
              <w:left w:val="nil"/>
              <w:bottom w:val="single" w:sz="4" w:space="0" w:color="auto"/>
              <w:right w:val="single" w:sz="4" w:space="0" w:color="auto"/>
            </w:tcBorders>
            <w:shd w:val="clear" w:color="auto" w:fill="auto"/>
            <w:hideMark/>
          </w:tcPr>
          <w:p w14:paraId="6B7E59CE"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7.78%</w:t>
            </w:r>
          </w:p>
        </w:tc>
      </w:tr>
      <w:tr w:rsidR="00844E6E" w:rsidRPr="00B57AFE" w14:paraId="2C95A32F" w14:textId="77777777" w:rsidTr="00826ACE">
        <w:trPr>
          <w:trHeight w:val="273"/>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1240728A" w14:textId="3561E1FD"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w:t>
            </w:r>
            <w:r w:rsidR="007922ED" w:rsidRPr="00B57AFE">
              <w:rPr>
                <w:rFonts w:ascii="Arial" w:eastAsia="Times New Roman" w:hAnsi="Arial" w:cs="Arial"/>
                <w:b/>
                <w:bCs/>
                <w:color w:val="000000"/>
                <w:sz w:val="24"/>
                <w:szCs w:val="24"/>
              </w:rPr>
              <w:t>otal</w:t>
            </w:r>
          </w:p>
        </w:tc>
        <w:tc>
          <w:tcPr>
            <w:tcW w:w="2197" w:type="dxa"/>
            <w:tcBorders>
              <w:top w:val="nil"/>
              <w:left w:val="nil"/>
              <w:bottom w:val="single" w:sz="4" w:space="0" w:color="auto"/>
              <w:right w:val="single" w:sz="4" w:space="0" w:color="auto"/>
            </w:tcBorders>
            <w:shd w:val="clear" w:color="auto" w:fill="auto"/>
            <w:hideMark/>
          </w:tcPr>
          <w:p w14:paraId="4D76C431"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90</w:t>
            </w:r>
          </w:p>
        </w:tc>
        <w:tc>
          <w:tcPr>
            <w:tcW w:w="2198" w:type="dxa"/>
            <w:tcBorders>
              <w:top w:val="nil"/>
              <w:left w:val="nil"/>
              <w:bottom w:val="single" w:sz="4" w:space="0" w:color="auto"/>
              <w:right w:val="single" w:sz="4" w:space="0" w:color="auto"/>
            </w:tcBorders>
            <w:shd w:val="clear" w:color="auto" w:fill="auto"/>
            <w:hideMark/>
          </w:tcPr>
          <w:p w14:paraId="60515E25" w14:textId="77777777" w:rsidR="00844E6E" w:rsidRPr="00B57AFE" w:rsidRDefault="00844E6E" w:rsidP="00826AC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w:t>
            </w:r>
          </w:p>
        </w:tc>
      </w:tr>
    </w:tbl>
    <w:p w14:paraId="03A21194" w14:textId="77777777" w:rsidR="00844E6E" w:rsidRPr="00B57AFE" w:rsidRDefault="00844E6E" w:rsidP="00B57AFE">
      <w:pPr>
        <w:spacing w:after="0" w:line="360" w:lineRule="auto"/>
        <w:rPr>
          <w:rFonts w:ascii="Arial" w:hAnsi="Arial" w:cs="Arial"/>
          <w:b/>
          <w:i/>
          <w:sz w:val="24"/>
          <w:szCs w:val="24"/>
        </w:rPr>
      </w:pPr>
    </w:p>
    <w:p w14:paraId="59C9C9DE" w14:textId="77777777" w:rsidR="007840C8" w:rsidRDefault="007840C8">
      <w:pPr>
        <w:rPr>
          <w:rFonts w:ascii="Arial" w:hAnsi="Arial" w:cs="Arial"/>
          <w:b/>
          <w:i/>
          <w:sz w:val="24"/>
          <w:szCs w:val="24"/>
        </w:rPr>
      </w:pPr>
      <w:r>
        <w:rPr>
          <w:rFonts w:ascii="Arial" w:hAnsi="Arial" w:cs="Arial"/>
          <w:b/>
          <w:i/>
          <w:sz w:val="24"/>
          <w:szCs w:val="24"/>
        </w:rPr>
        <w:br w:type="page"/>
      </w:r>
    </w:p>
    <w:p w14:paraId="7B890386" w14:textId="3C1DAEDB"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lastRenderedPageBreak/>
        <w:t>Work status</w:t>
      </w:r>
    </w:p>
    <w:tbl>
      <w:tblPr>
        <w:tblW w:w="9360" w:type="dxa"/>
        <w:tblInd w:w="93" w:type="dxa"/>
        <w:tblLook w:val="04A0" w:firstRow="1" w:lastRow="0" w:firstColumn="1" w:lastColumn="0" w:noHBand="0" w:noVBand="1"/>
      </w:tblPr>
      <w:tblGrid>
        <w:gridCol w:w="3120"/>
        <w:gridCol w:w="3120"/>
        <w:gridCol w:w="3120"/>
      </w:tblGrid>
      <w:tr w:rsidR="00844E6E" w:rsidRPr="00B57AFE" w14:paraId="1121FD71" w14:textId="77777777" w:rsidTr="00811528">
        <w:trPr>
          <w:trHeight w:val="602"/>
        </w:trPr>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25924B0"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0E15B44"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participants</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07705B0" w14:textId="108E7EAE"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 of </w:t>
            </w:r>
            <w:r w:rsidR="008E275D" w:rsidRPr="00B57AFE">
              <w:rPr>
                <w:rFonts w:ascii="Arial" w:eastAsia="Times New Roman" w:hAnsi="Arial" w:cs="Arial"/>
                <w:b/>
                <w:bCs/>
                <w:color w:val="000000"/>
                <w:sz w:val="24"/>
                <w:szCs w:val="24"/>
              </w:rPr>
              <w:t xml:space="preserve">total </w:t>
            </w:r>
            <w:r w:rsidRPr="00B57AFE">
              <w:rPr>
                <w:rFonts w:ascii="Arial" w:eastAsia="Times New Roman" w:hAnsi="Arial" w:cs="Arial"/>
                <w:b/>
                <w:bCs/>
                <w:color w:val="000000"/>
                <w:sz w:val="24"/>
                <w:szCs w:val="24"/>
              </w:rPr>
              <w:t>participants</w:t>
            </w:r>
          </w:p>
        </w:tc>
      </w:tr>
      <w:tr w:rsidR="00844E6E" w:rsidRPr="00B57AFE" w14:paraId="17FF6C7C" w14:textId="77777777" w:rsidTr="00811528">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0049CFC"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Full-time</w:t>
            </w:r>
          </w:p>
        </w:tc>
        <w:tc>
          <w:tcPr>
            <w:tcW w:w="3120" w:type="dxa"/>
            <w:tcBorders>
              <w:top w:val="nil"/>
              <w:left w:val="nil"/>
              <w:bottom w:val="single" w:sz="4" w:space="0" w:color="auto"/>
              <w:right w:val="single" w:sz="4" w:space="0" w:color="auto"/>
            </w:tcBorders>
            <w:shd w:val="clear" w:color="auto" w:fill="auto"/>
            <w:noWrap/>
            <w:vAlign w:val="bottom"/>
            <w:hideMark/>
          </w:tcPr>
          <w:p w14:paraId="2C074D95"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63</w:t>
            </w:r>
          </w:p>
        </w:tc>
        <w:tc>
          <w:tcPr>
            <w:tcW w:w="3120" w:type="dxa"/>
            <w:tcBorders>
              <w:top w:val="nil"/>
              <w:left w:val="nil"/>
              <w:bottom w:val="single" w:sz="4" w:space="0" w:color="auto"/>
              <w:right w:val="single" w:sz="4" w:space="0" w:color="auto"/>
            </w:tcBorders>
            <w:shd w:val="clear" w:color="auto" w:fill="auto"/>
            <w:noWrap/>
            <w:vAlign w:val="bottom"/>
            <w:hideMark/>
          </w:tcPr>
          <w:p w14:paraId="2F382565" w14:textId="77777777" w:rsidR="00844E6E" w:rsidRPr="00B57AFE" w:rsidRDefault="00844E6E" w:rsidP="00B57AFE">
            <w:pPr>
              <w:spacing w:after="0" w:line="360" w:lineRule="auto"/>
              <w:jc w:val="center"/>
              <w:rPr>
                <w:rFonts w:ascii="Arial" w:eastAsia="Times New Roman" w:hAnsi="Arial" w:cs="Arial"/>
                <w:sz w:val="24"/>
                <w:szCs w:val="24"/>
              </w:rPr>
            </w:pPr>
            <w:r w:rsidRPr="00B57AFE">
              <w:rPr>
                <w:rFonts w:ascii="Arial" w:eastAsia="Times New Roman" w:hAnsi="Arial" w:cs="Arial"/>
                <w:sz w:val="24"/>
                <w:szCs w:val="24"/>
              </w:rPr>
              <w:t>70.00%</w:t>
            </w:r>
          </w:p>
        </w:tc>
      </w:tr>
      <w:tr w:rsidR="00844E6E" w:rsidRPr="00B57AFE" w14:paraId="5522AB90" w14:textId="77777777" w:rsidTr="00811528">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3CF18DE4"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Part-time</w:t>
            </w:r>
          </w:p>
        </w:tc>
        <w:tc>
          <w:tcPr>
            <w:tcW w:w="3120" w:type="dxa"/>
            <w:tcBorders>
              <w:top w:val="nil"/>
              <w:left w:val="nil"/>
              <w:bottom w:val="single" w:sz="4" w:space="0" w:color="auto"/>
              <w:right w:val="single" w:sz="4" w:space="0" w:color="auto"/>
            </w:tcBorders>
            <w:shd w:val="clear" w:color="auto" w:fill="auto"/>
            <w:noWrap/>
            <w:vAlign w:val="bottom"/>
            <w:hideMark/>
          </w:tcPr>
          <w:p w14:paraId="19DD2A30" w14:textId="77777777" w:rsidR="00844E6E" w:rsidRPr="00B57AFE" w:rsidRDefault="00844E6E"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27</w:t>
            </w:r>
          </w:p>
        </w:tc>
        <w:tc>
          <w:tcPr>
            <w:tcW w:w="3120" w:type="dxa"/>
            <w:tcBorders>
              <w:top w:val="nil"/>
              <w:left w:val="nil"/>
              <w:bottom w:val="single" w:sz="4" w:space="0" w:color="auto"/>
              <w:right w:val="single" w:sz="4" w:space="0" w:color="auto"/>
            </w:tcBorders>
            <w:shd w:val="clear" w:color="auto" w:fill="auto"/>
            <w:noWrap/>
            <w:vAlign w:val="bottom"/>
            <w:hideMark/>
          </w:tcPr>
          <w:p w14:paraId="54A83C6B" w14:textId="77777777" w:rsidR="00844E6E" w:rsidRPr="00B57AFE" w:rsidRDefault="00844E6E" w:rsidP="00B57AFE">
            <w:pPr>
              <w:spacing w:after="0" w:line="360" w:lineRule="auto"/>
              <w:jc w:val="center"/>
              <w:rPr>
                <w:rFonts w:ascii="Arial" w:eastAsia="Times New Roman" w:hAnsi="Arial" w:cs="Arial"/>
                <w:sz w:val="24"/>
                <w:szCs w:val="24"/>
              </w:rPr>
            </w:pPr>
            <w:r w:rsidRPr="00B57AFE">
              <w:rPr>
                <w:rFonts w:ascii="Arial" w:eastAsia="Times New Roman" w:hAnsi="Arial" w:cs="Arial"/>
                <w:sz w:val="24"/>
                <w:szCs w:val="24"/>
              </w:rPr>
              <w:t>30.00%</w:t>
            </w:r>
          </w:p>
        </w:tc>
      </w:tr>
      <w:tr w:rsidR="00844E6E" w:rsidRPr="00B57AFE" w14:paraId="414CD5C9" w14:textId="77777777" w:rsidTr="00811528">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E1C9339" w14:textId="25A72C17" w:rsidR="00844E6E" w:rsidRPr="00B57AFE" w:rsidRDefault="007922ED"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w:t>
            </w:r>
            <w:r w:rsidR="00844E6E" w:rsidRPr="00B57AFE">
              <w:rPr>
                <w:rFonts w:ascii="Arial" w:eastAsia="Times New Roman" w:hAnsi="Arial" w:cs="Arial"/>
                <w:b/>
                <w:bCs/>
                <w:color w:val="000000"/>
                <w:sz w:val="24"/>
                <w:szCs w:val="24"/>
              </w:rPr>
              <w:t>otal</w:t>
            </w:r>
          </w:p>
        </w:tc>
        <w:tc>
          <w:tcPr>
            <w:tcW w:w="3120" w:type="dxa"/>
            <w:tcBorders>
              <w:top w:val="nil"/>
              <w:left w:val="nil"/>
              <w:bottom w:val="single" w:sz="4" w:space="0" w:color="auto"/>
              <w:right w:val="single" w:sz="4" w:space="0" w:color="auto"/>
            </w:tcBorders>
            <w:shd w:val="clear" w:color="auto" w:fill="auto"/>
            <w:noWrap/>
            <w:vAlign w:val="bottom"/>
            <w:hideMark/>
          </w:tcPr>
          <w:p w14:paraId="1948B85E" w14:textId="77777777" w:rsidR="00844E6E" w:rsidRPr="00B57AFE" w:rsidRDefault="00844E6E" w:rsidP="00B57AFE">
            <w:pPr>
              <w:spacing w:after="0" w:line="360" w:lineRule="auto"/>
              <w:jc w:val="center"/>
              <w:rPr>
                <w:rFonts w:ascii="Arial" w:eastAsia="Times New Roman" w:hAnsi="Arial" w:cs="Arial"/>
                <w:sz w:val="24"/>
                <w:szCs w:val="24"/>
              </w:rPr>
            </w:pPr>
            <w:r w:rsidRPr="00B57AFE">
              <w:rPr>
                <w:rFonts w:ascii="Arial" w:eastAsia="Times New Roman" w:hAnsi="Arial" w:cs="Arial"/>
                <w:sz w:val="24"/>
                <w:szCs w:val="24"/>
              </w:rPr>
              <w:t>90</w:t>
            </w:r>
          </w:p>
        </w:tc>
        <w:tc>
          <w:tcPr>
            <w:tcW w:w="3120" w:type="dxa"/>
            <w:tcBorders>
              <w:top w:val="nil"/>
              <w:left w:val="nil"/>
              <w:bottom w:val="single" w:sz="4" w:space="0" w:color="auto"/>
              <w:right w:val="single" w:sz="4" w:space="0" w:color="auto"/>
            </w:tcBorders>
            <w:shd w:val="clear" w:color="auto" w:fill="auto"/>
            <w:noWrap/>
            <w:vAlign w:val="bottom"/>
            <w:hideMark/>
          </w:tcPr>
          <w:p w14:paraId="15D5ACA4" w14:textId="414D4547" w:rsidR="00844E6E" w:rsidRPr="00B57AFE" w:rsidRDefault="007922ED"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w:t>
            </w:r>
          </w:p>
        </w:tc>
      </w:tr>
    </w:tbl>
    <w:p w14:paraId="3BB2616D" w14:textId="77777777" w:rsidR="00844E6E" w:rsidRPr="00B57AFE" w:rsidRDefault="00844E6E" w:rsidP="00B57AFE">
      <w:pPr>
        <w:spacing w:after="0" w:line="360" w:lineRule="auto"/>
        <w:rPr>
          <w:rFonts w:ascii="Arial" w:hAnsi="Arial" w:cs="Arial"/>
          <w:b/>
          <w:i/>
          <w:sz w:val="24"/>
          <w:szCs w:val="24"/>
        </w:rPr>
      </w:pPr>
    </w:p>
    <w:p w14:paraId="45507188" w14:textId="36EA6629"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 xml:space="preserve">Relationship to </w:t>
      </w:r>
      <w:r w:rsidR="001050F4" w:rsidRPr="00B57AFE">
        <w:rPr>
          <w:rFonts w:ascii="Arial" w:hAnsi="Arial" w:cs="Arial"/>
          <w:b/>
          <w:i/>
          <w:sz w:val="24"/>
          <w:szCs w:val="24"/>
        </w:rPr>
        <w:t>person receiving care</w:t>
      </w:r>
    </w:p>
    <w:tbl>
      <w:tblPr>
        <w:tblW w:w="9360" w:type="dxa"/>
        <w:tblInd w:w="93" w:type="dxa"/>
        <w:tblLayout w:type="fixed"/>
        <w:tblLook w:val="04A0" w:firstRow="1" w:lastRow="0" w:firstColumn="1" w:lastColumn="0" w:noHBand="0" w:noVBand="1"/>
      </w:tblPr>
      <w:tblGrid>
        <w:gridCol w:w="2625"/>
        <w:gridCol w:w="2610"/>
        <w:gridCol w:w="2062"/>
        <w:gridCol w:w="2063"/>
      </w:tblGrid>
      <w:tr w:rsidR="008540B6" w:rsidRPr="00B57AFE" w14:paraId="77BC5E54" w14:textId="77777777" w:rsidTr="00F800C5">
        <w:trPr>
          <w:trHeight w:val="888"/>
          <w:tblHeader/>
        </w:trPr>
        <w:tc>
          <w:tcPr>
            <w:tcW w:w="523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3A204D91" w14:textId="36AB5147" w:rsidR="008540B6" w:rsidRPr="00B57AFE" w:rsidRDefault="001050F4" w:rsidP="00F800C5">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Person receiving care</w:t>
            </w:r>
          </w:p>
        </w:tc>
        <w:tc>
          <w:tcPr>
            <w:tcW w:w="20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4C8161" w14:textId="77777777" w:rsidR="008540B6" w:rsidRPr="00B57AFE" w:rsidRDefault="008540B6" w:rsidP="00F800C5">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participants</w:t>
            </w:r>
          </w:p>
        </w:tc>
        <w:tc>
          <w:tcPr>
            <w:tcW w:w="206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0C2794" w14:textId="0D84408A" w:rsidR="008540B6" w:rsidRPr="00B57AFE" w:rsidRDefault="008540B6" w:rsidP="00F800C5">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 of </w:t>
            </w:r>
            <w:r w:rsidR="008E275D" w:rsidRPr="00B57AFE">
              <w:rPr>
                <w:rFonts w:ascii="Arial" w:eastAsia="Times New Roman" w:hAnsi="Arial" w:cs="Arial"/>
                <w:b/>
                <w:bCs/>
                <w:color w:val="000000"/>
                <w:sz w:val="24"/>
                <w:szCs w:val="24"/>
              </w:rPr>
              <w:t xml:space="preserve">total </w:t>
            </w:r>
            <w:r w:rsidRPr="00B57AFE">
              <w:rPr>
                <w:rFonts w:ascii="Arial" w:eastAsia="Times New Roman" w:hAnsi="Arial" w:cs="Arial"/>
                <w:b/>
                <w:bCs/>
                <w:color w:val="000000"/>
                <w:sz w:val="24"/>
                <w:szCs w:val="24"/>
              </w:rPr>
              <w:t>participants</w:t>
            </w:r>
          </w:p>
        </w:tc>
      </w:tr>
      <w:tr w:rsidR="008540B6" w:rsidRPr="00B57AFE" w14:paraId="2CBB407C" w14:textId="77777777" w:rsidTr="007840C8">
        <w:trPr>
          <w:trHeight w:val="888"/>
        </w:trPr>
        <w:tc>
          <w:tcPr>
            <w:tcW w:w="2625" w:type="dxa"/>
            <w:vMerge w:val="restart"/>
            <w:tcBorders>
              <w:top w:val="nil"/>
              <w:left w:val="single" w:sz="4" w:space="0" w:color="auto"/>
              <w:bottom w:val="single" w:sz="4" w:space="0" w:color="000000"/>
              <w:right w:val="single" w:sz="4" w:space="0" w:color="auto"/>
            </w:tcBorders>
            <w:shd w:val="clear" w:color="auto" w:fill="auto"/>
            <w:noWrap/>
            <w:hideMark/>
          </w:tcPr>
          <w:p w14:paraId="107BA9B0" w14:textId="77777777" w:rsidR="008540B6" w:rsidRPr="00B57AFE" w:rsidRDefault="008540B6"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Child</w:t>
            </w:r>
          </w:p>
        </w:tc>
        <w:tc>
          <w:tcPr>
            <w:tcW w:w="2610" w:type="dxa"/>
            <w:tcBorders>
              <w:top w:val="nil"/>
              <w:left w:val="nil"/>
              <w:bottom w:val="single" w:sz="4" w:space="0" w:color="auto"/>
              <w:right w:val="single" w:sz="4" w:space="0" w:color="auto"/>
            </w:tcBorders>
            <w:shd w:val="clear" w:color="auto" w:fill="auto"/>
            <w:vAlign w:val="bottom"/>
            <w:hideMark/>
          </w:tcPr>
          <w:p w14:paraId="73299170" w14:textId="05303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Minor </w:t>
            </w:r>
            <w:r w:rsidR="001050F4" w:rsidRPr="00B57AFE">
              <w:rPr>
                <w:rFonts w:ascii="Arial" w:eastAsia="Times New Roman" w:hAnsi="Arial" w:cs="Arial"/>
                <w:b/>
                <w:bCs/>
                <w:color w:val="000000"/>
                <w:sz w:val="24"/>
                <w:szCs w:val="24"/>
              </w:rPr>
              <w:t>c</w:t>
            </w:r>
            <w:r w:rsidRPr="00B57AFE">
              <w:rPr>
                <w:rFonts w:ascii="Arial" w:eastAsia="Times New Roman" w:hAnsi="Arial" w:cs="Arial"/>
                <w:b/>
                <w:bCs/>
                <w:color w:val="000000"/>
                <w:sz w:val="24"/>
                <w:szCs w:val="24"/>
              </w:rPr>
              <w:t>hild or children (under 18 years old</w:t>
            </w:r>
          </w:p>
        </w:tc>
        <w:tc>
          <w:tcPr>
            <w:tcW w:w="2062" w:type="dxa"/>
            <w:tcBorders>
              <w:top w:val="nil"/>
              <w:left w:val="nil"/>
              <w:bottom w:val="single" w:sz="4" w:space="0" w:color="auto"/>
              <w:right w:val="single" w:sz="4" w:space="0" w:color="auto"/>
            </w:tcBorders>
            <w:shd w:val="clear" w:color="auto" w:fill="auto"/>
            <w:noWrap/>
            <w:hideMark/>
          </w:tcPr>
          <w:p w14:paraId="1CBD60FD"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28</w:t>
            </w:r>
          </w:p>
        </w:tc>
        <w:tc>
          <w:tcPr>
            <w:tcW w:w="2063" w:type="dxa"/>
            <w:tcBorders>
              <w:top w:val="single" w:sz="4" w:space="0" w:color="auto"/>
              <w:left w:val="single" w:sz="4" w:space="0" w:color="auto"/>
              <w:bottom w:val="single" w:sz="4" w:space="0" w:color="auto"/>
              <w:right w:val="single" w:sz="4" w:space="0" w:color="auto"/>
            </w:tcBorders>
            <w:shd w:val="clear" w:color="auto" w:fill="auto"/>
            <w:noWrap/>
            <w:hideMark/>
          </w:tcPr>
          <w:p w14:paraId="283E8195"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31.11%</w:t>
            </w:r>
          </w:p>
        </w:tc>
      </w:tr>
      <w:tr w:rsidR="008540B6" w:rsidRPr="00B57AFE" w14:paraId="222E5AA3" w14:textId="77777777" w:rsidTr="007840C8">
        <w:trPr>
          <w:trHeight w:val="592"/>
        </w:trPr>
        <w:tc>
          <w:tcPr>
            <w:tcW w:w="2625" w:type="dxa"/>
            <w:vMerge/>
            <w:tcBorders>
              <w:top w:val="nil"/>
              <w:left w:val="single" w:sz="4" w:space="0" w:color="auto"/>
              <w:bottom w:val="single" w:sz="4" w:space="0" w:color="000000"/>
              <w:right w:val="single" w:sz="4" w:space="0" w:color="auto"/>
            </w:tcBorders>
            <w:vAlign w:val="center"/>
            <w:hideMark/>
          </w:tcPr>
          <w:p w14:paraId="26A591E4" w14:textId="77777777" w:rsidR="008540B6" w:rsidRPr="00B57AFE" w:rsidRDefault="008540B6" w:rsidP="00B57AFE">
            <w:pPr>
              <w:spacing w:after="0" w:line="360" w:lineRule="auto"/>
              <w:rPr>
                <w:rFonts w:ascii="Arial" w:eastAsia="Times New Roman" w:hAnsi="Arial" w:cs="Arial"/>
                <w:b/>
                <w:bCs/>
                <w:color w:val="000000"/>
                <w:sz w:val="24"/>
                <w:szCs w:val="24"/>
              </w:rPr>
            </w:pPr>
          </w:p>
        </w:tc>
        <w:tc>
          <w:tcPr>
            <w:tcW w:w="2610" w:type="dxa"/>
            <w:tcBorders>
              <w:top w:val="nil"/>
              <w:left w:val="nil"/>
              <w:bottom w:val="single" w:sz="4" w:space="0" w:color="auto"/>
              <w:right w:val="single" w:sz="4" w:space="0" w:color="auto"/>
            </w:tcBorders>
            <w:shd w:val="clear" w:color="auto" w:fill="auto"/>
            <w:vAlign w:val="bottom"/>
            <w:hideMark/>
          </w:tcPr>
          <w:p w14:paraId="38DAA9B0" w14:textId="25CC7326"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Adult </w:t>
            </w:r>
            <w:r w:rsidR="001050F4" w:rsidRPr="00B57AFE">
              <w:rPr>
                <w:rFonts w:ascii="Arial" w:eastAsia="Times New Roman" w:hAnsi="Arial" w:cs="Arial"/>
                <w:b/>
                <w:bCs/>
                <w:color w:val="000000"/>
                <w:sz w:val="24"/>
                <w:szCs w:val="24"/>
              </w:rPr>
              <w:t>c</w:t>
            </w:r>
            <w:r w:rsidRPr="00B57AFE">
              <w:rPr>
                <w:rFonts w:ascii="Arial" w:eastAsia="Times New Roman" w:hAnsi="Arial" w:cs="Arial"/>
                <w:b/>
                <w:bCs/>
                <w:color w:val="000000"/>
                <w:sz w:val="24"/>
                <w:szCs w:val="24"/>
              </w:rPr>
              <w:t>hild or children (18 years or older)</w:t>
            </w:r>
          </w:p>
        </w:tc>
        <w:tc>
          <w:tcPr>
            <w:tcW w:w="2062" w:type="dxa"/>
            <w:tcBorders>
              <w:top w:val="nil"/>
              <w:left w:val="nil"/>
              <w:bottom w:val="single" w:sz="4" w:space="0" w:color="auto"/>
              <w:right w:val="single" w:sz="4" w:space="0" w:color="auto"/>
            </w:tcBorders>
            <w:shd w:val="clear" w:color="auto" w:fill="auto"/>
            <w:noWrap/>
            <w:hideMark/>
          </w:tcPr>
          <w:p w14:paraId="37AC9C91"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23</w:t>
            </w:r>
          </w:p>
        </w:tc>
        <w:tc>
          <w:tcPr>
            <w:tcW w:w="2063" w:type="dxa"/>
            <w:tcBorders>
              <w:top w:val="single" w:sz="4" w:space="0" w:color="auto"/>
              <w:left w:val="single" w:sz="4" w:space="0" w:color="auto"/>
              <w:bottom w:val="single" w:sz="4" w:space="0" w:color="auto"/>
              <w:right w:val="single" w:sz="4" w:space="0" w:color="auto"/>
            </w:tcBorders>
            <w:shd w:val="clear" w:color="auto" w:fill="auto"/>
            <w:noWrap/>
            <w:hideMark/>
          </w:tcPr>
          <w:p w14:paraId="73FF3DBD"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25.56%</w:t>
            </w:r>
          </w:p>
        </w:tc>
      </w:tr>
      <w:tr w:rsidR="008540B6" w:rsidRPr="00B57AFE" w14:paraId="77EB78FC" w14:textId="77777777" w:rsidTr="007840C8">
        <w:trPr>
          <w:trHeight w:val="592"/>
        </w:trPr>
        <w:tc>
          <w:tcPr>
            <w:tcW w:w="5235" w:type="dxa"/>
            <w:gridSpan w:val="2"/>
            <w:tcBorders>
              <w:top w:val="nil"/>
              <w:left w:val="single" w:sz="4" w:space="0" w:color="auto"/>
              <w:bottom w:val="single" w:sz="4" w:space="0" w:color="000000"/>
              <w:right w:val="single" w:sz="4" w:space="0" w:color="auto"/>
            </w:tcBorders>
            <w:vAlign w:val="bottom"/>
          </w:tcPr>
          <w:p w14:paraId="6757E68B" w14:textId="0ED8C686" w:rsidR="008540B6" w:rsidRPr="00B57AFE" w:rsidRDefault="008540B6"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b/>
                <w:bCs/>
                <w:color w:val="000000"/>
                <w:sz w:val="24"/>
                <w:szCs w:val="24"/>
              </w:rPr>
              <w:t xml:space="preserve">Participants caring for at least one child (minor or </w:t>
            </w:r>
            <w:proofErr w:type="gramStart"/>
            <w:r w:rsidRPr="00B57AFE">
              <w:rPr>
                <w:rFonts w:ascii="Arial" w:eastAsia="Times New Roman" w:hAnsi="Arial" w:cs="Arial"/>
                <w:b/>
                <w:bCs/>
                <w:color w:val="000000"/>
                <w:sz w:val="24"/>
                <w:szCs w:val="24"/>
              </w:rPr>
              <w:t>adult)*</w:t>
            </w:r>
            <w:proofErr w:type="gramEnd"/>
          </w:p>
        </w:tc>
        <w:tc>
          <w:tcPr>
            <w:tcW w:w="2062" w:type="dxa"/>
            <w:tcBorders>
              <w:top w:val="nil"/>
              <w:left w:val="nil"/>
              <w:bottom w:val="single" w:sz="4" w:space="0" w:color="auto"/>
              <w:right w:val="single" w:sz="4" w:space="0" w:color="auto"/>
            </w:tcBorders>
            <w:shd w:val="clear" w:color="auto" w:fill="auto"/>
            <w:noWrap/>
          </w:tcPr>
          <w:p w14:paraId="32345FB4" w14:textId="4820B9D5"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49</w:t>
            </w:r>
          </w:p>
        </w:tc>
        <w:tc>
          <w:tcPr>
            <w:tcW w:w="2063" w:type="dxa"/>
            <w:tcBorders>
              <w:top w:val="single" w:sz="4" w:space="0" w:color="auto"/>
              <w:left w:val="single" w:sz="4" w:space="0" w:color="auto"/>
              <w:bottom w:val="single" w:sz="4" w:space="0" w:color="auto"/>
              <w:right w:val="single" w:sz="4" w:space="0" w:color="auto"/>
            </w:tcBorders>
            <w:shd w:val="clear" w:color="auto" w:fill="auto"/>
            <w:noWrap/>
          </w:tcPr>
          <w:p w14:paraId="1E4843E0" w14:textId="4432643C"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54.44%</w:t>
            </w:r>
          </w:p>
        </w:tc>
      </w:tr>
      <w:tr w:rsidR="008540B6" w:rsidRPr="00B57AFE" w14:paraId="5786B26E"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1F8D4114"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Spouse</w:t>
            </w:r>
          </w:p>
        </w:tc>
        <w:tc>
          <w:tcPr>
            <w:tcW w:w="2610" w:type="dxa"/>
            <w:tcBorders>
              <w:top w:val="nil"/>
              <w:left w:val="nil"/>
              <w:bottom w:val="single" w:sz="4" w:space="0" w:color="auto"/>
              <w:right w:val="single" w:sz="4" w:space="0" w:color="auto"/>
            </w:tcBorders>
            <w:shd w:val="clear" w:color="auto" w:fill="auto"/>
            <w:noWrap/>
            <w:vAlign w:val="bottom"/>
            <w:hideMark/>
          </w:tcPr>
          <w:p w14:paraId="0906548A"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52E5F56B"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w:t>
            </w:r>
          </w:p>
        </w:tc>
        <w:tc>
          <w:tcPr>
            <w:tcW w:w="2063" w:type="dxa"/>
            <w:tcBorders>
              <w:top w:val="single" w:sz="4" w:space="0" w:color="auto"/>
              <w:left w:val="nil"/>
              <w:bottom w:val="single" w:sz="4" w:space="0" w:color="auto"/>
              <w:right w:val="single" w:sz="4" w:space="0" w:color="auto"/>
            </w:tcBorders>
            <w:shd w:val="clear" w:color="auto" w:fill="auto"/>
            <w:noWrap/>
            <w:hideMark/>
          </w:tcPr>
          <w:p w14:paraId="5B04E80E"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w:t>
            </w:r>
          </w:p>
        </w:tc>
      </w:tr>
      <w:tr w:rsidR="008540B6" w:rsidRPr="00B57AFE" w14:paraId="05919A2A"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657809EA"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Sibling</w:t>
            </w:r>
          </w:p>
        </w:tc>
        <w:tc>
          <w:tcPr>
            <w:tcW w:w="2610" w:type="dxa"/>
            <w:tcBorders>
              <w:top w:val="nil"/>
              <w:left w:val="nil"/>
              <w:bottom w:val="single" w:sz="4" w:space="0" w:color="auto"/>
              <w:right w:val="single" w:sz="4" w:space="0" w:color="auto"/>
            </w:tcBorders>
            <w:shd w:val="clear" w:color="auto" w:fill="auto"/>
            <w:noWrap/>
            <w:vAlign w:val="bottom"/>
            <w:hideMark/>
          </w:tcPr>
          <w:p w14:paraId="49213BAF"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1AFB9513"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w:t>
            </w:r>
          </w:p>
        </w:tc>
        <w:tc>
          <w:tcPr>
            <w:tcW w:w="2063" w:type="dxa"/>
            <w:tcBorders>
              <w:top w:val="nil"/>
              <w:left w:val="nil"/>
              <w:bottom w:val="single" w:sz="4" w:space="0" w:color="auto"/>
              <w:right w:val="single" w:sz="4" w:space="0" w:color="auto"/>
            </w:tcBorders>
            <w:shd w:val="clear" w:color="auto" w:fill="auto"/>
            <w:noWrap/>
            <w:hideMark/>
          </w:tcPr>
          <w:p w14:paraId="4092ADFA"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w:t>
            </w:r>
          </w:p>
        </w:tc>
      </w:tr>
      <w:tr w:rsidR="008540B6" w:rsidRPr="00B57AFE" w14:paraId="1533D4D0"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3DD3E81E"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Parent(s)</w:t>
            </w:r>
          </w:p>
        </w:tc>
        <w:tc>
          <w:tcPr>
            <w:tcW w:w="2610" w:type="dxa"/>
            <w:tcBorders>
              <w:top w:val="nil"/>
              <w:left w:val="nil"/>
              <w:bottom w:val="single" w:sz="4" w:space="0" w:color="auto"/>
              <w:right w:val="single" w:sz="4" w:space="0" w:color="auto"/>
            </w:tcBorders>
            <w:shd w:val="clear" w:color="auto" w:fill="auto"/>
            <w:noWrap/>
            <w:vAlign w:val="bottom"/>
            <w:hideMark/>
          </w:tcPr>
          <w:p w14:paraId="057C9CD8"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1899CB0F"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15</w:t>
            </w:r>
          </w:p>
        </w:tc>
        <w:tc>
          <w:tcPr>
            <w:tcW w:w="2063" w:type="dxa"/>
            <w:tcBorders>
              <w:top w:val="nil"/>
              <w:left w:val="nil"/>
              <w:bottom w:val="single" w:sz="4" w:space="0" w:color="auto"/>
              <w:right w:val="single" w:sz="4" w:space="0" w:color="auto"/>
            </w:tcBorders>
            <w:shd w:val="clear" w:color="auto" w:fill="auto"/>
            <w:noWrap/>
            <w:hideMark/>
          </w:tcPr>
          <w:p w14:paraId="5F0FC7F4"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16.67%</w:t>
            </w:r>
          </w:p>
        </w:tc>
      </w:tr>
      <w:tr w:rsidR="008540B6" w:rsidRPr="00B57AFE" w14:paraId="65BD4C32"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0077F8EC"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Nephew/Niece</w:t>
            </w:r>
          </w:p>
        </w:tc>
        <w:tc>
          <w:tcPr>
            <w:tcW w:w="2610" w:type="dxa"/>
            <w:tcBorders>
              <w:top w:val="nil"/>
              <w:left w:val="nil"/>
              <w:bottom w:val="single" w:sz="4" w:space="0" w:color="auto"/>
              <w:right w:val="single" w:sz="4" w:space="0" w:color="auto"/>
            </w:tcBorders>
            <w:shd w:val="clear" w:color="auto" w:fill="auto"/>
            <w:noWrap/>
            <w:vAlign w:val="bottom"/>
            <w:hideMark/>
          </w:tcPr>
          <w:p w14:paraId="1595228B"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155AF9CE"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2063" w:type="dxa"/>
            <w:tcBorders>
              <w:top w:val="nil"/>
              <w:left w:val="nil"/>
              <w:bottom w:val="single" w:sz="4" w:space="0" w:color="auto"/>
              <w:right w:val="single" w:sz="4" w:space="0" w:color="auto"/>
            </w:tcBorders>
            <w:shd w:val="clear" w:color="auto" w:fill="auto"/>
            <w:noWrap/>
            <w:hideMark/>
          </w:tcPr>
          <w:p w14:paraId="5E2E0181"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540B6" w:rsidRPr="00B57AFE" w14:paraId="1763AC7C"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2A210863"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Grandchild</w:t>
            </w:r>
          </w:p>
        </w:tc>
        <w:tc>
          <w:tcPr>
            <w:tcW w:w="2610" w:type="dxa"/>
            <w:tcBorders>
              <w:top w:val="nil"/>
              <w:left w:val="nil"/>
              <w:bottom w:val="single" w:sz="4" w:space="0" w:color="auto"/>
              <w:right w:val="single" w:sz="4" w:space="0" w:color="auto"/>
            </w:tcBorders>
            <w:shd w:val="clear" w:color="auto" w:fill="auto"/>
            <w:noWrap/>
            <w:vAlign w:val="bottom"/>
            <w:hideMark/>
          </w:tcPr>
          <w:p w14:paraId="504B78DC"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7A6860EB"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w:t>
            </w:r>
          </w:p>
        </w:tc>
        <w:tc>
          <w:tcPr>
            <w:tcW w:w="2063" w:type="dxa"/>
            <w:tcBorders>
              <w:top w:val="nil"/>
              <w:left w:val="nil"/>
              <w:bottom w:val="single" w:sz="4" w:space="0" w:color="auto"/>
              <w:right w:val="single" w:sz="4" w:space="0" w:color="auto"/>
            </w:tcBorders>
            <w:shd w:val="clear" w:color="auto" w:fill="auto"/>
            <w:noWrap/>
            <w:hideMark/>
          </w:tcPr>
          <w:p w14:paraId="115AFEC6"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r>
      <w:tr w:rsidR="008540B6" w:rsidRPr="00B57AFE" w14:paraId="4403069B"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65DCD681"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Grandparent(s)</w:t>
            </w:r>
          </w:p>
        </w:tc>
        <w:tc>
          <w:tcPr>
            <w:tcW w:w="2610" w:type="dxa"/>
            <w:tcBorders>
              <w:top w:val="nil"/>
              <w:left w:val="nil"/>
              <w:bottom w:val="single" w:sz="4" w:space="0" w:color="auto"/>
              <w:right w:val="single" w:sz="4" w:space="0" w:color="auto"/>
            </w:tcBorders>
            <w:shd w:val="clear" w:color="auto" w:fill="auto"/>
            <w:noWrap/>
            <w:vAlign w:val="bottom"/>
            <w:hideMark/>
          </w:tcPr>
          <w:p w14:paraId="641DFB50"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6D3F0DD7"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2063" w:type="dxa"/>
            <w:tcBorders>
              <w:top w:val="single" w:sz="4" w:space="0" w:color="auto"/>
              <w:left w:val="nil"/>
              <w:bottom w:val="single" w:sz="4" w:space="0" w:color="auto"/>
              <w:right w:val="single" w:sz="4" w:space="0" w:color="auto"/>
            </w:tcBorders>
            <w:shd w:val="clear" w:color="auto" w:fill="auto"/>
            <w:noWrap/>
            <w:hideMark/>
          </w:tcPr>
          <w:p w14:paraId="2702F2E2"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540B6" w:rsidRPr="00B57AFE" w14:paraId="55DB72C0"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43213E67"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Friend</w:t>
            </w:r>
          </w:p>
        </w:tc>
        <w:tc>
          <w:tcPr>
            <w:tcW w:w="2610" w:type="dxa"/>
            <w:tcBorders>
              <w:top w:val="nil"/>
              <w:left w:val="nil"/>
              <w:bottom w:val="single" w:sz="4" w:space="0" w:color="auto"/>
              <w:right w:val="single" w:sz="4" w:space="0" w:color="auto"/>
            </w:tcBorders>
            <w:shd w:val="clear" w:color="auto" w:fill="auto"/>
            <w:noWrap/>
            <w:vAlign w:val="bottom"/>
            <w:hideMark/>
          </w:tcPr>
          <w:p w14:paraId="6D63C3F1"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nil"/>
              <w:left w:val="nil"/>
              <w:bottom w:val="single" w:sz="4" w:space="0" w:color="auto"/>
              <w:right w:val="single" w:sz="4" w:space="0" w:color="auto"/>
            </w:tcBorders>
            <w:shd w:val="clear" w:color="auto" w:fill="auto"/>
            <w:noWrap/>
            <w:hideMark/>
          </w:tcPr>
          <w:p w14:paraId="2760DC2E"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w:t>
            </w:r>
          </w:p>
        </w:tc>
        <w:tc>
          <w:tcPr>
            <w:tcW w:w="2063" w:type="dxa"/>
            <w:tcBorders>
              <w:top w:val="single" w:sz="4" w:space="0" w:color="auto"/>
              <w:left w:val="nil"/>
              <w:bottom w:val="single" w:sz="4" w:space="0" w:color="auto"/>
              <w:right w:val="single" w:sz="4" w:space="0" w:color="auto"/>
            </w:tcBorders>
            <w:shd w:val="clear" w:color="auto" w:fill="auto"/>
            <w:noWrap/>
            <w:hideMark/>
          </w:tcPr>
          <w:p w14:paraId="49EB8C47"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r>
      <w:tr w:rsidR="008540B6" w:rsidRPr="00B57AFE" w14:paraId="76F89BAE" w14:textId="77777777" w:rsidTr="007840C8">
        <w:trPr>
          <w:trHeight w:val="296"/>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5ECE2683" w14:textId="77777777" w:rsidR="008540B6" w:rsidRPr="00B57AFE" w:rsidRDefault="008540B6"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Other relationship</w:t>
            </w:r>
          </w:p>
        </w:tc>
        <w:tc>
          <w:tcPr>
            <w:tcW w:w="2610" w:type="dxa"/>
            <w:tcBorders>
              <w:top w:val="nil"/>
              <w:left w:val="nil"/>
              <w:bottom w:val="single" w:sz="4" w:space="0" w:color="auto"/>
              <w:right w:val="single" w:sz="4" w:space="0" w:color="auto"/>
            </w:tcBorders>
            <w:shd w:val="clear" w:color="auto" w:fill="auto"/>
            <w:noWrap/>
            <w:vAlign w:val="bottom"/>
            <w:hideMark/>
          </w:tcPr>
          <w:p w14:paraId="25A8459C" w14:textId="77777777" w:rsidR="008540B6" w:rsidRPr="00B57AFE" w:rsidRDefault="008540B6"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w:t>
            </w:r>
          </w:p>
        </w:tc>
        <w:tc>
          <w:tcPr>
            <w:tcW w:w="2062" w:type="dxa"/>
            <w:tcBorders>
              <w:top w:val="single" w:sz="4" w:space="0" w:color="auto"/>
              <w:left w:val="nil"/>
              <w:bottom w:val="single" w:sz="4" w:space="0" w:color="auto"/>
              <w:right w:val="single" w:sz="4" w:space="0" w:color="auto"/>
            </w:tcBorders>
            <w:shd w:val="clear" w:color="auto" w:fill="auto"/>
            <w:noWrap/>
            <w:hideMark/>
          </w:tcPr>
          <w:p w14:paraId="4383393A"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w:t>
            </w:r>
          </w:p>
        </w:tc>
        <w:tc>
          <w:tcPr>
            <w:tcW w:w="2063" w:type="dxa"/>
            <w:tcBorders>
              <w:top w:val="single" w:sz="4" w:space="0" w:color="auto"/>
              <w:left w:val="single" w:sz="4" w:space="0" w:color="auto"/>
              <w:bottom w:val="single" w:sz="4" w:space="0" w:color="auto"/>
              <w:right w:val="single" w:sz="4" w:space="0" w:color="auto"/>
            </w:tcBorders>
            <w:shd w:val="clear" w:color="auto" w:fill="auto"/>
            <w:noWrap/>
            <w:hideMark/>
          </w:tcPr>
          <w:p w14:paraId="1C3751D2"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w:t>
            </w:r>
          </w:p>
        </w:tc>
      </w:tr>
      <w:tr w:rsidR="008540B6" w:rsidRPr="00B57AFE" w14:paraId="7F12EF02" w14:textId="77777777" w:rsidTr="007840C8">
        <w:trPr>
          <w:trHeight w:val="215"/>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9639D" w14:textId="77777777" w:rsidR="008540B6" w:rsidRPr="00B57AFE" w:rsidRDefault="008540B6"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Participants providing care to 2 people </w:t>
            </w:r>
          </w:p>
        </w:tc>
        <w:tc>
          <w:tcPr>
            <w:tcW w:w="2062" w:type="dxa"/>
            <w:tcBorders>
              <w:top w:val="single" w:sz="4" w:space="0" w:color="auto"/>
              <w:left w:val="single" w:sz="4" w:space="0" w:color="auto"/>
              <w:bottom w:val="single" w:sz="4" w:space="0" w:color="000000"/>
              <w:right w:val="single" w:sz="4" w:space="0" w:color="auto"/>
            </w:tcBorders>
            <w:shd w:val="clear" w:color="auto" w:fill="auto"/>
            <w:noWrap/>
            <w:hideMark/>
          </w:tcPr>
          <w:p w14:paraId="5DEF4C2F"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w:t>
            </w:r>
          </w:p>
        </w:tc>
        <w:tc>
          <w:tcPr>
            <w:tcW w:w="2063" w:type="dxa"/>
            <w:tcBorders>
              <w:top w:val="single" w:sz="4" w:space="0" w:color="auto"/>
              <w:left w:val="single" w:sz="4" w:space="0" w:color="auto"/>
              <w:bottom w:val="single" w:sz="4" w:space="0" w:color="auto"/>
              <w:right w:val="single" w:sz="4" w:space="0" w:color="auto"/>
            </w:tcBorders>
            <w:shd w:val="clear" w:color="auto" w:fill="auto"/>
            <w:noWrap/>
            <w:hideMark/>
          </w:tcPr>
          <w:p w14:paraId="404A9239"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w:t>
            </w:r>
          </w:p>
        </w:tc>
      </w:tr>
      <w:tr w:rsidR="008540B6" w:rsidRPr="00B57AFE" w14:paraId="6377031B" w14:textId="77777777" w:rsidTr="007840C8">
        <w:trPr>
          <w:trHeight w:val="607"/>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6809FA" w14:textId="77777777" w:rsidR="008540B6" w:rsidRPr="00B57AFE" w:rsidRDefault="008540B6"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Participants providing care to 3 or more people </w:t>
            </w:r>
          </w:p>
        </w:tc>
        <w:tc>
          <w:tcPr>
            <w:tcW w:w="2062" w:type="dxa"/>
            <w:tcBorders>
              <w:top w:val="nil"/>
              <w:left w:val="nil"/>
              <w:bottom w:val="single" w:sz="4" w:space="0" w:color="auto"/>
              <w:right w:val="single" w:sz="4" w:space="0" w:color="auto"/>
            </w:tcBorders>
            <w:shd w:val="clear" w:color="auto" w:fill="auto"/>
            <w:noWrap/>
            <w:hideMark/>
          </w:tcPr>
          <w:p w14:paraId="7653852C"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w:t>
            </w:r>
          </w:p>
        </w:tc>
        <w:tc>
          <w:tcPr>
            <w:tcW w:w="2063" w:type="dxa"/>
            <w:tcBorders>
              <w:top w:val="single" w:sz="4" w:space="0" w:color="auto"/>
              <w:left w:val="nil"/>
              <w:bottom w:val="single" w:sz="4" w:space="0" w:color="auto"/>
              <w:right w:val="single" w:sz="4" w:space="0" w:color="auto"/>
            </w:tcBorders>
            <w:shd w:val="clear" w:color="auto" w:fill="auto"/>
            <w:noWrap/>
            <w:hideMark/>
          </w:tcPr>
          <w:p w14:paraId="7D28E284"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11.11%</w:t>
            </w:r>
          </w:p>
        </w:tc>
      </w:tr>
      <w:tr w:rsidR="008540B6" w:rsidRPr="00B57AFE" w14:paraId="2C5DC367" w14:textId="77777777" w:rsidTr="007840C8">
        <w:trPr>
          <w:trHeight w:val="305"/>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BF1B24" w14:textId="77777777" w:rsidR="008540B6" w:rsidRPr="00B57AFE" w:rsidRDefault="008540B6"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Sandwich (caring for a child and parent/parents)</w:t>
            </w:r>
          </w:p>
        </w:tc>
        <w:tc>
          <w:tcPr>
            <w:tcW w:w="2062" w:type="dxa"/>
            <w:tcBorders>
              <w:top w:val="nil"/>
              <w:left w:val="nil"/>
              <w:bottom w:val="single" w:sz="4" w:space="0" w:color="auto"/>
              <w:right w:val="single" w:sz="4" w:space="0" w:color="auto"/>
            </w:tcBorders>
            <w:shd w:val="clear" w:color="auto" w:fill="auto"/>
            <w:noWrap/>
            <w:hideMark/>
          </w:tcPr>
          <w:p w14:paraId="29812958"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w:t>
            </w:r>
          </w:p>
        </w:tc>
        <w:tc>
          <w:tcPr>
            <w:tcW w:w="2063" w:type="dxa"/>
            <w:tcBorders>
              <w:top w:val="nil"/>
              <w:left w:val="nil"/>
              <w:bottom w:val="single" w:sz="4" w:space="0" w:color="auto"/>
              <w:right w:val="single" w:sz="4" w:space="0" w:color="auto"/>
            </w:tcBorders>
            <w:shd w:val="clear" w:color="auto" w:fill="auto"/>
            <w:noWrap/>
            <w:hideMark/>
          </w:tcPr>
          <w:p w14:paraId="5B1BD2B5" w14:textId="77777777" w:rsidR="008540B6" w:rsidRPr="00B57AFE" w:rsidRDefault="008540B6"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r>
      <w:tr w:rsidR="008540B6" w:rsidRPr="00B57AFE" w14:paraId="0C76573A" w14:textId="77777777" w:rsidTr="007840C8">
        <w:trPr>
          <w:trHeight w:val="296"/>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E219C" w14:textId="77777777" w:rsidR="008540B6" w:rsidRPr="00B57AFE" w:rsidRDefault="008540B6"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Participants caring for 2 or more people</w:t>
            </w:r>
          </w:p>
        </w:tc>
        <w:tc>
          <w:tcPr>
            <w:tcW w:w="2062" w:type="dxa"/>
            <w:tcBorders>
              <w:top w:val="nil"/>
              <w:left w:val="nil"/>
              <w:bottom w:val="single" w:sz="4" w:space="0" w:color="auto"/>
              <w:right w:val="single" w:sz="4" w:space="0" w:color="auto"/>
            </w:tcBorders>
            <w:shd w:val="clear" w:color="auto" w:fill="auto"/>
            <w:noWrap/>
            <w:vAlign w:val="bottom"/>
            <w:hideMark/>
          </w:tcPr>
          <w:p w14:paraId="32FC1352" w14:textId="77777777" w:rsidR="008540B6" w:rsidRPr="00B57AFE" w:rsidRDefault="008540B6"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19</w:t>
            </w:r>
          </w:p>
        </w:tc>
        <w:tc>
          <w:tcPr>
            <w:tcW w:w="2063" w:type="dxa"/>
            <w:tcBorders>
              <w:top w:val="nil"/>
              <w:left w:val="nil"/>
              <w:bottom w:val="single" w:sz="4" w:space="0" w:color="auto"/>
              <w:right w:val="single" w:sz="4" w:space="0" w:color="auto"/>
            </w:tcBorders>
            <w:shd w:val="clear" w:color="auto" w:fill="auto"/>
            <w:noWrap/>
            <w:vAlign w:val="bottom"/>
            <w:hideMark/>
          </w:tcPr>
          <w:p w14:paraId="0B7E0CBB" w14:textId="77777777" w:rsidR="008540B6" w:rsidRPr="00B57AFE" w:rsidRDefault="008540B6"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21.11%</w:t>
            </w:r>
          </w:p>
        </w:tc>
      </w:tr>
      <w:tr w:rsidR="008540B6" w:rsidRPr="00B57AFE" w14:paraId="06667CD5" w14:textId="77777777" w:rsidTr="007840C8">
        <w:trPr>
          <w:trHeight w:val="305"/>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FCFE80" w14:textId="6C764757" w:rsidR="008540B6" w:rsidRPr="00B57AFE" w:rsidRDefault="008540B6"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Participants caring for someone not </w:t>
            </w:r>
            <w:r w:rsidR="00DE2489" w:rsidRPr="00B57AFE">
              <w:rPr>
                <w:rFonts w:ascii="Arial" w:eastAsia="Times New Roman" w:hAnsi="Arial" w:cs="Arial"/>
                <w:b/>
                <w:bCs/>
                <w:color w:val="000000"/>
                <w:sz w:val="24"/>
                <w:szCs w:val="24"/>
              </w:rPr>
              <w:t xml:space="preserve">explicitly </w:t>
            </w:r>
            <w:r w:rsidRPr="00B57AFE">
              <w:rPr>
                <w:rFonts w:ascii="Arial" w:eastAsia="Times New Roman" w:hAnsi="Arial" w:cs="Arial"/>
                <w:b/>
                <w:bCs/>
                <w:color w:val="000000"/>
                <w:sz w:val="24"/>
                <w:szCs w:val="24"/>
              </w:rPr>
              <w:t>covered under FMLA</w:t>
            </w:r>
            <w:r w:rsidR="00DE2489" w:rsidRPr="00B57AFE">
              <w:rPr>
                <w:rFonts w:ascii="Arial" w:eastAsia="Times New Roman" w:hAnsi="Arial" w:cs="Arial"/>
                <w:b/>
                <w:bCs/>
                <w:color w:val="000000"/>
                <w:sz w:val="24"/>
                <w:szCs w:val="24"/>
              </w:rPr>
              <w:t>**</w:t>
            </w:r>
          </w:p>
        </w:tc>
        <w:tc>
          <w:tcPr>
            <w:tcW w:w="2062" w:type="dxa"/>
            <w:tcBorders>
              <w:top w:val="nil"/>
              <w:left w:val="nil"/>
              <w:bottom w:val="single" w:sz="4" w:space="0" w:color="auto"/>
              <w:right w:val="single" w:sz="4" w:space="0" w:color="auto"/>
            </w:tcBorders>
            <w:shd w:val="clear" w:color="auto" w:fill="auto"/>
            <w:noWrap/>
            <w:vAlign w:val="bottom"/>
            <w:hideMark/>
          </w:tcPr>
          <w:p w14:paraId="2EBC3158" w14:textId="77777777" w:rsidR="008540B6" w:rsidRPr="00B57AFE" w:rsidRDefault="008540B6"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21</w:t>
            </w:r>
          </w:p>
        </w:tc>
        <w:tc>
          <w:tcPr>
            <w:tcW w:w="2063" w:type="dxa"/>
            <w:tcBorders>
              <w:top w:val="nil"/>
              <w:left w:val="nil"/>
              <w:bottom w:val="single" w:sz="4" w:space="0" w:color="auto"/>
              <w:right w:val="single" w:sz="4" w:space="0" w:color="auto"/>
            </w:tcBorders>
            <w:shd w:val="clear" w:color="auto" w:fill="auto"/>
            <w:noWrap/>
            <w:vAlign w:val="bottom"/>
            <w:hideMark/>
          </w:tcPr>
          <w:p w14:paraId="04BDC355" w14:textId="77777777" w:rsidR="008540B6" w:rsidRPr="00B57AFE" w:rsidRDefault="008540B6"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23.33%</w:t>
            </w:r>
          </w:p>
        </w:tc>
      </w:tr>
    </w:tbl>
    <w:p w14:paraId="24CFB100" w14:textId="109BBF28" w:rsidR="00844E6E" w:rsidRPr="00B57AFE" w:rsidRDefault="008540B6" w:rsidP="00B57AFE">
      <w:pPr>
        <w:spacing w:after="0" w:line="360" w:lineRule="auto"/>
        <w:rPr>
          <w:rFonts w:ascii="Arial" w:eastAsia="Times New Roman" w:hAnsi="Arial" w:cs="Arial"/>
          <w:bCs/>
          <w:color w:val="000000"/>
          <w:sz w:val="24"/>
          <w:szCs w:val="24"/>
        </w:rPr>
      </w:pPr>
      <w:r w:rsidRPr="00B57AFE">
        <w:rPr>
          <w:rFonts w:ascii="Arial" w:hAnsi="Arial" w:cs="Arial"/>
          <w:b/>
          <w:i/>
          <w:sz w:val="24"/>
          <w:szCs w:val="24"/>
        </w:rPr>
        <w:t>*</w:t>
      </w:r>
      <w:r w:rsidRPr="00B57AFE">
        <w:rPr>
          <w:rFonts w:ascii="Arial" w:hAnsi="Arial" w:cs="Arial"/>
          <w:sz w:val="24"/>
          <w:szCs w:val="24"/>
        </w:rPr>
        <w:t xml:space="preserve">The reason why the number of study participants caring for at least one child is lower than the total of participants caring for minors and adult children is due to </w:t>
      </w:r>
      <w:r w:rsidRPr="00B57AFE">
        <w:rPr>
          <w:rFonts w:ascii="Arial" w:eastAsia="Times New Roman" w:hAnsi="Arial" w:cs="Arial"/>
          <w:bCs/>
          <w:color w:val="000000"/>
          <w:sz w:val="24"/>
          <w:szCs w:val="24"/>
        </w:rPr>
        <w:t>cases in which participants reported caring for both adult children and minor children.</w:t>
      </w:r>
    </w:p>
    <w:p w14:paraId="42CABA13" w14:textId="731AFE13" w:rsidR="00DE2489" w:rsidRDefault="00DE2489" w:rsidP="00B57AFE">
      <w:pPr>
        <w:spacing w:after="0" w:line="360" w:lineRule="auto"/>
        <w:rPr>
          <w:rFonts w:ascii="Arial" w:eastAsia="Times New Roman" w:hAnsi="Arial" w:cs="Arial"/>
          <w:bCs/>
          <w:color w:val="000000"/>
          <w:sz w:val="24"/>
          <w:szCs w:val="24"/>
        </w:rPr>
      </w:pPr>
      <w:r w:rsidRPr="00B57AFE">
        <w:rPr>
          <w:rFonts w:ascii="Arial" w:eastAsia="Times New Roman" w:hAnsi="Arial" w:cs="Arial"/>
          <w:bCs/>
          <w:color w:val="000000"/>
          <w:sz w:val="24"/>
          <w:szCs w:val="24"/>
        </w:rPr>
        <w:t>**This number includes possible “in loco parentis” relationships. See Appendix I for more information.</w:t>
      </w:r>
    </w:p>
    <w:p w14:paraId="6D92161C" w14:textId="77777777" w:rsidR="002E55C7" w:rsidRPr="00B57AFE" w:rsidRDefault="002E55C7" w:rsidP="00B57AFE">
      <w:pPr>
        <w:spacing w:after="0" w:line="360" w:lineRule="auto"/>
        <w:rPr>
          <w:rFonts w:ascii="Arial" w:hAnsi="Arial" w:cs="Arial"/>
          <w:b/>
          <w:i/>
          <w:sz w:val="24"/>
          <w:szCs w:val="24"/>
        </w:rPr>
      </w:pPr>
    </w:p>
    <w:p w14:paraId="4EC61AA0" w14:textId="77777777"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t xml:space="preserve">Income as a percentage of state median household income </w:t>
      </w:r>
    </w:p>
    <w:tbl>
      <w:tblPr>
        <w:tblW w:w="9483" w:type="dxa"/>
        <w:tblInd w:w="93" w:type="dxa"/>
        <w:tblLayout w:type="fixed"/>
        <w:tblLook w:val="04A0" w:firstRow="1" w:lastRow="0" w:firstColumn="1" w:lastColumn="0" w:noHBand="0" w:noVBand="1"/>
      </w:tblPr>
      <w:tblGrid>
        <w:gridCol w:w="1995"/>
        <w:gridCol w:w="1620"/>
        <w:gridCol w:w="1068"/>
        <w:gridCol w:w="1068"/>
        <w:gridCol w:w="1068"/>
        <w:gridCol w:w="1069"/>
        <w:gridCol w:w="1595"/>
      </w:tblGrid>
      <w:tr w:rsidR="007840C8" w:rsidRPr="00B57AFE" w14:paraId="36A8201D" w14:textId="77777777" w:rsidTr="00216752">
        <w:trPr>
          <w:trHeight w:val="923"/>
        </w:trPr>
        <w:tc>
          <w:tcPr>
            <w:tcW w:w="1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F84CDC" w14:textId="77777777" w:rsidR="00844E6E" w:rsidRPr="00B57AFE" w:rsidRDefault="00844E6E" w:rsidP="00216752">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state median income for their household size</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A95A80" w14:textId="22F52B84" w:rsidR="00844E6E" w:rsidRPr="00B57AFE" w:rsidRDefault="00811528" w:rsidP="00216752">
            <w:pPr>
              <w:spacing w:after="0" w:line="36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w:t>
            </w:r>
            <w:r w:rsidR="00844E6E" w:rsidRPr="00B57AFE">
              <w:rPr>
                <w:rFonts w:ascii="Arial" w:eastAsia="Times New Roman" w:hAnsi="Arial" w:cs="Arial"/>
                <w:b/>
                <w:bCs/>
                <w:color w:val="000000"/>
                <w:sz w:val="24"/>
                <w:szCs w:val="24"/>
              </w:rPr>
              <w:t xml:space="preserve"> of participants</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01E4C0" w14:textId="77777777" w:rsidR="00844E6E" w:rsidRPr="00B57AFE" w:rsidRDefault="00844E6E" w:rsidP="00216752">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NC</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B16427" w14:textId="77777777" w:rsidR="00844E6E" w:rsidRPr="00B57AFE" w:rsidRDefault="00844E6E" w:rsidP="00216752">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NY</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5C142B" w14:textId="77777777" w:rsidR="00844E6E" w:rsidRPr="00B57AFE" w:rsidRDefault="00844E6E" w:rsidP="00216752">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NJ</w:t>
            </w:r>
          </w:p>
        </w:tc>
        <w:tc>
          <w:tcPr>
            <w:tcW w:w="10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7E93F4" w14:textId="77777777" w:rsidR="00844E6E" w:rsidRPr="00B57AFE" w:rsidRDefault="00844E6E" w:rsidP="00216752">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CA</w:t>
            </w:r>
          </w:p>
        </w:tc>
        <w:tc>
          <w:tcPr>
            <w:tcW w:w="159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FEEBC8" w14:textId="3D9DDA17" w:rsidR="00844E6E" w:rsidRPr="00B57AFE" w:rsidRDefault="00844E6E" w:rsidP="00216752">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total participants</w:t>
            </w:r>
          </w:p>
        </w:tc>
      </w:tr>
      <w:tr w:rsidR="00844E6E" w:rsidRPr="00B57AFE" w14:paraId="01F20F1C" w14:textId="77777777" w:rsidTr="007840C8">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AE4C4CF"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&lt;50% </w:t>
            </w:r>
          </w:p>
        </w:tc>
        <w:tc>
          <w:tcPr>
            <w:tcW w:w="1620" w:type="dxa"/>
            <w:tcBorders>
              <w:top w:val="nil"/>
              <w:left w:val="nil"/>
              <w:bottom w:val="single" w:sz="4" w:space="0" w:color="auto"/>
              <w:right w:val="single" w:sz="4" w:space="0" w:color="auto"/>
            </w:tcBorders>
            <w:shd w:val="clear" w:color="auto" w:fill="auto"/>
            <w:noWrap/>
            <w:hideMark/>
          </w:tcPr>
          <w:p w14:paraId="655F35F4"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20</w:t>
            </w:r>
          </w:p>
        </w:tc>
        <w:tc>
          <w:tcPr>
            <w:tcW w:w="1068" w:type="dxa"/>
            <w:tcBorders>
              <w:top w:val="nil"/>
              <w:left w:val="nil"/>
              <w:bottom w:val="single" w:sz="4" w:space="0" w:color="auto"/>
              <w:right w:val="single" w:sz="4" w:space="0" w:color="auto"/>
            </w:tcBorders>
            <w:shd w:val="clear" w:color="auto" w:fill="auto"/>
            <w:noWrap/>
            <w:hideMark/>
          </w:tcPr>
          <w:p w14:paraId="10A5BC1E"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3.33%</w:t>
            </w:r>
          </w:p>
        </w:tc>
        <w:tc>
          <w:tcPr>
            <w:tcW w:w="1068" w:type="dxa"/>
            <w:tcBorders>
              <w:top w:val="nil"/>
              <w:left w:val="nil"/>
              <w:bottom w:val="single" w:sz="4" w:space="0" w:color="auto"/>
              <w:right w:val="single" w:sz="4" w:space="0" w:color="auto"/>
            </w:tcBorders>
            <w:shd w:val="clear" w:color="auto" w:fill="auto"/>
            <w:noWrap/>
            <w:hideMark/>
          </w:tcPr>
          <w:p w14:paraId="412E82A5"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11.11%</w:t>
            </w:r>
          </w:p>
        </w:tc>
        <w:tc>
          <w:tcPr>
            <w:tcW w:w="1068" w:type="dxa"/>
            <w:tcBorders>
              <w:top w:val="nil"/>
              <w:left w:val="nil"/>
              <w:bottom w:val="single" w:sz="4" w:space="0" w:color="auto"/>
              <w:right w:val="single" w:sz="4" w:space="0" w:color="auto"/>
            </w:tcBorders>
            <w:shd w:val="clear" w:color="auto" w:fill="auto"/>
            <w:noWrap/>
            <w:hideMark/>
          </w:tcPr>
          <w:p w14:paraId="3056D32D"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c>
          <w:tcPr>
            <w:tcW w:w="1069" w:type="dxa"/>
            <w:tcBorders>
              <w:top w:val="nil"/>
              <w:left w:val="nil"/>
              <w:bottom w:val="single" w:sz="4" w:space="0" w:color="auto"/>
              <w:right w:val="single" w:sz="4" w:space="0" w:color="auto"/>
            </w:tcBorders>
            <w:shd w:val="clear" w:color="auto" w:fill="auto"/>
            <w:noWrap/>
            <w:hideMark/>
          </w:tcPr>
          <w:p w14:paraId="0DF03A05"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3.33%</w:t>
            </w:r>
          </w:p>
        </w:tc>
        <w:tc>
          <w:tcPr>
            <w:tcW w:w="1595" w:type="dxa"/>
            <w:tcBorders>
              <w:top w:val="nil"/>
              <w:left w:val="nil"/>
              <w:bottom w:val="single" w:sz="4" w:space="0" w:color="auto"/>
              <w:right w:val="single" w:sz="4" w:space="0" w:color="auto"/>
            </w:tcBorders>
            <w:shd w:val="clear" w:color="auto" w:fill="auto"/>
            <w:noWrap/>
            <w:hideMark/>
          </w:tcPr>
          <w:p w14:paraId="53EE8F08"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22.22%</w:t>
            </w:r>
          </w:p>
        </w:tc>
      </w:tr>
      <w:tr w:rsidR="00844E6E" w:rsidRPr="00B57AFE" w14:paraId="3675E440" w14:textId="77777777" w:rsidTr="007840C8">
        <w:trPr>
          <w:trHeight w:val="289"/>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3E3A598C"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&lt;100%</w:t>
            </w:r>
          </w:p>
        </w:tc>
        <w:tc>
          <w:tcPr>
            <w:tcW w:w="1620" w:type="dxa"/>
            <w:tcBorders>
              <w:top w:val="nil"/>
              <w:left w:val="nil"/>
              <w:bottom w:val="single" w:sz="4" w:space="0" w:color="auto"/>
              <w:right w:val="single" w:sz="4" w:space="0" w:color="auto"/>
            </w:tcBorders>
            <w:shd w:val="clear" w:color="auto" w:fill="auto"/>
            <w:noWrap/>
            <w:hideMark/>
          </w:tcPr>
          <w:p w14:paraId="5F8A286D"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51</w:t>
            </w:r>
          </w:p>
        </w:tc>
        <w:tc>
          <w:tcPr>
            <w:tcW w:w="1068" w:type="dxa"/>
            <w:tcBorders>
              <w:top w:val="nil"/>
              <w:left w:val="nil"/>
              <w:bottom w:val="single" w:sz="4" w:space="0" w:color="auto"/>
              <w:right w:val="single" w:sz="4" w:space="0" w:color="auto"/>
            </w:tcBorders>
            <w:shd w:val="clear" w:color="auto" w:fill="auto"/>
            <w:noWrap/>
            <w:hideMark/>
          </w:tcPr>
          <w:p w14:paraId="523DC2E6"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15.56%</w:t>
            </w:r>
          </w:p>
        </w:tc>
        <w:tc>
          <w:tcPr>
            <w:tcW w:w="1068" w:type="dxa"/>
            <w:tcBorders>
              <w:top w:val="nil"/>
              <w:left w:val="nil"/>
              <w:bottom w:val="single" w:sz="4" w:space="0" w:color="auto"/>
              <w:right w:val="single" w:sz="4" w:space="0" w:color="auto"/>
            </w:tcBorders>
            <w:shd w:val="clear" w:color="auto" w:fill="auto"/>
            <w:noWrap/>
            <w:hideMark/>
          </w:tcPr>
          <w:p w14:paraId="266AE193"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17.78%</w:t>
            </w:r>
          </w:p>
        </w:tc>
        <w:tc>
          <w:tcPr>
            <w:tcW w:w="1068" w:type="dxa"/>
            <w:tcBorders>
              <w:top w:val="nil"/>
              <w:left w:val="nil"/>
              <w:bottom w:val="single" w:sz="4" w:space="0" w:color="auto"/>
              <w:right w:val="single" w:sz="4" w:space="0" w:color="auto"/>
            </w:tcBorders>
            <w:shd w:val="clear" w:color="auto" w:fill="auto"/>
            <w:noWrap/>
            <w:hideMark/>
          </w:tcPr>
          <w:p w14:paraId="6D5C8D15"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16.67%</w:t>
            </w:r>
          </w:p>
        </w:tc>
        <w:tc>
          <w:tcPr>
            <w:tcW w:w="1069" w:type="dxa"/>
            <w:tcBorders>
              <w:top w:val="nil"/>
              <w:left w:val="nil"/>
              <w:bottom w:val="single" w:sz="4" w:space="0" w:color="auto"/>
              <w:right w:val="single" w:sz="4" w:space="0" w:color="auto"/>
            </w:tcBorders>
            <w:shd w:val="clear" w:color="auto" w:fill="auto"/>
            <w:noWrap/>
            <w:hideMark/>
          </w:tcPr>
          <w:p w14:paraId="129D3FD0"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6.67%</w:t>
            </w:r>
          </w:p>
        </w:tc>
        <w:tc>
          <w:tcPr>
            <w:tcW w:w="1595" w:type="dxa"/>
            <w:tcBorders>
              <w:top w:val="nil"/>
              <w:left w:val="nil"/>
              <w:bottom w:val="single" w:sz="4" w:space="0" w:color="auto"/>
              <w:right w:val="single" w:sz="4" w:space="0" w:color="auto"/>
            </w:tcBorders>
            <w:shd w:val="clear" w:color="auto" w:fill="auto"/>
            <w:noWrap/>
            <w:hideMark/>
          </w:tcPr>
          <w:p w14:paraId="35A5D8AB"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56.67%</w:t>
            </w:r>
          </w:p>
        </w:tc>
      </w:tr>
      <w:tr w:rsidR="00844E6E" w:rsidRPr="00B57AFE" w14:paraId="307D3B22" w14:textId="77777777" w:rsidTr="007840C8">
        <w:trPr>
          <w:trHeight w:val="289"/>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3C233B4"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&lt;150%</w:t>
            </w:r>
          </w:p>
        </w:tc>
        <w:tc>
          <w:tcPr>
            <w:tcW w:w="1620" w:type="dxa"/>
            <w:tcBorders>
              <w:top w:val="nil"/>
              <w:left w:val="nil"/>
              <w:bottom w:val="single" w:sz="4" w:space="0" w:color="auto"/>
              <w:right w:val="single" w:sz="4" w:space="0" w:color="auto"/>
            </w:tcBorders>
            <w:shd w:val="clear" w:color="auto" w:fill="auto"/>
            <w:noWrap/>
            <w:hideMark/>
          </w:tcPr>
          <w:p w14:paraId="2C467308"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77</w:t>
            </w:r>
          </w:p>
        </w:tc>
        <w:tc>
          <w:tcPr>
            <w:tcW w:w="1068" w:type="dxa"/>
            <w:tcBorders>
              <w:top w:val="nil"/>
              <w:left w:val="nil"/>
              <w:bottom w:val="single" w:sz="4" w:space="0" w:color="auto"/>
              <w:right w:val="single" w:sz="4" w:space="0" w:color="auto"/>
            </w:tcBorders>
            <w:shd w:val="clear" w:color="auto" w:fill="auto"/>
            <w:noWrap/>
            <w:hideMark/>
          </w:tcPr>
          <w:p w14:paraId="25B7D04D"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22.22%</w:t>
            </w:r>
          </w:p>
        </w:tc>
        <w:tc>
          <w:tcPr>
            <w:tcW w:w="1068" w:type="dxa"/>
            <w:tcBorders>
              <w:top w:val="nil"/>
              <w:left w:val="nil"/>
              <w:bottom w:val="single" w:sz="4" w:space="0" w:color="auto"/>
              <w:right w:val="single" w:sz="4" w:space="0" w:color="auto"/>
            </w:tcBorders>
            <w:shd w:val="clear" w:color="auto" w:fill="auto"/>
            <w:noWrap/>
            <w:hideMark/>
          </w:tcPr>
          <w:p w14:paraId="17BEDE03"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23.33%</w:t>
            </w:r>
          </w:p>
        </w:tc>
        <w:tc>
          <w:tcPr>
            <w:tcW w:w="1068" w:type="dxa"/>
            <w:tcBorders>
              <w:top w:val="nil"/>
              <w:left w:val="nil"/>
              <w:bottom w:val="single" w:sz="4" w:space="0" w:color="auto"/>
              <w:right w:val="single" w:sz="4" w:space="0" w:color="auto"/>
            </w:tcBorders>
            <w:shd w:val="clear" w:color="auto" w:fill="auto"/>
            <w:noWrap/>
            <w:hideMark/>
          </w:tcPr>
          <w:p w14:paraId="1057C9DF"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23.33%</w:t>
            </w:r>
          </w:p>
        </w:tc>
        <w:tc>
          <w:tcPr>
            <w:tcW w:w="1069" w:type="dxa"/>
            <w:tcBorders>
              <w:top w:val="nil"/>
              <w:left w:val="nil"/>
              <w:bottom w:val="single" w:sz="4" w:space="0" w:color="auto"/>
              <w:right w:val="single" w:sz="4" w:space="0" w:color="auto"/>
            </w:tcBorders>
            <w:shd w:val="clear" w:color="auto" w:fill="auto"/>
            <w:noWrap/>
            <w:hideMark/>
          </w:tcPr>
          <w:p w14:paraId="12E82D02"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16.67%</w:t>
            </w:r>
          </w:p>
        </w:tc>
        <w:tc>
          <w:tcPr>
            <w:tcW w:w="1595" w:type="dxa"/>
            <w:tcBorders>
              <w:top w:val="nil"/>
              <w:left w:val="nil"/>
              <w:bottom w:val="single" w:sz="4" w:space="0" w:color="auto"/>
              <w:right w:val="single" w:sz="4" w:space="0" w:color="auto"/>
            </w:tcBorders>
            <w:shd w:val="clear" w:color="auto" w:fill="auto"/>
            <w:noWrap/>
            <w:hideMark/>
          </w:tcPr>
          <w:p w14:paraId="701353A8"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85.56%</w:t>
            </w:r>
          </w:p>
        </w:tc>
      </w:tr>
      <w:tr w:rsidR="00844E6E" w:rsidRPr="00B57AFE" w14:paraId="573AA7E3" w14:textId="77777777" w:rsidTr="007840C8">
        <w:trPr>
          <w:trHeight w:val="289"/>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F525ECB"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&lt;200%</w:t>
            </w:r>
          </w:p>
        </w:tc>
        <w:tc>
          <w:tcPr>
            <w:tcW w:w="1620" w:type="dxa"/>
            <w:tcBorders>
              <w:top w:val="nil"/>
              <w:left w:val="nil"/>
              <w:bottom w:val="single" w:sz="4" w:space="0" w:color="auto"/>
              <w:right w:val="single" w:sz="4" w:space="0" w:color="auto"/>
            </w:tcBorders>
            <w:shd w:val="clear" w:color="auto" w:fill="auto"/>
            <w:noWrap/>
            <w:hideMark/>
          </w:tcPr>
          <w:p w14:paraId="260B6A9D"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85</w:t>
            </w:r>
          </w:p>
        </w:tc>
        <w:tc>
          <w:tcPr>
            <w:tcW w:w="1068" w:type="dxa"/>
            <w:tcBorders>
              <w:top w:val="nil"/>
              <w:left w:val="nil"/>
              <w:bottom w:val="single" w:sz="4" w:space="0" w:color="auto"/>
              <w:right w:val="single" w:sz="4" w:space="0" w:color="auto"/>
            </w:tcBorders>
            <w:shd w:val="clear" w:color="auto" w:fill="auto"/>
            <w:noWrap/>
            <w:hideMark/>
          </w:tcPr>
          <w:p w14:paraId="1F05CCD9"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26.67%</w:t>
            </w:r>
          </w:p>
        </w:tc>
        <w:tc>
          <w:tcPr>
            <w:tcW w:w="1068" w:type="dxa"/>
            <w:tcBorders>
              <w:top w:val="nil"/>
              <w:left w:val="nil"/>
              <w:bottom w:val="single" w:sz="4" w:space="0" w:color="auto"/>
              <w:right w:val="single" w:sz="4" w:space="0" w:color="auto"/>
            </w:tcBorders>
            <w:shd w:val="clear" w:color="auto" w:fill="auto"/>
            <w:noWrap/>
            <w:hideMark/>
          </w:tcPr>
          <w:p w14:paraId="3C906312"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24.44%</w:t>
            </w:r>
          </w:p>
        </w:tc>
        <w:tc>
          <w:tcPr>
            <w:tcW w:w="1068" w:type="dxa"/>
            <w:tcBorders>
              <w:top w:val="nil"/>
              <w:left w:val="nil"/>
              <w:bottom w:val="single" w:sz="4" w:space="0" w:color="auto"/>
              <w:right w:val="single" w:sz="4" w:space="0" w:color="auto"/>
            </w:tcBorders>
            <w:shd w:val="clear" w:color="auto" w:fill="auto"/>
            <w:noWrap/>
            <w:hideMark/>
          </w:tcPr>
          <w:p w14:paraId="0A3572E6"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25.56%</w:t>
            </w:r>
          </w:p>
        </w:tc>
        <w:tc>
          <w:tcPr>
            <w:tcW w:w="1069" w:type="dxa"/>
            <w:tcBorders>
              <w:top w:val="nil"/>
              <w:left w:val="nil"/>
              <w:bottom w:val="single" w:sz="4" w:space="0" w:color="auto"/>
              <w:right w:val="single" w:sz="4" w:space="0" w:color="auto"/>
            </w:tcBorders>
            <w:shd w:val="clear" w:color="auto" w:fill="auto"/>
            <w:noWrap/>
            <w:hideMark/>
          </w:tcPr>
          <w:p w14:paraId="3F858E5D"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17.78%</w:t>
            </w:r>
          </w:p>
        </w:tc>
        <w:tc>
          <w:tcPr>
            <w:tcW w:w="1595" w:type="dxa"/>
            <w:tcBorders>
              <w:top w:val="nil"/>
              <w:left w:val="nil"/>
              <w:bottom w:val="single" w:sz="4" w:space="0" w:color="auto"/>
              <w:right w:val="single" w:sz="4" w:space="0" w:color="auto"/>
            </w:tcBorders>
            <w:shd w:val="clear" w:color="auto" w:fill="auto"/>
            <w:noWrap/>
            <w:hideMark/>
          </w:tcPr>
          <w:p w14:paraId="01B35118"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94.44%</w:t>
            </w:r>
          </w:p>
        </w:tc>
      </w:tr>
      <w:tr w:rsidR="00844E6E" w:rsidRPr="00B57AFE" w14:paraId="60A017C7" w14:textId="77777777" w:rsidTr="007840C8">
        <w:trPr>
          <w:trHeight w:val="289"/>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004782B7"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&gt;200%</w:t>
            </w:r>
          </w:p>
        </w:tc>
        <w:tc>
          <w:tcPr>
            <w:tcW w:w="1620" w:type="dxa"/>
            <w:tcBorders>
              <w:top w:val="nil"/>
              <w:left w:val="nil"/>
              <w:bottom w:val="single" w:sz="4" w:space="0" w:color="auto"/>
              <w:right w:val="single" w:sz="4" w:space="0" w:color="auto"/>
            </w:tcBorders>
            <w:shd w:val="clear" w:color="auto" w:fill="auto"/>
            <w:noWrap/>
            <w:hideMark/>
          </w:tcPr>
          <w:p w14:paraId="526E6964"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w:t>
            </w:r>
          </w:p>
        </w:tc>
        <w:tc>
          <w:tcPr>
            <w:tcW w:w="1068" w:type="dxa"/>
            <w:tcBorders>
              <w:top w:val="nil"/>
              <w:left w:val="nil"/>
              <w:bottom w:val="single" w:sz="4" w:space="0" w:color="auto"/>
              <w:right w:val="single" w:sz="4" w:space="0" w:color="auto"/>
            </w:tcBorders>
            <w:shd w:val="clear" w:color="auto" w:fill="auto"/>
            <w:noWrap/>
            <w:hideMark/>
          </w:tcPr>
          <w:p w14:paraId="70CE0309"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0.00%</w:t>
            </w:r>
          </w:p>
        </w:tc>
        <w:tc>
          <w:tcPr>
            <w:tcW w:w="1068" w:type="dxa"/>
            <w:tcBorders>
              <w:top w:val="nil"/>
              <w:left w:val="nil"/>
              <w:bottom w:val="single" w:sz="4" w:space="0" w:color="auto"/>
              <w:right w:val="single" w:sz="4" w:space="0" w:color="auto"/>
            </w:tcBorders>
            <w:shd w:val="clear" w:color="auto" w:fill="auto"/>
            <w:noWrap/>
            <w:hideMark/>
          </w:tcPr>
          <w:p w14:paraId="2A57531A"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w:t>
            </w:r>
          </w:p>
        </w:tc>
        <w:tc>
          <w:tcPr>
            <w:tcW w:w="1068" w:type="dxa"/>
            <w:tcBorders>
              <w:top w:val="nil"/>
              <w:left w:val="nil"/>
              <w:bottom w:val="single" w:sz="4" w:space="0" w:color="auto"/>
              <w:right w:val="single" w:sz="4" w:space="0" w:color="auto"/>
            </w:tcBorders>
            <w:shd w:val="clear" w:color="auto" w:fill="auto"/>
            <w:noWrap/>
            <w:hideMark/>
          </w:tcPr>
          <w:p w14:paraId="731BD666"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0.00%</w:t>
            </w:r>
          </w:p>
        </w:tc>
        <w:tc>
          <w:tcPr>
            <w:tcW w:w="1069" w:type="dxa"/>
            <w:tcBorders>
              <w:top w:val="nil"/>
              <w:left w:val="nil"/>
              <w:bottom w:val="single" w:sz="4" w:space="0" w:color="auto"/>
              <w:right w:val="single" w:sz="4" w:space="0" w:color="auto"/>
            </w:tcBorders>
            <w:shd w:val="clear" w:color="auto" w:fill="auto"/>
            <w:noWrap/>
            <w:hideMark/>
          </w:tcPr>
          <w:p w14:paraId="0DFCEB9D"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2.22%</w:t>
            </w:r>
          </w:p>
        </w:tc>
        <w:tc>
          <w:tcPr>
            <w:tcW w:w="1595" w:type="dxa"/>
            <w:tcBorders>
              <w:top w:val="nil"/>
              <w:left w:val="nil"/>
              <w:bottom w:val="single" w:sz="4" w:space="0" w:color="auto"/>
              <w:right w:val="single" w:sz="4" w:space="0" w:color="auto"/>
            </w:tcBorders>
            <w:shd w:val="clear" w:color="auto" w:fill="auto"/>
            <w:noWrap/>
            <w:hideMark/>
          </w:tcPr>
          <w:p w14:paraId="3AE79085"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4.44%</w:t>
            </w:r>
          </w:p>
        </w:tc>
      </w:tr>
      <w:tr w:rsidR="00844E6E" w:rsidRPr="00B57AFE" w14:paraId="0B333898" w14:textId="77777777" w:rsidTr="007840C8">
        <w:trPr>
          <w:trHeight w:val="289"/>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78BD28D9"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not available</w:t>
            </w:r>
          </w:p>
        </w:tc>
        <w:tc>
          <w:tcPr>
            <w:tcW w:w="1620" w:type="dxa"/>
            <w:tcBorders>
              <w:top w:val="nil"/>
              <w:left w:val="nil"/>
              <w:bottom w:val="single" w:sz="4" w:space="0" w:color="auto"/>
              <w:right w:val="single" w:sz="4" w:space="0" w:color="auto"/>
            </w:tcBorders>
            <w:shd w:val="clear" w:color="auto" w:fill="auto"/>
            <w:noWrap/>
            <w:hideMark/>
          </w:tcPr>
          <w:p w14:paraId="0BD4FAD5"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w:t>
            </w:r>
          </w:p>
        </w:tc>
        <w:tc>
          <w:tcPr>
            <w:tcW w:w="1068" w:type="dxa"/>
            <w:tcBorders>
              <w:top w:val="nil"/>
              <w:left w:val="nil"/>
              <w:bottom w:val="single" w:sz="4" w:space="0" w:color="auto"/>
              <w:right w:val="single" w:sz="4" w:space="0" w:color="auto"/>
            </w:tcBorders>
            <w:shd w:val="clear" w:color="auto" w:fill="auto"/>
            <w:noWrap/>
            <w:hideMark/>
          </w:tcPr>
          <w:p w14:paraId="04A7635F"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0.00%</w:t>
            </w:r>
          </w:p>
        </w:tc>
        <w:tc>
          <w:tcPr>
            <w:tcW w:w="1068" w:type="dxa"/>
            <w:tcBorders>
              <w:top w:val="nil"/>
              <w:left w:val="nil"/>
              <w:bottom w:val="single" w:sz="4" w:space="0" w:color="auto"/>
              <w:right w:val="single" w:sz="4" w:space="0" w:color="auto"/>
            </w:tcBorders>
            <w:shd w:val="clear" w:color="auto" w:fill="auto"/>
            <w:noWrap/>
            <w:hideMark/>
          </w:tcPr>
          <w:p w14:paraId="249BEA83"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0.00%</w:t>
            </w:r>
          </w:p>
        </w:tc>
        <w:tc>
          <w:tcPr>
            <w:tcW w:w="1068" w:type="dxa"/>
            <w:tcBorders>
              <w:top w:val="nil"/>
              <w:left w:val="nil"/>
              <w:bottom w:val="single" w:sz="4" w:space="0" w:color="auto"/>
              <w:right w:val="single" w:sz="4" w:space="0" w:color="auto"/>
            </w:tcBorders>
            <w:shd w:val="clear" w:color="auto" w:fill="auto"/>
            <w:noWrap/>
            <w:hideMark/>
          </w:tcPr>
          <w:p w14:paraId="0C806382"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0.00%</w:t>
            </w:r>
          </w:p>
        </w:tc>
        <w:tc>
          <w:tcPr>
            <w:tcW w:w="1069" w:type="dxa"/>
            <w:tcBorders>
              <w:top w:val="nil"/>
              <w:left w:val="nil"/>
              <w:bottom w:val="single" w:sz="4" w:space="0" w:color="auto"/>
              <w:right w:val="single" w:sz="4" w:space="0" w:color="auto"/>
            </w:tcBorders>
            <w:shd w:val="clear" w:color="auto" w:fill="auto"/>
            <w:noWrap/>
            <w:hideMark/>
          </w:tcPr>
          <w:p w14:paraId="34762361"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c>
          <w:tcPr>
            <w:tcW w:w="1595" w:type="dxa"/>
            <w:tcBorders>
              <w:top w:val="nil"/>
              <w:left w:val="nil"/>
              <w:bottom w:val="single" w:sz="4" w:space="0" w:color="auto"/>
              <w:right w:val="single" w:sz="4" w:space="0" w:color="auto"/>
            </w:tcBorders>
            <w:shd w:val="clear" w:color="auto" w:fill="auto"/>
            <w:noWrap/>
            <w:hideMark/>
          </w:tcPr>
          <w:p w14:paraId="33382013"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w:t>
            </w:r>
          </w:p>
        </w:tc>
      </w:tr>
      <w:tr w:rsidR="00844E6E" w:rsidRPr="00B57AFE" w14:paraId="568AD679" w14:textId="77777777" w:rsidTr="007840C8">
        <w:trPr>
          <w:trHeight w:val="289"/>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70EE1D4" w14:textId="50E50DAE" w:rsidR="00844E6E" w:rsidRPr="00B57AFE" w:rsidRDefault="008E275D"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T</w:t>
            </w:r>
            <w:r w:rsidR="00844E6E" w:rsidRPr="00B57AFE">
              <w:rPr>
                <w:rFonts w:ascii="Arial" w:eastAsia="Times New Roman" w:hAnsi="Arial" w:cs="Arial"/>
                <w:b/>
                <w:bCs/>
                <w:color w:val="000000"/>
                <w:sz w:val="24"/>
                <w:szCs w:val="24"/>
              </w:rPr>
              <w:t>otal</w:t>
            </w:r>
          </w:p>
        </w:tc>
        <w:tc>
          <w:tcPr>
            <w:tcW w:w="1620" w:type="dxa"/>
            <w:tcBorders>
              <w:top w:val="nil"/>
              <w:left w:val="nil"/>
              <w:bottom w:val="single" w:sz="4" w:space="0" w:color="auto"/>
              <w:right w:val="single" w:sz="4" w:space="0" w:color="auto"/>
            </w:tcBorders>
            <w:shd w:val="clear" w:color="auto" w:fill="auto"/>
            <w:noWrap/>
            <w:hideMark/>
          </w:tcPr>
          <w:p w14:paraId="20FA6E37"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90</w:t>
            </w:r>
          </w:p>
        </w:tc>
        <w:tc>
          <w:tcPr>
            <w:tcW w:w="1068" w:type="dxa"/>
            <w:tcBorders>
              <w:top w:val="nil"/>
              <w:left w:val="nil"/>
              <w:bottom w:val="single" w:sz="4" w:space="0" w:color="auto"/>
              <w:right w:val="single" w:sz="4" w:space="0" w:color="auto"/>
            </w:tcBorders>
            <w:shd w:val="clear" w:color="auto" w:fill="auto"/>
            <w:noWrap/>
            <w:hideMark/>
          </w:tcPr>
          <w:p w14:paraId="4262F28C"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26.67%</w:t>
            </w:r>
          </w:p>
        </w:tc>
        <w:tc>
          <w:tcPr>
            <w:tcW w:w="1068" w:type="dxa"/>
            <w:tcBorders>
              <w:top w:val="nil"/>
              <w:left w:val="nil"/>
              <w:bottom w:val="single" w:sz="4" w:space="0" w:color="auto"/>
              <w:right w:val="single" w:sz="4" w:space="0" w:color="auto"/>
            </w:tcBorders>
            <w:shd w:val="clear" w:color="auto" w:fill="auto"/>
            <w:noWrap/>
            <w:hideMark/>
          </w:tcPr>
          <w:p w14:paraId="68FFB209"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26.67%</w:t>
            </w:r>
          </w:p>
        </w:tc>
        <w:tc>
          <w:tcPr>
            <w:tcW w:w="1068" w:type="dxa"/>
            <w:tcBorders>
              <w:top w:val="nil"/>
              <w:left w:val="nil"/>
              <w:bottom w:val="single" w:sz="4" w:space="0" w:color="auto"/>
              <w:right w:val="single" w:sz="4" w:space="0" w:color="auto"/>
            </w:tcBorders>
            <w:shd w:val="clear" w:color="auto" w:fill="auto"/>
            <w:noWrap/>
            <w:hideMark/>
          </w:tcPr>
          <w:p w14:paraId="345DE08E"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25.56%</w:t>
            </w:r>
          </w:p>
        </w:tc>
        <w:tc>
          <w:tcPr>
            <w:tcW w:w="1069" w:type="dxa"/>
            <w:tcBorders>
              <w:top w:val="nil"/>
              <w:left w:val="nil"/>
              <w:bottom w:val="single" w:sz="4" w:space="0" w:color="auto"/>
              <w:right w:val="single" w:sz="4" w:space="0" w:color="auto"/>
            </w:tcBorders>
            <w:shd w:val="clear" w:color="auto" w:fill="auto"/>
            <w:noWrap/>
            <w:hideMark/>
          </w:tcPr>
          <w:p w14:paraId="107C86E6"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21.11%</w:t>
            </w:r>
          </w:p>
        </w:tc>
        <w:tc>
          <w:tcPr>
            <w:tcW w:w="1595" w:type="dxa"/>
            <w:tcBorders>
              <w:top w:val="nil"/>
              <w:left w:val="nil"/>
              <w:bottom w:val="single" w:sz="4" w:space="0" w:color="auto"/>
              <w:right w:val="single" w:sz="4" w:space="0" w:color="auto"/>
            </w:tcBorders>
            <w:shd w:val="clear" w:color="auto" w:fill="auto"/>
            <w:noWrap/>
            <w:hideMark/>
          </w:tcPr>
          <w:p w14:paraId="144FDAD5" w14:textId="77777777" w:rsidR="00844E6E" w:rsidRPr="00B57AFE" w:rsidRDefault="00844E6E" w:rsidP="007840C8">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100.00%</w:t>
            </w:r>
          </w:p>
        </w:tc>
      </w:tr>
    </w:tbl>
    <w:p w14:paraId="2752C988" w14:textId="2F6A4502" w:rsidR="00844E6E" w:rsidRPr="00B57AFE" w:rsidRDefault="00844E6E" w:rsidP="00B57AFE">
      <w:pPr>
        <w:spacing w:after="0" w:line="360" w:lineRule="auto"/>
        <w:rPr>
          <w:rFonts w:ascii="Arial" w:hAnsi="Arial" w:cs="Arial"/>
          <w:b/>
          <w:i/>
          <w:iCs/>
          <w:sz w:val="24"/>
          <w:szCs w:val="24"/>
        </w:rPr>
      </w:pPr>
      <w:r w:rsidRPr="00B57AFE">
        <w:rPr>
          <w:rFonts w:ascii="Arial" w:hAnsi="Arial" w:cs="Arial"/>
          <w:i/>
          <w:iCs/>
          <w:sz w:val="24"/>
          <w:szCs w:val="24"/>
        </w:rPr>
        <w:t>State median income levels are based on American Community Survey 2012-2016, 5-year estimates, Table B19019, see below table for details.</w:t>
      </w:r>
    </w:p>
    <w:p w14:paraId="5B0D34A6" w14:textId="77777777" w:rsidR="00811528" w:rsidRDefault="00811528">
      <w:pPr>
        <w:rPr>
          <w:rFonts w:ascii="Arial" w:hAnsi="Arial" w:cs="Arial"/>
          <w:b/>
          <w:i/>
          <w:sz w:val="24"/>
          <w:szCs w:val="24"/>
        </w:rPr>
      </w:pPr>
      <w:r>
        <w:rPr>
          <w:rFonts w:ascii="Arial" w:hAnsi="Arial" w:cs="Arial"/>
          <w:b/>
          <w:i/>
          <w:sz w:val="24"/>
          <w:szCs w:val="24"/>
        </w:rPr>
        <w:br w:type="page"/>
      </w:r>
    </w:p>
    <w:p w14:paraId="2E0A3DA0" w14:textId="24A9AD95" w:rsidR="00844E6E" w:rsidRPr="00B57AFE" w:rsidRDefault="00844E6E" w:rsidP="00B57AFE">
      <w:pPr>
        <w:spacing w:after="0" w:line="360" w:lineRule="auto"/>
        <w:rPr>
          <w:rFonts w:ascii="Arial" w:hAnsi="Arial" w:cs="Arial"/>
          <w:b/>
          <w:i/>
          <w:sz w:val="24"/>
          <w:szCs w:val="24"/>
        </w:rPr>
      </w:pPr>
      <w:r w:rsidRPr="00B57AFE">
        <w:rPr>
          <w:rFonts w:ascii="Arial" w:hAnsi="Arial" w:cs="Arial"/>
          <w:b/>
          <w:i/>
          <w:sz w:val="24"/>
          <w:szCs w:val="24"/>
        </w:rPr>
        <w:lastRenderedPageBreak/>
        <w:t>State median income by household size (</w:t>
      </w:r>
      <w:r w:rsidRPr="00B57AFE">
        <w:rPr>
          <w:rFonts w:ascii="Arial" w:hAnsi="Arial" w:cs="Arial"/>
          <w:b/>
          <w:i/>
          <w:iCs/>
          <w:sz w:val="24"/>
          <w:szCs w:val="24"/>
        </w:rPr>
        <w:t>American Community Survey 2012-2016, 5-year estimates, Table B19019)</w:t>
      </w:r>
    </w:p>
    <w:tbl>
      <w:tblPr>
        <w:tblW w:w="9360" w:type="dxa"/>
        <w:tblInd w:w="118" w:type="dxa"/>
        <w:tblLook w:val="04A0" w:firstRow="1" w:lastRow="0" w:firstColumn="1" w:lastColumn="0" w:noHBand="0" w:noVBand="1"/>
      </w:tblPr>
      <w:tblGrid>
        <w:gridCol w:w="2424"/>
        <w:gridCol w:w="1734"/>
        <w:gridCol w:w="1734"/>
        <w:gridCol w:w="1734"/>
        <w:gridCol w:w="1734"/>
      </w:tblGrid>
      <w:tr w:rsidR="00844E6E" w:rsidRPr="00B57AFE" w14:paraId="3FEB3911" w14:textId="77777777" w:rsidTr="00811528">
        <w:trPr>
          <w:trHeight w:val="876"/>
        </w:trPr>
        <w:tc>
          <w:tcPr>
            <w:tcW w:w="242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9EAE715" w14:textId="77777777"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Household size</w:t>
            </w:r>
          </w:p>
        </w:tc>
        <w:tc>
          <w:tcPr>
            <w:tcW w:w="17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3B0072B"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NY median income</w:t>
            </w:r>
          </w:p>
        </w:tc>
        <w:tc>
          <w:tcPr>
            <w:tcW w:w="17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30FBDBC" w14:textId="3CCA2DE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NJ </w:t>
            </w:r>
            <w:r w:rsidR="008E275D" w:rsidRPr="00B57AFE">
              <w:rPr>
                <w:rFonts w:ascii="Arial" w:eastAsia="Times New Roman" w:hAnsi="Arial" w:cs="Arial"/>
                <w:b/>
                <w:bCs/>
                <w:color w:val="000000"/>
                <w:sz w:val="24"/>
                <w:szCs w:val="24"/>
              </w:rPr>
              <w:t>m</w:t>
            </w:r>
            <w:r w:rsidRPr="00B57AFE">
              <w:rPr>
                <w:rFonts w:ascii="Arial" w:eastAsia="Times New Roman" w:hAnsi="Arial" w:cs="Arial"/>
                <w:b/>
                <w:bCs/>
                <w:color w:val="000000"/>
                <w:sz w:val="24"/>
                <w:szCs w:val="24"/>
              </w:rPr>
              <w:t>edian Income</w:t>
            </w:r>
          </w:p>
        </w:tc>
        <w:tc>
          <w:tcPr>
            <w:tcW w:w="17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DEEA937" w14:textId="40EE3EE9"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xml:space="preserve">NC </w:t>
            </w:r>
            <w:r w:rsidR="008E275D" w:rsidRPr="00B57AFE">
              <w:rPr>
                <w:rFonts w:ascii="Arial" w:eastAsia="Times New Roman" w:hAnsi="Arial" w:cs="Arial"/>
                <w:b/>
                <w:bCs/>
                <w:color w:val="000000"/>
                <w:sz w:val="24"/>
                <w:szCs w:val="24"/>
              </w:rPr>
              <w:t>m</w:t>
            </w:r>
            <w:r w:rsidRPr="00B57AFE">
              <w:rPr>
                <w:rFonts w:ascii="Arial" w:eastAsia="Times New Roman" w:hAnsi="Arial" w:cs="Arial"/>
                <w:b/>
                <w:bCs/>
                <w:color w:val="000000"/>
                <w:sz w:val="24"/>
                <w:szCs w:val="24"/>
              </w:rPr>
              <w:t>edian income</w:t>
            </w:r>
          </w:p>
        </w:tc>
        <w:tc>
          <w:tcPr>
            <w:tcW w:w="173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7DE8D9A" w14:textId="77777777" w:rsidR="00844E6E" w:rsidRPr="00B57AFE" w:rsidRDefault="00844E6E"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CA median income</w:t>
            </w:r>
          </w:p>
        </w:tc>
      </w:tr>
      <w:tr w:rsidR="00844E6E" w:rsidRPr="00B57AFE" w14:paraId="1B814791"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3DF91F23" w14:textId="39397A6C"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1-person households</w:t>
            </w:r>
          </w:p>
        </w:tc>
        <w:tc>
          <w:tcPr>
            <w:tcW w:w="1734" w:type="dxa"/>
            <w:tcBorders>
              <w:top w:val="nil"/>
              <w:left w:val="nil"/>
              <w:bottom w:val="single" w:sz="8" w:space="0" w:color="auto"/>
              <w:right w:val="single" w:sz="8" w:space="0" w:color="auto"/>
            </w:tcBorders>
            <w:shd w:val="clear" w:color="auto" w:fill="auto"/>
            <w:hideMark/>
          </w:tcPr>
          <w:p w14:paraId="192C5304" w14:textId="6BC47ECB"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$31,631</w:t>
            </w:r>
          </w:p>
        </w:tc>
        <w:tc>
          <w:tcPr>
            <w:tcW w:w="1734" w:type="dxa"/>
            <w:tcBorders>
              <w:top w:val="nil"/>
              <w:left w:val="nil"/>
              <w:bottom w:val="single" w:sz="8" w:space="0" w:color="auto"/>
              <w:right w:val="single" w:sz="8" w:space="0" w:color="auto"/>
            </w:tcBorders>
            <w:shd w:val="clear" w:color="auto" w:fill="auto"/>
            <w:hideMark/>
          </w:tcPr>
          <w:p w14:paraId="54797700" w14:textId="6C4114CD"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$34,857</w:t>
            </w:r>
          </w:p>
        </w:tc>
        <w:tc>
          <w:tcPr>
            <w:tcW w:w="1734" w:type="dxa"/>
            <w:tcBorders>
              <w:top w:val="nil"/>
              <w:left w:val="nil"/>
              <w:bottom w:val="single" w:sz="8" w:space="0" w:color="auto"/>
              <w:right w:val="single" w:sz="8" w:space="0" w:color="auto"/>
            </w:tcBorders>
            <w:shd w:val="clear" w:color="auto" w:fill="auto"/>
            <w:hideMark/>
          </w:tcPr>
          <w:p w14:paraId="52D71DD4" w14:textId="17C7DB69"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$26,376</w:t>
            </w:r>
          </w:p>
        </w:tc>
        <w:tc>
          <w:tcPr>
            <w:tcW w:w="1734" w:type="dxa"/>
            <w:tcBorders>
              <w:top w:val="nil"/>
              <w:left w:val="nil"/>
              <w:bottom w:val="single" w:sz="8" w:space="0" w:color="auto"/>
              <w:right w:val="single" w:sz="8" w:space="0" w:color="auto"/>
            </w:tcBorders>
            <w:shd w:val="clear" w:color="auto" w:fill="auto"/>
            <w:hideMark/>
          </w:tcPr>
          <w:p w14:paraId="21A03E43" w14:textId="69390403"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$34,788</w:t>
            </w:r>
          </w:p>
        </w:tc>
      </w:tr>
      <w:tr w:rsidR="00844E6E" w:rsidRPr="00B57AFE" w14:paraId="342EFF61"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49A33422" w14:textId="6D1A6483"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2-person households</w:t>
            </w:r>
          </w:p>
        </w:tc>
        <w:tc>
          <w:tcPr>
            <w:tcW w:w="1734" w:type="dxa"/>
            <w:tcBorders>
              <w:top w:val="nil"/>
              <w:left w:val="nil"/>
              <w:bottom w:val="single" w:sz="8" w:space="0" w:color="auto"/>
              <w:right w:val="single" w:sz="8" w:space="0" w:color="auto"/>
            </w:tcBorders>
            <w:shd w:val="clear" w:color="auto" w:fill="auto"/>
            <w:hideMark/>
          </w:tcPr>
          <w:p w14:paraId="1513C782" w14:textId="4B5BE21F"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$67,837</w:t>
            </w:r>
          </w:p>
        </w:tc>
        <w:tc>
          <w:tcPr>
            <w:tcW w:w="1734" w:type="dxa"/>
            <w:tcBorders>
              <w:top w:val="nil"/>
              <w:left w:val="nil"/>
              <w:bottom w:val="single" w:sz="8" w:space="0" w:color="auto"/>
              <w:right w:val="single" w:sz="8" w:space="0" w:color="auto"/>
            </w:tcBorders>
            <w:shd w:val="clear" w:color="auto" w:fill="auto"/>
            <w:hideMark/>
          </w:tcPr>
          <w:p w14:paraId="32D980D2" w14:textId="1EFEA2D8"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$78,051</w:t>
            </w:r>
          </w:p>
        </w:tc>
        <w:tc>
          <w:tcPr>
            <w:tcW w:w="1734" w:type="dxa"/>
            <w:tcBorders>
              <w:top w:val="nil"/>
              <w:left w:val="nil"/>
              <w:bottom w:val="single" w:sz="8" w:space="0" w:color="auto"/>
              <w:right w:val="single" w:sz="8" w:space="0" w:color="auto"/>
            </w:tcBorders>
            <w:shd w:val="clear" w:color="auto" w:fill="auto"/>
            <w:hideMark/>
          </w:tcPr>
          <w:p w14:paraId="5D2FD3C6" w14:textId="29B9FB4E"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$55,593</w:t>
            </w:r>
          </w:p>
        </w:tc>
        <w:tc>
          <w:tcPr>
            <w:tcW w:w="1734" w:type="dxa"/>
            <w:tcBorders>
              <w:top w:val="nil"/>
              <w:left w:val="nil"/>
              <w:bottom w:val="single" w:sz="8" w:space="0" w:color="auto"/>
              <w:right w:val="single" w:sz="8" w:space="0" w:color="auto"/>
            </w:tcBorders>
            <w:shd w:val="clear" w:color="auto" w:fill="auto"/>
            <w:hideMark/>
          </w:tcPr>
          <w:p w14:paraId="0EDC4AD1" w14:textId="5EEABA13"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$71,370</w:t>
            </w:r>
          </w:p>
        </w:tc>
      </w:tr>
      <w:tr w:rsidR="00844E6E" w:rsidRPr="00B57AFE" w14:paraId="06DE82BC"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0A0802B6" w14:textId="288EE948"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3-person households</w:t>
            </w:r>
          </w:p>
        </w:tc>
        <w:tc>
          <w:tcPr>
            <w:tcW w:w="1734" w:type="dxa"/>
            <w:tcBorders>
              <w:top w:val="nil"/>
              <w:left w:val="nil"/>
              <w:bottom w:val="single" w:sz="8" w:space="0" w:color="auto"/>
              <w:right w:val="single" w:sz="8" w:space="0" w:color="auto"/>
            </w:tcBorders>
            <w:shd w:val="clear" w:color="auto" w:fill="auto"/>
            <w:hideMark/>
          </w:tcPr>
          <w:p w14:paraId="705CA4C1" w14:textId="6DF14377"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$78,014</w:t>
            </w:r>
          </w:p>
        </w:tc>
        <w:tc>
          <w:tcPr>
            <w:tcW w:w="1734" w:type="dxa"/>
            <w:tcBorders>
              <w:top w:val="nil"/>
              <w:left w:val="nil"/>
              <w:bottom w:val="single" w:sz="8" w:space="0" w:color="auto"/>
              <w:right w:val="single" w:sz="8" w:space="0" w:color="auto"/>
            </w:tcBorders>
            <w:shd w:val="clear" w:color="auto" w:fill="auto"/>
            <w:hideMark/>
          </w:tcPr>
          <w:p w14:paraId="2D297980" w14:textId="5BB620E4"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$94,309</w:t>
            </w:r>
          </w:p>
        </w:tc>
        <w:tc>
          <w:tcPr>
            <w:tcW w:w="1734" w:type="dxa"/>
            <w:tcBorders>
              <w:top w:val="nil"/>
              <w:left w:val="nil"/>
              <w:bottom w:val="single" w:sz="8" w:space="0" w:color="auto"/>
              <w:right w:val="single" w:sz="8" w:space="0" w:color="auto"/>
            </w:tcBorders>
            <w:shd w:val="clear" w:color="auto" w:fill="auto"/>
            <w:hideMark/>
          </w:tcPr>
          <w:p w14:paraId="2B26E0DE" w14:textId="7518C3FC"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$61,907</w:t>
            </w:r>
          </w:p>
        </w:tc>
        <w:tc>
          <w:tcPr>
            <w:tcW w:w="1734" w:type="dxa"/>
            <w:tcBorders>
              <w:top w:val="nil"/>
              <w:left w:val="nil"/>
              <w:bottom w:val="single" w:sz="8" w:space="0" w:color="auto"/>
              <w:right w:val="single" w:sz="8" w:space="0" w:color="auto"/>
            </w:tcBorders>
            <w:shd w:val="clear" w:color="auto" w:fill="auto"/>
            <w:hideMark/>
          </w:tcPr>
          <w:p w14:paraId="0D8D756D" w14:textId="52238FBC"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$76,470</w:t>
            </w:r>
          </w:p>
        </w:tc>
      </w:tr>
      <w:tr w:rsidR="00844E6E" w:rsidRPr="00B57AFE" w14:paraId="69AB64F6"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214A1940" w14:textId="0D983405"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4-person households</w:t>
            </w:r>
          </w:p>
        </w:tc>
        <w:tc>
          <w:tcPr>
            <w:tcW w:w="1734" w:type="dxa"/>
            <w:tcBorders>
              <w:top w:val="nil"/>
              <w:left w:val="nil"/>
              <w:bottom w:val="single" w:sz="8" w:space="0" w:color="auto"/>
              <w:right w:val="single" w:sz="8" w:space="0" w:color="auto"/>
            </w:tcBorders>
            <w:shd w:val="clear" w:color="auto" w:fill="auto"/>
            <w:hideMark/>
          </w:tcPr>
          <w:p w14:paraId="32B77382" w14:textId="394DFC6F"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$91,534</w:t>
            </w:r>
          </w:p>
        </w:tc>
        <w:tc>
          <w:tcPr>
            <w:tcW w:w="1734" w:type="dxa"/>
            <w:tcBorders>
              <w:top w:val="nil"/>
              <w:left w:val="nil"/>
              <w:bottom w:val="single" w:sz="8" w:space="0" w:color="auto"/>
              <w:right w:val="single" w:sz="8" w:space="0" w:color="auto"/>
            </w:tcBorders>
            <w:shd w:val="clear" w:color="auto" w:fill="auto"/>
            <w:hideMark/>
          </w:tcPr>
          <w:p w14:paraId="42D7121A" w14:textId="7FD9FFB1"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$111,966</w:t>
            </w:r>
          </w:p>
        </w:tc>
        <w:tc>
          <w:tcPr>
            <w:tcW w:w="1734" w:type="dxa"/>
            <w:tcBorders>
              <w:top w:val="nil"/>
              <w:left w:val="nil"/>
              <w:bottom w:val="single" w:sz="8" w:space="0" w:color="auto"/>
              <w:right w:val="single" w:sz="8" w:space="0" w:color="auto"/>
            </w:tcBorders>
            <w:shd w:val="clear" w:color="auto" w:fill="auto"/>
            <w:hideMark/>
          </w:tcPr>
          <w:p w14:paraId="4FDE3B0C" w14:textId="6933338B"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$71,232</w:t>
            </w:r>
          </w:p>
        </w:tc>
        <w:tc>
          <w:tcPr>
            <w:tcW w:w="1734" w:type="dxa"/>
            <w:tcBorders>
              <w:top w:val="nil"/>
              <w:left w:val="nil"/>
              <w:bottom w:val="single" w:sz="8" w:space="0" w:color="auto"/>
              <w:right w:val="single" w:sz="8" w:space="0" w:color="auto"/>
            </w:tcBorders>
            <w:shd w:val="clear" w:color="auto" w:fill="auto"/>
            <w:hideMark/>
          </w:tcPr>
          <w:p w14:paraId="1B8C1FC4" w14:textId="6C4D3A47"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$84,135</w:t>
            </w:r>
          </w:p>
        </w:tc>
      </w:tr>
      <w:tr w:rsidR="00844E6E" w:rsidRPr="00B57AFE" w14:paraId="64AD9FD7"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6F4D2B7F" w14:textId="23105486"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5-person households</w:t>
            </w:r>
          </w:p>
        </w:tc>
        <w:tc>
          <w:tcPr>
            <w:tcW w:w="1734" w:type="dxa"/>
            <w:tcBorders>
              <w:top w:val="nil"/>
              <w:left w:val="nil"/>
              <w:bottom w:val="single" w:sz="8" w:space="0" w:color="auto"/>
              <w:right w:val="single" w:sz="8" w:space="0" w:color="auto"/>
            </w:tcBorders>
            <w:shd w:val="clear" w:color="auto" w:fill="auto"/>
            <w:hideMark/>
          </w:tcPr>
          <w:p w14:paraId="7E8AAA2F" w14:textId="69C1AD60"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$86,737</w:t>
            </w:r>
          </w:p>
        </w:tc>
        <w:tc>
          <w:tcPr>
            <w:tcW w:w="1734" w:type="dxa"/>
            <w:tcBorders>
              <w:top w:val="nil"/>
              <w:left w:val="nil"/>
              <w:bottom w:val="single" w:sz="8" w:space="0" w:color="auto"/>
              <w:right w:val="single" w:sz="8" w:space="0" w:color="auto"/>
            </w:tcBorders>
            <w:shd w:val="clear" w:color="auto" w:fill="auto"/>
            <w:hideMark/>
          </w:tcPr>
          <w:p w14:paraId="28AFC171" w14:textId="4625382E"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$105,861</w:t>
            </w:r>
          </w:p>
        </w:tc>
        <w:tc>
          <w:tcPr>
            <w:tcW w:w="1734" w:type="dxa"/>
            <w:tcBorders>
              <w:top w:val="nil"/>
              <w:left w:val="nil"/>
              <w:bottom w:val="single" w:sz="8" w:space="0" w:color="auto"/>
              <w:right w:val="single" w:sz="8" w:space="0" w:color="auto"/>
            </w:tcBorders>
            <w:shd w:val="clear" w:color="auto" w:fill="auto"/>
            <w:hideMark/>
          </w:tcPr>
          <w:p w14:paraId="799CC2F8" w14:textId="1CE923AA"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$63,281</w:t>
            </w:r>
          </w:p>
        </w:tc>
        <w:tc>
          <w:tcPr>
            <w:tcW w:w="1734" w:type="dxa"/>
            <w:tcBorders>
              <w:top w:val="nil"/>
              <w:left w:val="nil"/>
              <w:bottom w:val="single" w:sz="8" w:space="0" w:color="auto"/>
              <w:right w:val="single" w:sz="8" w:space="0" w:color="auto"/>
            </w:tcBorders>
            <w:shd w:val="clear" w:color="auto" w:fill="auto"/>
            <w:hideMark/>
          </w:tcPr>
          <w:p w14:paraId="0DF0A9C5" w14:textId="3709FA43"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$72,436</w:t>
            </w:r>
          </w:p>
        </w:tc>
      </w:tr>
      <w:tr w:rsidR="00844E6E" w:rsidRPr="00B57AFE" w14:paraId="7E25BB3A"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73D9DA90" w14:textId="44874EB4" w:rsidR="00844E6E" w:rsidRPr="00B57AFE" w:rsidRDefault="00844E6E"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6-person households</w:t>
            </w:r>
          </w:p>
        </w:tc>
        <w:tc>
          <w:tcPr>
            <w:tcW w:w="1734" w:type="dxa"/>
            <w:tcBorders>
              <w:top w:val="nil"/>
              <w:left w:val="nil"/>
              <w:bottom w:val="single" w:sz="8" w:space="0" w:color="auto"/>
              <w:right w:val="single" w:sz="8" w:space="0" w:color="auto"/>
            </w:tcBorders>
            <w:shd w:val="clear" w:color="auto" w:fill="auto"/>
            <w:hideMark/>
          </w:tcPr>
          <w:p w14:paraId="07A2AFE4" w14:textId="14D2BD73"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$81,849</w:t>
            </w:r>
          </w:p>
        </w:tc>
        <w:tc>
          <w:tcPr>
            <w:tcW w:w="1734" w:type="dxa"/>
            <w:tcBorders>
              <w:top w:val="nil"/>
              <w:left w:val="nil"/>
              <w:bottom w:val="single" w:sz="8" w:space="0" w:color="auto"/>
              <w:right w:val="single" w:sz="8" w:space="0" w:color="auto"/>
            </w:tcBorders>
            <w:shd w:val="clear" w:color="auto" w:fill="auto"/>
            <w:hideMark/>
          </w:tcPr>
          <w:p w14:paraId="07426EC3" w14:textId="73BAA7D6"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$104,151</w:t>
            </w:r>
          </w:p>
        </w:tc>
        <w:tc>
          <w:tcPr>
            <w:tcW w:w="1734" w:type="dxa"/>
            <w:tcBorders>
              <w:top w:val="nil"/>
              <w:left w:val="nil"/>
              <w:bottom w:val="single" w:sz="8" w:space="0" w:color="auto"/>
              <w:right w:val="single" w:sz="8" w:space="0" w:color="auto"/>
            </w:tcBorders>
            <w:shd w:val="clear" w:color="auto" w:fill="auto"/>
            <w:hideMark/>
          </w:tcPr>
          <w:p w14:paraId="1A9FD368" w14:textId="5AC5AC62"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$57,810</w:t>
            </w:r>
          </w:p>
        </w:tc>
        <w:tc>
          <w:tcPr>
            <w:tcW w:w="1734" w:type="dxa"/>
            <w:tcBorders>
              <w:top w:val="nil"/>
              <w:left w:val="nil"/>
              <w:bottom w:val="single" w:sz="8" w:space="0" w:color="auto"/>
              <w:right w:val="single" w:sz="8" w:space="0" w:color="auto"/>
            </w:tcBorders>
            <w:shd w:val="clear" w:color="auto" w:fill="auto"/>
            <w:hideMark/>
          </w:tcPr>
          <w:p w14:paraId="007E08D6" w14:textId="6C731E50"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$71,358</w:t>
            </w:r>
          </w:p>
        </w:tc>
      </w:tr>
      <w:tr w:rsidR="00844E6E" w:rsidRPr="00B57AFE" w14:paraId="23E135CB" w14:textId="77777777" w:rsidTr="00216752">
        <w:trPr>
          <w:trHeight w:val="300"/>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088C96D6" w14:textId="77777777" w:rsidR="00844E6E" w:rsidRPr="00B57AFE" w:rsidRDefault="00844E6E" w:rsidP="00B57AFE">
            <w:pPr>
              <w:spacing w:after="0" w:line="360" w:lineRule="auto"/>
              <w:rPr>
                <w:rFonts w:ascii="Arial" w:eastAsia="Times New Roman" w:hAnsi="Arial" w:cs="Arial"/>
                <w:b/>
                <w:bCs/>
                <w:color w:val="000000"/>
                <w:sz w:val="24"/>
                <w:szCs w:val="24"/>
              </w:rPr>
            </w:pPr>
            <w:proofErr w:type="gramStart"/>
            <w:r w:rsidRPr="00B57AFE">
              <w:rPr>
                <w:rFonts w:ascii="Arial" w:eastAsia="Times New Roman" w:hAnsi="Arial" w:cs="Arial"/>
                <w:b/>
                <w:bCs/>
                <w:color w:val="000000"/>
                <w:sz w:val="24"/>
                <w:szCs w:val="24"/>
              </w:rPr>
              <w:t>7 or more person</w:t>
            </w:r>
            <w:proofErr w:type="gramEnd"/>
            <w:r w:rsidRPr="00B57AFE">
              <w:rPr>
                <w:rFonts w:ascii="Arial" w:eastAsia="Times New Roman" w:hAnsi="Arial" w:cs="Arial"/>
                <w:b/>
                <w:bCs/>
                <w:color w:val="000000"/>
                <w:sz w:val="24"/>
                <w:szCs w:val="24"/>
              </w:rPr>
              <w:t xml:space="preserve"> households</w:t>
            </w:r>
          </w:p>
        </w:tc>
        <w:tc>
          <w:tcPr>
            <w:tcW w:w="1734" w:type="dxa"/>
            <w:tcBorders>
              <w:top w:val="nil"/>
              <w:left w:val="nil"/>
              <w:bottom w:val="single" w:sz="8" w:space="0" w:color="auto"/>
              <w:right w:val="single" w:sz="8" w:space="0" w:color="auto"/>
            </w:tcBorders>
            <w:shd w:val="clear" w:color="auto" w:fill="auto"/>
            <w:hideMark/>
          </w:tcPr>
          <w:p w14:paraId="14834B03" w14:textId="175EE6CA"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$84,537</w:t>
            </w:r>
          </w:p>
        </w:tc>
        <w:tc>
          <w:tcPr>
            <w:tcW w:w="1734" w:type="dxa"/>
            <w:tcBorders>
              <w:top w:val="nil"/>
              <w:left w:val="nil"/>
              <w:bottom w:val="single" w:sz="8" w:space="0" w:color="auto"/>
              <w:right w:val="single" w:sz="8" w:space="0" w:color="auto"/>
            </w:tcBorders>
            <w:shd w:val="clear" w:color="auto" w:fill="auto"/>
            <w:hideMark/>
          </w:tcPr>
          <w:p w14:paraId="0BE17F92" w14:textId="2EC89373"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$95,260</w:t>
            </w:r>
          </w:p>
        </w:tc>
        <w:tc>
          <w:tcPr>
            <w:tcW w:w="1734" w:type="dxa"/>
            <w:tcBorders>
              <w:top w:val="nil"/>
              <w:left w:val="nil"/>
              <w:bottom w:val="single" w:sz="8" w:space="0" w:color="auto"/>
              <w:right w:val="single" w:sz="8" w:space="0" w:color="auto"/>
            </w:tcBorders>
            <w:shd w:val="clear" w:color="auto" w:fill="auto"/>
            <w:hideMark/>
          </w:tcPr>
          <w:p w14:paraId="64E7B078" w14:textId="5FCD61DE"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$59,760</w:t>
            </w:r>
          </w:p>
        </w:tc>
        <w:tc>
          <w:tcPr>
            <w:tcW w:w="1734" w:type="dxa"/>
            <w:tcBorders>
              <w:top w:val="nil"/>
              <w:left w:val="nil"/>
              <w:bottom w:val="single" w:sz="8" w:space="0" w:color="auto"/>
              <w:right w:val="single" w:sz="8" w:space="0" w:color="auto"/>
            </w:tcBorders>
            <w:shd w:val="clear" w:color="auto" w:fill="auto"/>
            <w:hideMark/>
          </w:tcPr>
          <w:p w14:paraId="2769E0C9" w14:textId="6530593D" w:rsidR="00844E6E" w:rsidRPr="00B57AFE" w:rsidRDefault="00844E6E" w:rsidP="00216752">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$80,358</w:t>
            </w:r>
          </w:p>
        </w:tc>
      </w:tr>
    </w:tbl>
    <w:p w14:paraId="11D97E1F" w14:textId="77777777" w:rsidR="00844E6E" w:rsidRPr="00B57AFE" w:rsidRDefault="00844E6E" w:rsidP="00B57AFE">
      <w:pPr>
        <w:spacing w:after="0" w:line="360" w:lineRule="auto"/>
        <w:rPr>
          <w:rFonts w:ascii="Arial" w:hAnsi="Arial" w:cs="Arial"/>
          <w:b/>
          <w:i/>
          <w:iCs/>
          <w:sz w:val="24"/>
          <w:szCs w:val="24"/>
          <w:highlight w:val="yellow"/>
        </w:rPr>
      </w:pPr>
    </w:p>
    <w:p w14:paraId="4C073E67" w14:textId="77777777" w:rsidR="00811528" w:rsidRDefault="00811528">
      <w:pPr>
        <w:rPr>
          <w:rFonts w:ascii="Arial" w:hAnsi="Arial" w:cs="Arial"/>
          <w:b/>
          <w:i/>
          <w:iCs/>
          <w:sz w:val="24"/>
          <w:szCs w:val="24"/>
        </w:rPr>
      </w:pPr>
      <w:r>
        <w:rPr>
          <w:rFonts w:ascii="Arial" w:hAnsi="Arial" w:cs="Arial"/>
          <w:b/>
          <w:i/>
          <w:iCs/>
          <w:sz w:val="24"/>
          <w:szCs w:val="24"/>
        </w:rPr>
        <w:br w:type="page"/>
      </w:r>
    </w:p>
    <w:p w14:paraId="5FC828C7" w14:textId="1C74E87A" w:rsidR="00844E6E" w:rsidRPr="00B57AFE" w:rsidRDefault="00844E6E" w:rsidP="00B57AFE">
      <w:pPr>
        <w:spacing w:after="0" w:line="360" w:lineRule="auto"/>
        <w:rPr>
          <w:rFonts w:ascii="Arial" w:hAnsi="Arial" w:cs="Arial"/>
          <w:b/>
          <w:i/>
          <w:iCs/>
          <w:sz w:val="24"/>
          <w:szCs w:val="24"/>
        </w:rPr>
      </w:pPr>
      <w:r w:rsidRPr="00B57AFE">
        <w:rPr>
          <w:rFonts w:ascii="Arial" w:hAnsi="Arial" w:cs="Arial"/>
          <w:b/>
          <w:i/>
          <w:iCs/>
          <w:sz w:val="24"/>
          <w:szCs w:val="24"/>
        </w:rPr>
        <w:lastRenderedPageBreak/>
        <w:t>Number of participants who took up state’s pai</w:t>
      </w:r>
      <w:r w:rsidR="000E2333" w:rsidRPr="00B57AFE">
        <w:rPr>
          <w:rFonts w:ascii="Arial" w:hAnsi="Arial" w:cs="Arial"/>
          <w:b/>
          <w:i/>
          <w:iCs/>
          <w:sz w:val="24"/>
          <w:szCs w:val="24"/>
        </w:rPr>
        <w:t>d family leave programs. Note: P</w:t>
      </w:r>
      <w:r w:rsidRPr="00B57AFE">
        <w:rPr>
          <w:rFonts w:ascii="Arial" w:hAnsi="Arial" w:cs="Arial"/>
          <w:b/>
          <w:i/>
          <w:iCs/>
          <w:sz w:val="24"/>
          <w:szCs w:val="24"/>
        </w:rPr>
        <w:t xml:space="preserve">aid family leave (PFL) is only available to </w:t>
      </w:r>
      <w:proofErr w:type="gramStart"/>
      <w:r w:rsidRPr="00B57AFE">
        <w:rPr>
          <w:rFonts w:ascii="Arial" w:hAnsi="Arial" w:cs="Arial"/>
          <w:b/>
          <w:i/>
          <w:iCs/>
          <w:sz w:val="24"/>
          <w:szCs w:val="24"/>
        </w:rPr>
        <w:t>caregivers, and</w:t>
      </w:r>
      <w:proofErr w:type="gramEnd"/>
      <w:r w:rsidRPr="00B57AFE">
        <w:rPr>
          <w:rFonts w:ascii="Arial" w:hAnsi="Arial" w:cs="Arial"/>
          <w:b/>
          <w:i/>
          <w:iCs/>
          <w:sz w:val="24"/>
          <w:szCs w:val="24"/>
        </w:rPr>
        <w:t xml:space="preserve"> is separate from medical leave to care for one's on disability.</w:t>
      </w:r>
    </w:p>
    <w:tbl>
      <w:tblPr>
        <w:tblW w:w="9360" w:type="dxa"/>
        <w:tblInd w:w="93" w:type="dxa"/>
        <w:tblLook w:val="04A0" w:firstRow="1" w:lastRow="0" w:firstColumn="1" w:lastColumn="0" w:noHBand="0" w:noVBand="1"/>
      </w:tblPr>
      <w:tblGrid>
        <w:gridCol w:w="1911"/>
        <w:gridCol w:w="1390"/>
        <w:gridCol w:w="1542"/>
        <w:gridCol w:w="1368"/>
        <w:gridCol w:w="1538"/>
        <w:gridCol w:w="1611"/>
      </w:tblGrid>
      <w:tr w:rsidR="00844E6E" w:rsidRPr="00B57AFE" w14:paraId="52D1F37F" w14:textId="77777777" w:rsidTr="00811528">
        <w:trPr>
          <w:trHeight w:val="1988"/>
        </w:trPr>
        <w:tc>
          <w:tcPr>
            <w:tcW w:w="1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CD13901" w14:textId="77777777" w:rsidR="00844E6E" w:rsidRPr="00B57AFE" w:rsidRDefault="00844E6E" w:rsidP="00811528">
            <w:pPr>
              <w:spacing w:after="0" w:line="360" w:lineRule="auto"/>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 </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184A59F" w14:textId="77777777" w:rsidR="00844E6E" w:rsidRPr="00B57AFE" w:rsidRDefault="00844E6E" w:rsidP="00811528">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Never took PFL</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8D27876" w14:textId="0B5EF954" w:rsidR="00844E6E" w:rsidRPr="00B57AFE" w:rsidRDefault="007922ED" w:rsidP="00811528">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T</w:t>
            </w:r>
            <w:r w:rsidR="00844E6E" w:rsidRPr="00B57AFE">
              <w:rPr>
                <w:rFonts w:ascii="Arial" w:eastAsia="Times New Roman" w:hAnsi="Arial" w:cs="Arial"/>
                <w:b/>
                <w:bCs/>
                <w:color w:val="000000"/>
                <w:sz w:val="24"/>
                <w:szCs w:val="24"/>
                <w:lang w:bidi="ar-SA"/>
              </w:rPr>
              <w:t>ook PFL for either bonding or caregiving</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3D642D72" w14:textId="558FBBEB" w:rsidR="00844E6E" w:rsidRPr="00B57AFE" w:rsidRDefault="007922ED" w:rsidP="00811528">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T</w:t>
            </w:r>
            <w:r w:rsidR="00844E6E" w:rsidRPr="00B57AFE">
              <w:rPr>
                <w:rFonts w:ascii="Arial" w:eastAsia="Times New Roman" w:hAnsi="Arial" w:cs="Arial"/>
                <w:b/>
                <w:bCs/>
                <w:color w:val="000000"/>
                <w:sz w:val="24"/>
                <w:szCs w:val="24"/>
                <w:lang w:bidi="ar-SA"/>
              </w:rPr>
              <w:t>ook PFL for bonding</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7303B84" w14:textId="06290D40" w:rsidR="00844E6E" w:rsidRPr="00B57AFE" w:rsidRDefault="007922ED" w:rsidP="00811528">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T</w:t>
            </w:r>
            <w:r w:rsidR="00844E6E" w:rsidRPr="00B57AFE">
              <w:rPr>
                <w:rFonts w:ascii="Arial" w:eastAsia="Times New Roman" w:hAnsi="Arial" w:cs="Arial"/>
                <w:b/>
                <w:bCs/>
                <w:color w:val="000000"/>
                <w:sz w:val="24"/>
                <w:szCs w:val="24"/>
                <w:lang w:bidi="ar-SA"/>
              </w:rPr>
              <w:t>ook PFL for caregiving</w:t>
            </w:r>
          </w:p>
        </w:tc>
        <w:tc>
          <w:tcPr>
            <w:tcW w:w="116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0680D46" w14:textId="6FEE12C9" w:rsidR="00844E6E" w:rsidRPr="00B57AFE" w:rsidRDefault="007922ED" w:rsidP="00811528">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T</w:t>
            </w:r>
            <w:r w:rsidR="00844E6E" w:rsidRPr="00B57AFE">
              <w:rPr>
                <w:rFonts w:ascii="Arial" w:eastAsia="Times New Roman" w:hAnsi="Arial" w:cs="Arial"/>
                <w:b/>
                <w:bCs/>
                <w:color w:val="000000"/>
                <w:sz w:val="24"/>
                <w:szCs w:val="24"/>
                <w:lang w:bidi="ar-SA"/>
              </w:rPr>
              <w:t>ook PFL for both bonding and caregiving, separately</w:t>
            </w:r>
          </w:p>
        </w:tc>
      </w:tr>
      <w:tr w:rsidR="00844E6E" w:rsidRPr="00B57AFE" w14:paraId="10332B57" w14:textId="77777777" w:rsidTr="00216752">
        <w:trPr>
          <w:trHeight w:val="15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B772A66" w14:textId="77777777" w:rsidR="00844E6E" w:rsidRPr="00B57AFE" w:rsidRDefault="00844E6E" w:rsidP="00811528">
            <w:pPr>
              <w:spacing w:after="0" w:line="360" w:lineRule="auto"/>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Caregivers living in a state with PFL and who had jobs outside of the public sector</w:t>
            </w:r>
          </w:p>
        </w:tc>
        <w:tc>
          <w:tcPr>
            <w:tcW w:w="1280" w:type="dxa"/>
            <w:tcBorders>
              <w:top w:val="nil"/>
              <w:left w:val="nil"/>
              <w:bottom w:val="single" w:sz="4" w:space="0" w:color="auto"/>
              <w:right w:val="single" w:sz="4" w:space="0" w:color="auto"/>
            </w:tcBorders>
            <w:shd w:val="clear" w:color="auto" w:fill="auto"/>
            <w:noWrap/>
            <w:hideMark/>
          </w:tcPr>
          <w:p w14:paraId="05A26E0A"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40</w:t>
            </w:r>
          </w:p>
        </w:tc>
        <w:tc>
          <w:tcPr>
            <w:tcW w:w="1420" w:type="dxa"/>
            <w:tcBorders>
              <w:top w:val="nil"/>
              <w:left w:val="nil"/>
              <w:bottom w:val="single" w:sz="4" w:space="0" w:color="auto"/>
              <w:right w:val="single" w:sz="4" w:space="0" w:color="auto"/>
            </w:tcBorders>
            <w:shd w:val="clear" w:color="auto" w:fill="auto"/>
            <w:noWrap/>
            <w:hideMark/>
          </w:tcPr>
          <w:p w14:paraId="43642716"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10</w:t>
            </w:r>
          </w:p>
        </w:tc>
        <w:tc>
          <w:tcPr>
            <w:tcW w:w="1260" w:type="dxa"/>
            <w:tcBorders>
              <w:top w:val="nil"/>
              <w:left w:val="nil"/>
              <w:bottom w:val="single" w:sz="4" w:space="0" w:color="auto"/>
              <w:right w:val="single" w:sz="4" w:space="0" w:color="auto"/>
            </w:tcBorders>
            <w:shd w:val="clear" w:color="auto" w:fill="auto"/>
            <w:hideMark/>
          </w:tcPr>
          <w:p w14:paraId="743C4C55"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5</w:t>
            </w:r>
          </w:p>
        </w:tc>
        <w:tc>
          <w:tcPr>
            <w:tcW w:w="960" w:type="dxa"/>
            <w:tcBorders>
              <w:top w:val="nil"/>
              <w:left w:val="nil"/>
              <w:bottom w:val="single" w:sz="4" w:space="0" w:color="auto"/>
              <w:right w:val="single" w:sz="4" w:space="0" w:color="auto"/>
            </w:tcBorders>
            <w:shd w:val="clear" w:color="auto" w:fill="auto"/>
            <w:hideMark/>
          </w:tcPr>
          <w:p w14:paraId="484954CF"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5</w:t>
            </w:r>
          </w:p>
        </w:tc>
        <w:tc>
          <w:tcPr>
            <w:tcW w:w="1160" w:type="dxa"/>
            <w:tcBorders>
              <w:top w:val="nil"/>
              <w:left w:val="nil"/>
              <w:bottom w:val="single" w:sz="4" w:space="0" w:color="auto"/>
              <w:right w:val="single" w:sz="4" w:space="0" w:color="auto"/>
            </w:tcBorders>
            <w:shd w:val="clear" w:color="auto" w:fill="auto"/>
            <w:noWrap/>
            <w:hideMark/>
          </w:tcPr>
          <w:p w14:paraId="404773D3"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0</w:t>
            </w:r>
          </w:p>
        </w:tc>
      </w:tr>
    </w:tbl>
    <w:p w14:paraId="1612593D" w14:textId="77777777" w:rsidR="00844E6E" w:rsidRPr="00B57AFE" w:rsidRDefault="00844E6E" w:rsidP="00B57AFE">
      <w:pPr>
        <w:shd w:val="clear" w:color="auto" w:fill="FFFFFF"/>
        <w:spacing w:after="0" w:line="360" w:lineRule="auto"/>
        <w:rPr>
          <w:rFonts w:ascii="Arial" w:eastAsia="Times New Roman" w:hAnsi="Arial" w:cs="Arial"/>
          <w:i/>
          <w:iCs/>
          <w:color w:val="212121"/>
          <w:sz w:val="24"/>
          <w:szCs w:val="24"/>
        </w:rPr>
      </w:pPr>
    </w:p>
    <w:p w14:paraId="58F62837" w14:textId="77777777" w:rsidR="00844E6E" w:rsidRPr="00B57AFE" w:rsidRDefault="00844E6E" w:rsidP="00B57AFE">
      <w:pPr>
        <w:shd w:val="clear" w:color="auto" w:fill="FFFFFF"/>
        <w:spacing w:after="0" w:line="360" w:lineRule="auto"/>
        <w:rPr>
          <w:rFonts w:ascii="Arial" w:eastAsia="Times New Roman" w:hAnsi="Arial" w:cs="Arial"/>
          <w:b/>
          <w:i/>
          <w:iCs/>
          <w:color w:val="212121"/>
          <w:sz w:val="24"/>
          <w:szCs w:val="24"/>
        </w:rPr>
      </w:pPr>
      <w:r w:rsidRPr="00B57AFE">
        <w:rPr>
          <w:rFonts w:ascii="Arial" w:eastAsia="Times New Roman" w:hAnsi="Arial" w:cs="Arial"/>
          <w:b/>
          <w:i/>
          <w:iCs/>
          <w:color w:val="212121"/>
          <w:sz w:val="24"/>
          <w:szCs w:val="24"/>
        </w:rPr>
        <w:t>Breakdown of reasons why participants in sample were not eligible for PFL</w:t>
      </w:r>
    </w:p>
    <w:tbl>
      <w:tblPr>
        <w:tblW w:w="9360" w:type="dxa"/>
        <w:tblInd w:w="93" w:type="dxa"/>
        <w:tblLook w:val="04A0" w:firstRow="1" w:lastRow="0" w:firstColumn="1" w:lastColumn="0" w:noHBand="0" w:noVBand="1"/>
      </w:tblPr>
      <w:tblGrid>
        <w:gridCol w:w="4680"/>
        <w:gridCol w:w="4680"/>
      </w:tblGrid>
      <w:tr w:rsidR="00844E6E" w:rsidRPr="00B57AFE" w14:paraId="119DF6F9" w14:textId="77777777" w:rsidTr="00811528">
        <w:trPr>
          <w:trHeight w:val="600"/>
        </w:trPr>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671A284" w14:textId="77777777" w:rsidR="00844E6E" w:rsidRPr="00B57AFE" w:rsidRDefault="00844E6E" w:rsidP="00B57AFE">
            <w:pPr>
              <w:spacing w:after="0" w:line="360" w:lineRule="auto"/>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 </w:t>
            </w:r>
          </w:p>
        </w:tc>
        <w:tc>
          <w:tcPr>
            <w:tcW w:w="468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074884F" w14:textId="77777777" w:rsidR="00844E6E" w:rsidRPr="00B57AFE" w:rsidRDefault="00844E6E" w:rsidP="00B57AFE">
            <w:pPr>
              <w:spacing w:after="0" w:line="360" w:lineRule="auto"/>
              <w:jc w:val="center"/>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 ineligible for PFL</w:t>
            </w:r>
          </w:p>
        </w:tc>
      </w:tr>
      <w:tr w:rsidR="00844E6E" w:rsidRPr="00B57AFE" w14:paraId="1F5A67B8" w14:textId="77777777" w:rsidTr="00216752">
        <w:trPr>
          <w:trHeight w:val="828"/>
        </w:trPr>
        <w:tc>
          <w:tcPr>
            <w:tcW w:w="4680" w:type="dxa"/>
            <w:tcBorders>
              <w:top w:val="nil"/>
              <w:left w:val="single" w:sz="4" w:space="0" w:color="auto"/>
              <w:bottom w:val="single" w:sz="4" w:space="0" w:color="auto"/>
              <w:right w:val="single" w:sz="4" w:space="0" w:color="auto"/>
            </w:tcBorders>
            <w:shd w:val="clear" w:color="auto" w:fill="auto"/>
            <w:hideMark/>
          </w:tcPr>
          <w:p w14:paraId="741871BE" w14:textId="77777777" w:rsidR="00844E6E" w:rsidRPr="00B57AFE" w:rsidRDefault="00844E6E" w:rsidP="00216752">
            <w:pPr>
              <w:spacing w:after="0" w:line="360" w:lineRule="auto"/>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Non-caregivers in sample</w:t>
            </w:r>
          </w:p>
        </w:tc>
        <w:tc>
          <w:tcPr>
            <w:tcW w:w="4680" w:type="dxa"/>
            <w:tcBorders>
              <w:top w:val="nil"/>
              <w:left w:val="nil"/>
              <w:bottom w:val="single" w:sz="4" w:space="0" w:color="auto"/>
              <w:right w:val="single" w:sz="4" w:space="0" w:color="auto"/>
            </w:tcBorders>
            <w:shd w:val="clear" w:color="auto" w:fill="auto"/>
            <w:noWrap/>
            <w:hideMark/>
          </w:tcPr>
          <w:p w14:paraId="68D06FB5"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10</w:t>
            </w:r>
          </w:p>
        </w:tc>
      </w:tr>
      <w:tr w:rsidR="00844E6E" w:rsidRPr="00B57AFE" w14:paraId="69F8E3F8" w14:textId="77777777" w:rsidTr="00216752">
        <w:trPr>
          <w:trHeight w:val="828"/>
        </w:trPr>
        <w:tc>
          <w:tcPr>
            <w:tcW w:w="4680" w:type="dxa"/>
            <w:tcBorders>
              <w:top w:val="nil"/>
              <w:left w:val="single" w:sz="4" w:space="0" w:color="auto"/>
              <w:bottom w:val="single" w:sz="4" w:space="0" w:color="auto"/>
              <w:right w:val="single" w:sz="4" w:space="0" w:color="auto"/>
            </w:tcBorders>
            <w:shd w:val="clear" w:color="auto" w:fill="auto"/>
            <w:hideMark/>
          </w:tcPr>
          <w:p w14:paraId="6A49C613" w14:textId="77777777" w:rsidR="00844E6E" w:rsidRPr="00B57AFE" w:rsidRDefault="00844E6E" w:rsidP="00216752">
            <w:pPr>
              <w:spacing w:after="0" w:line="360" w:lineRule="auto"/>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Caregivers living in a state without PFL</w:t>
            </w:r>
          </w:p>
        </w:tc>
        <w:tc>
          <w:tcPr>
            <w:tcW w:w="4680" w:type="dxa"/>
            <w:tcBorders>
              <w:top w:val="nil"/>
              <w:left w:val="nil"/>
              <w:bottom w:val="single" w:sz="4" w:space="0" w:color="auto"/>
              <w:right w:val="single" w:sz="4" w:space="0" w:color="auto"/>
            </w:tcBorders>
            <w:shd w:val="clear" w:color="auto" w:fill="auto"/>
            <w:noWrap/>
            <w:hideMark/>
          </w:tcPr>
          <w:p w14:paraId="2B40A4A4"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20</w:t>
            </w:r>
          </w:p>
        </w:tc>
      </w:tr>
      <w:tr w:rsidR="00844E6E" w:rsidRPr="00B57AFE" w14:paraId="102FBB02" w14:textId="77777777" w:rsidTr="00216752">
        <w:trPr>
          <w:trHeight w:val="828"/>
        </w:trPr>
        <w:tc>
          <w:tcPr>
            <w:tcW w:w="4680" w:type="dxa"/>
            <w:tcBorders>
              <w:top w:val="nil"/>
              <w:left w:val="single" w:sz="4" w:space="0" w:color="auto"/>
              <w:bottom w:val="single" w:sz="4" w:space="0" w:color="auto"/>
              <w:right w:val="single" w:sz="4" w:space="0" w:color="auto"/>
            </w:tcBorders>
            <w:shd w:val="clear" w:color="auto" w:fill="auto"/>
            <w:hideMark/>
          </w:tcPr>
          <w:p w14:paraId="0C4E8A5F" w14:textId="77777777" w:rsidR="00844E6E" w:rsidRPr="00B57AFE" w:rsidRDefault="00844E6E" w:rsidP="00216752">
            <w:pPr>
              <w:spacing w:after="0" w:line="360" w:lineRule="auto"/>
              <w:rPr>
                <w:rFonts w:ascii="Arial" w:eastAsia="Times New Roman" w:hAnsi="Arial" w:cs="Arial"/>
                <w:b/>
                <w:bCs/>
                <w:color w:val="000000"/>
                <w:sz w:val="24"/>
                <w:szCs w:val="24"/>
                <w:lang w:bidi="ar-SA"/>
              </w:rPr>
            </w:pPr>
            <w:r w:rsidRPr="00B57AFE">
              <w:rPr>
                <w:rFonts w:ascii="Arial" w:eastAsia="Times New Roman" w:hAnsi="Arial" w:cs="Arial"/>
                <w:b/>
                <w:bCs/>
                <w:color w:val="000000"/>
                <w:sz w:val="24"/>
                <w:szCs w:val="24"/>
                <w:lang w:bidi="ar-SA"/>
              </w:rPr>
              <w:t>Caregivers living in state with PFL but who worked solely in the public sector</w:t>
            </w:r>
          </w:p>
        </w:tc>
        <w:tc>
          <w:tcPr>
            <w:tcW w:w="4680" w:type="dxa"/>
            <w:tcBorders>
              <w:top w:val="nil"/>
              <w:left w:val="nil"/>
              <w:bottom w:val="single" w:sz="4" w:space="0" w:color="auto"/>
              <w:right w:val="single" w:sz="4" w:space="0" w:color="auto"/>
            </w:tcBorders>
            <w:shd w:val="clear" w:color="auto" w:fill="auto"/>
            <w:noWrap/>
            <w:hideMark/>
          </w:tcPr>
          <w:p w14:paraId="3C1F19DB" w14:textId="77777777" w:rsidR="00844E6E" w:rsidRPr="00B57AFE" w:rsidRDefault="00844E6E" w:rsidP="00216752">
            <w:pPr>
              <w:spacing w:after="0" w:line="360" w:lineRule="auto"/>
              <w:jc w:val="center"/>
              <w:rPr>
                <w:rFonts w:ascii="Arial" w:eastAsia="Times New Roman" w:hAnsi="Arial" w:cs="Arial"/>
                <w:color w:val="000000"/>
                <w:sz w:val="24"/>
                <w:szCs w:val="24"/>
                <w:lang w:bidi="ar-SA"/>
              </w:rPr>
            </w:pPr>
            <w:r w:rsidRPr="00B57AFE">
              <w:rPr>
                <w:rFonts w:ascii="Arial" w:eastAsia="Times New Roman" w:hAnsi="Arial" w:cs="Arial"/>
                <w:color w:val="000000"/>
                <w:sz w:val="24"/>
                <w:szCs w:val="24"/>
                <w:lang w:bidi="ar-SA"/>
              </w:rPr>
              <w:t>10</w:t>
            </w:r>
          </w:p>
        </w:tc>
      </w:tr>
    </w:tbl>
    <w:p w14:paraId="1225E40B" w14:textId="77777777" w:rsidR="00844E6E" w:rsidRPr="00B57AFE" w:rsidRDefault="00844E6E" w:rsidP="00B57AFE">
      <w:pPr>
        <w:shd w:val="clear" w:color="auto" w:fill="FFFFFF"/>
        <w:spacing w:after="0" w:line="360" w:lineRule="auto"/>
        <w:rPr>
          <w:rFonts w:ascii="Arial" w:eastAsia="Times New Roman" w:hAnsi="Arial" w:cs="Arial"/>
          <w:i/>
          <w:iCs/>
          <w:color w:val="212121"/>
          <w:sz w:val="24"/>
          <w:szCs w:val="24"/>
        </w:rPr>
      </w:pPr>
    </w:p>
    <w:p w14:paraId="0CC6B03A" w14:textId="77777777" w:rsidR="00216752" w:rsidRDefault="00216752">
      <w:pPr>
        <w:rPr>
          <w:rFonts w:ascii="Arial" w:hAnsi="Arial" w:cs="Arial"/>
          <w:sz w:val="24"/>
          <w:szCs w:val="24"/>
        </w:rPr>
      </w:pPr>
      <w:r>
        <w:rPr>
          <w:rFonts w:ascii="Arial" w:hAnsi="Arial" w:cs="Arial"/>
          <w:sz w:val="24"/>
          <w:szCs w:val="24"/>
        </w:rPr>
        <w:br w:type="page"/>
      </w:r>
    </w:p>
    <w:p w14:paraId="78B11787" w14:textId="2528621F" w:rsidR="00811528" w:rsidRPr="00216752" w:rsidRDefault="00216752" w:rsidP="00216752">
      <w:pPr>
        <w:spacing w:after="0" w:line="360" w:lineRule="auto"/>
        <w:rPr>
          <w:b/>
          <w:i/>
        </w:rPr>
      </w:pPr>
      <w:r w:rsidRPr="00216752">
        <w:rPr>
          <w:rFonts w:ascii="Arial" w:hAnsi="Arial" w:cs="Arial"/>
          <w:b/>
          <w:i/>
          <w:sz w:val="24"/>
          <w:szCs w:val="24"/>
        </w:rPr>
        <w:t>Health conditions and disabilities in sample, by category. Vague terms and additional descriptions provided by interviewees are in quotes.</w:t>
      </w:r>
    </w:p>
    <w:tbl>
      <w:tblPr>
        <w:tblW w:w="9483" w:type="dxa"/>
        <w:tblInd w:w="93" w:type="dxa"/>
        <w:tblLook w:val="04A0" w:firstRow="1" w:lastRow="0" w:firstColumn="1" w:lastColumn="0" w:noHBand="0" w:noVBand="1"/>
      </w:tblPr>
      <w:tblGrid>
        <w:gridCol w:w="2085"/>
        <w:gridCol w:w="7398"/>
      </w:tblGrid>
      <w:tr w:rsidR="00BF4D0C" w:rsidRPr="00B57AFE" w14:paraId="6452B081"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40C1B03E"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lastRenderedPageBreak/>
              <w:t>Intellectual and/or Developmental Disabilities (IDD)</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61932080"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attention-deficit/hyperactivity disorder, autism spectrum disorder (including Asperger's syndrome), Batten disease, cerebral palsy, Down syndrome, dysgraphia, dyslexia, Ehlers-Danlos syndrome, hydrocephaly, intellectual disability, leukodystrophy, mosaic trisomy-9, SATB2-associated syndrome, spina bifida, Tourette syndrome, "developmental disabilities," "learning disability," "learning disorders" </w:t>
            </w:r>
          </w:p>
        </w:tc>
      </w:tr>
      <w:tr w:rsidR="00BF4D0C" w:rsidRPr="00B57AFE" w14:paraId="1A81A367"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534A352E"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Neurological conditions, other than IDD</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60E70A43"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carpal tunnel syndrome, cervical radiculopathy, epilepsy, essential tremor, migraines, multiple sclerosis, myoclonus, neuropathy, radiculopathy, seizures, spinal muscular atrophy, traumatic brain injury, transient ischemic attacks</w:t>
            </w:r>
          </w:p>
        </w:tc>
      </w:tr>
      <w:tr w:rsidR="00BF4D0C" w:rsidRPr="00B57AFE" w14:paraId="51B4F9A7"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7A6671F1"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Physical conditions, other than IDD or neurological condition</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472E2E59"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amputated leg, ankylosing spondylitis, arthritis, asthma, brain aneurysm, brain tumor, cancer, cannot walk, chronic pain, chronic obstructive pulmonary disease, Crohn's disease, cyclical fever syndrome, diabetes, Epstein-Barr virus, fibromyalgia, gastritis, high cholesterol, hypertension, inflammatory bowel disease, irritable bowel syndrome, leukemia, lupus, Lyme disease, lymphedema, mobility issues, muscle weakness, muscular atrophy, </w:t>
            </w:r>
            <w:proofErr w:type="spellStart"/>
            <w:r w:rsidRPr="00B57AFE">
              <w:rPr>
                <w:rFonts w:ascii="Arial" w:eastAsia="Times New Roman" w:hAnsi="Arial" w:cs="Arial"/>
                <w:color w:val="000000"/>
                <w:sz w:val="24"/>
                <w:szCs w:val="24"/>
              </w:rPr>
              <w:t>myalgic</w:t>
            </w:r>
            <w:proofErr w:type="spellEnd"/>
            <w:r w:rsidRPr="00B57AFE">
              <w:rPr>
                <w:rFonts w:ascii="Arial" w:eastAsia="Times New Roman" w:hAnsi="Arial" w:cs="Arial"/>
                <w:color w:val="000000"/>
                <w:sz w:val="24"/>
                <w:szCs w:val="24"/>
              </w:rPr>
              <w:t xml:space="preserve"> encephalomyelitis (chronic fatigue syndrome), on ventilator, uses a tracheostomy tube, osteoarthritis, psoriatic arthritis, punctured lung, reactive arthritis, rheumatoid arthritis, stroke, temporomandibular joints (TMJ) disorders, ulcerative colitis, urological issues resulting from loss of bladder, "autoimmune disorder," "back issues," "can't eliminate properly," "can't swallow well," "chronic heart problem," "chronic respiratory issues," "clotting disorder," "congenital hip condition," "connective tissue disorder," "constant pain," "gastrointestinal issues," "joint issues," "mobility issues," "musculoskeletal issues," "rare kidney disease," "thyroid issues," “transgender-related health conditions,” "walks with crutches"</w:t>
            </w:r>
          </w:p>
        </w:tc>
      </w:tr>
      <w:tr w:rsidR="00BF4D0C" w:rsidRPr="00B57AFE" w14:paraId="624D8F2D"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26DA5609"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lastRenderedPageBreak/>
              <w:t>Mental illness</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21234CFF"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anxiety, bipolar disorder, depression, obsessive-compulsive disorder, panic disorder, post-traumatic stress disorder, schizophrenia, "behavioral issues," "emotional issues," "mental health issues," "mood disorders" </w:t>
            </w:r>
          </w:p>
        </w:tc>
      </w:tr>
      <w:tr w:rsidR="00BF4D0C" w:rsidRPr="00B57AFE" w14:paraId="47706AB3"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547AA88F"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Memory issues</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00A14F6B"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 xml:space="preserve">Alzheimer's disease, dementia, "memory issues" </w:t>
            </w:r>
          </w:p>
        </w:tc>
      </w:tr>
      <w:tr w:rsidR="00BF4D0C" w:rsidRPr="00B57AFE" w14:paraId="39F44FFB"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3EBA4306"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Vision impairments</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0AAA1500"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blind, keratoconus, legally blind, macular degeneration</w:t>
            </w:r>
          </w:p>
        </w:tc>
      </w:tr>
      <w:tr w:rsidR="00BF4D0C" w:rsidRPr="00B57AFE" w14:paraId="6C9D65E4" w14:textId="77777777" w:rsidTr="00216752">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hideMark/>
          </w:tcPr>
          <w:p w14:paraId="6CAD25C0"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Other or unclear</w:t>
            </w:r>
          </w:p>
        </w:tc>
        <w:tc>
          <w:tcPr>
            <w:tcW w:w="7398" w:type="dxa"/>
            <w:tcBorders>
              <w:top w:val="single" w:sz="4" w:space="0" w:color="auto"/>
              <w:left w:val="single" w:sz="4" w:space="0" w:color="auto"/>
              <w:bottom w:val="single" w:sz="4" w:space="0" w:color="auto"/>
              <w:right w:val="single" w:sz="4" w:space="0" w:color="auto"/>
            </w:tcBorders>
            <w:shd w:val="clear" w:color="auto" w:fill="auto"/>
            <w:noWrap/>
            <w:hideMark/>
          </w:tcPr>
          <w:p w14:paraId="498E2139"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unclear, "alcoholism," "elderly and having health crisis," "elderly," "executive dysfunction," "other complex medical needs," "very young"</w:t>
            </w:r>
          </w:p>
        </w:tc>
      </w:tr>
    </w:tbl>
    <w:p w14:paraId="6D5AC207" w14:textId="277E3ED0" w:rsidR="00BF4D0C" w:rsidRDefault="00BF4D0C" w:rsidP="00B57AFE">
      <w:pPr>
        <w:spacing w:after="0" w:line="360" w:lineRule="auto"/>
        <w:rPr>
          <w:rFonts w:ascii="Arial" w:hAnsi="Arial" w:cs="Arial"/>
          <w:sz w:val="24"/>
          <w:szCs w:val="24"/>
        </w:rPr>
      </w:pPr>
    </w:p>
    <w:p w14:paraId="313C7F57" w14:textId="45A84318" w:rsidR="00216752" w:rsidRPr="00216752" w:rsidRDefault="00216752" w:rsidP="00B57AFE">
      <w:pPr>
        <w:spacing w:after="0" w:line="360" w:lineRule="auto"/>
        <w:rPr>
          <w:rFonts w:ascii="Arial" w:hAnsi="Arial" w:cs="Arial"/>
          <w:b/>
          <w:i/>
          <w:sz w:val="24"/>
          <w:szCs w:val="24"/>
        </w:rPr>
      </w:pPr>
      <w:r w:rsidRPr="00216752">
        <w:rPr>
          <w:rFonts w:ascii="Arial" w:hAnsi="Arial" w:cs="Arial"/>
          <w:b/>
          <w:i/>
          <w:sz w:val="24"/>
          <w:szCs w:val="24"/>
        </w:rPr>
        <w:t>Distribution of disabilities or health conditions by category above, by own condition and by whether caregiver supported individuals with a condition in category</w:t>
      </w:r>
    </w:p>
    <w:tbl>
      <w:tblPr>
        <w:tblW w:w="9360" w:type="dxa"/>
        <w:tblInd w:w="93" w:type="dxa"/>
        <w:tblLook w:val="04A0" w:firstRow="1" w:lastRow="0" w:firstColumn="1" w:lastColumn="0" w:noHBand="0" w:noVBand="1"/>
      </w:tblPr>
      <w:tblGrid>
        <w:gridCol w:w="4245"/>
        <w:gridCol w:w="2610"/>
        <w:gridCol w:w="2505"/>
      </w:tblGrid>
      <w:tr w:rsidR="00BF4D0C" w:rsidRPr="00B57AFE" w14:paraId="0E2166CD" w14:textId="77777777" w:rsidTr="00216752">
        <w:trPr>
          <w:trHeight w:val="1763"/>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F145" w14:textId="77777777" w:rsidR="00BF4D0C" w:rsidRPr="00B57AFE" w:rsidRDefault="00BF4D0C" w:rsidP="00B57AFE">
            <w:pPr>
              <w:spacing w:after="0" w:line="360" w:lineRule="auto"/>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2D4BA614" w14:textId="77777777" w:rsidR="00BF4D0C" w:rsidRPr="00B57AFE" w:rsidRDefault="00BF4D0C"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interviewees with condition(s) in category</w:t>
            </w:r>
          </w:p>
        </w:tc>
        <w:tc>
          <w:tcPr>
            <w:tcW w:w="2505" w:type="dxa"/>
            <w:tcBorders>
              <w:top w:val="single" w:sz="4" w:space="0" w:color="auto"/>
              <w:left w:val="nil"/>
              <w:bottom w:val="single" w:sz="4" w:space="0" w:color="auto"/>
              <w:right w:val="single" w:sz="4" w:space="0" w:color="auto"/>
            </w:tcBorders>
            <w:shd w:val="clear" w:color="auto" w:fill="auto"/>
            <w:vAlign w:val="bottom"/>
            <w:hideMark/>
          </w:tcPr>
          <w:p w14:paraId="4A2F2814" w14:textId="25BE02BD" w:rsidR="00BF4D0C" w:rsidRPr="00B57AFE" w:rsidRDefault="00BF4D0C" w:rsidP="00B57AFE">
            <w:pPr>
              <w:spacing w:after="0" w:line="360" w:lineRule="auto"/>
              <w:jc w:val="center"/>
              <w:rPr>
                <w:rFonts w:ascii="Arial" w:eastAsia="Times New Roman" w:hAnsi="Arial" w:cs="Arial"/>
                <w:b/>
                <w:bCs/>
                <w:color w:val="000000"/>
                <w:sz w:val="24"/>
                <w:szCs w:val="24"/>
              </w:rPr>
            </w:pPr>
            <w:r w:rsidRPr="00B57AFE">
              <w:rPr>
                <w:rFonts w:ascii="Arial" w:eastAsia="Times New Roman" w:hAnsi="Arial" w:cs="Arial"/>
                <w:b/>
                <w:bCs/>
                <w:color w:val="000000"/>
                <w:sz w:val="24"/>
                <w:szCs w:val="24"/>
              </w:rPr>
              <w:t># of interviewees who provide</w:t>
            </w:r>
            <w:r w:rsidR="009D31B8" w:rsidRPr="00B57AFE">
              <w:rPr>
                <w:rFonts w:ascii="Arial" w:eastAsia="Times New Roman" w:hAnsi="Arial" w:cs="Arial"/>
                <w:b/>
                <w:bCs/>
                <w:color w:val="000000"/>
                <w:sz w:val="24"/>
                <w:szCs w:val="24"/>
              </w:rPr>
              <w:t>d</w:t>
            </w:r>
            <w:r w:rsidRPr="00B57AFE">
              <w:rPr>
                <w:rFonts w:ascii="Arial" w:eastAsia="Times New Roman" w:hAnsi="Arial" w:cs="Arial"/>
                <w:b/>
                <w:bCs/>
                <w:color w:val="000000"/>
                <w:sz w:val="24"/>
                <w:szCs w:val="24"/>
              </w:rPr>
              <w:t xml:space="preserve"> care for someone with condition(s) in category</w:t>
            </w:r>
          </w:p>
        </w:tc>
      </w:tr>
      <w:tr w:rsidR="00BF4D0C" w:rsidRPr="00B57AFE" w14:paraId="484662C9"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27190A7"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Intellectual and/or Developmental Disabilities (IDD)</w:t>
            </w:r>
          </w:p>
        </w:tc>
        <w:tc>
          <w:tcPr>
            <w:tcW w:w="2610" w:type="dxa"/>
            <w:tcBorders>
              <w:top w:val="nil"/>
              <w:left w:val="nil"/>
              <w:bottom w:val="single" w:sz="4" w:space="0" w:color="auto"/>
              <w:right w:val="single" w:sz="4" w:space="0" w:color="auto"/>
            </w:tcBorders>
            <w:shd w:val="clear" w:color="auto" w:fill="auto"/>
            <w:noWrap/>
            <w:vAlign w:val="bottom"/>
            <w:hideMark/>
          </w:tcPr>
          <w:p w14:paraId="49C729C3"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6</w:t>
            </w:r>
          </w:p>
        </w:tc>
        <w:tc>
          <w:tcPr>
            <w:tcW w:w="2505" w:type="dxa"/>
            <w:tcBorders>
              <w:top w:val="nil"/>
              <w:left w:val="nil"/>
              <w:bottom w:val="single" w:sz="4" w:space="0" w:color="auto"/>
              <w:right w:val="single" w:sz="4" w:space="0" w:color="auto"/>
            </w:tcBorders>
            <w:shd w:val="clear" w:color="auto" w:fill="auto"/>
            <w:noWrap/>
            <w:vAlign w:val="bottom"/>
            <w:hideMark/>
          </w:tcPr>
          <w:p w14:paraId="789A0889"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55</w:t>
            </w:r>
          </w:p>
        </w:tc>
      </w:tr>
      <w:tr w:rsidR="00BF4D0C" w:rsidRPr="00B57AFE" w14:paraId="413B273E"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F488BF7"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Neurological conditions, other than IDD</w:t>
            </w:r>
          </w:p>
        </w:tc>
        <w:tc>
          <w:tcPr>
            <w:tcW w:w="2610" w:type="dxa"/>
            <w:tcBorders>
              <w:top w:val="nil"/>
              <w:left w:val="nil"/>
              <w:bottom w:val="single" w:sz="4" w:space="0" w:color="auto"/>
              <w:right w:val="single" w:sz="4" w:space="0" w:color="auto"/>
            </w:tcBorders>
            <w:shd w:val="clear" w:color="auto" w:fill="auto"/>
            <w:noWrap/>
            <w:vAlign w:val="bottom"/>
            <w:hideMark/>
          </w:tcPr>
          <w:p w14:paraId="2D2E5F7E"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11</w:t>
            </w:r>
          </w:p>
        </w:tc>
        <w:tc>
          <w:tcPr>
            <w:tcW w:w="2505" w:type="dxa"/>
            <w:tcBorders>
              <w:top w:val="nil"/>
              <w:left w:val="nil"/>
              <w:bottom w:val="single" w:sz="4" w:space="0" w:color="auto"/>
              <w:right w:val="single" w:sz="4" w:space="0" w:color="auto"/>
            </w:tcBorders>
            <w:shd w:val="clear" w:color="auto" w:fill="auto"/>
            <w:noWrap/>
            <w:vAlign w:val="bottom"/>
            <w:hideMark/>
          </w:tcPr>
          <w:p w14:paraId="671239AA"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16</w:t>
            </w:r>
          </w:p>
        </w:tc>
      </w:tr>
      <w:tr w:rsidR="00BF4D0C" w:rsidRPr="00B57AFE" w14:paraId="7093F886"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155D525D"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Physical conditions, other than IDD or neurological condition</w:t>
            </w:r>
          </w:p>
        </w:tc>
        <w:tc>
          <w:tcPr>
            <w:tcW w:w="2610" w:type="dxa"/>
            <w:tcBorders>
              <w:top w:val="nil"/>
              <w:left w:val="nil"/>
              <w:bottom w:val="single" w:sz="4" w:space="0" w:color="auto"/>
              <w:right w:val="single" w:sz="4" w:space="0" w:color="auto"/>
            </w:tcBorders>
            <w:shd w:val="clear" w:color="auto" w:fill="auto"/>
            <w:noWrap/>
            <w:vAlign w:val="bottom"/>
            <w:hideMark/>
          </w:tcPr>
          <w:p w14:paraId="382D6F49"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28</w:t>
            </w:r>
          </w:p>
        </w:tc>
        <w:tc>
          <w:tcPr>
            <w:tcW w:w="2505" w:type="dxa"/>
            <w:tcBorders>
              <w:top w:val="nil"/>
              <w:left w:val="nil"/>
              <w:bottom w:val="single" w:sz="4" w:space="0" w:color="auto"/>
              <w:right w:val="single" w:sz="4" w:space="0" w:color="auto"/>
            </w:tcBorders>
            <w:shd w:val="clear" w:color="auto" w:fill="auto"/>
            <w:noWrap/>
            <w:vAlign w:val="bottom"/>
            <w:hideMark/>
          </w:tcPr>
          <w:p w14:paraId="42131185"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19</w:t>
            </w:r>
          </w:p>
        </w:tc>
      </w:tr>
      <w:tr w:rsidR="00BF4D0C" w:rsidRPr="00B57AFE" w14:paraId="2251B1B9"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77B22B61"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Mental illness</w:t>
            </w:r>
          </w:p>
        </w:tc>
        <w:tc>
          <w:tcPr>
            <w:tcW w:w="2610" w:type="dxa"/>
            <w:tcBorders>
              <w:top w:val="nil"/>
              <w:left w:val="nil"/>
              <w:bottom w:val="single" w:sz="4" w:space="0" w:color="auto"/>
              <w:right w:val="single" w:sz="4" w:space="0" w:color="auto"/>
            </w:tcBorders>
            <w:shd w:val="clear" w:color="auto" w:fill="auto"/>
            <w:noWrap/>
            <w:vAlign w:val="bottom"/>
            <w:hideMark/>
          </w:tcPr>
          <w:p w14:paraId="09372E70"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15</w:t>
            </w:r>
          </w:p>
        </w:tc>
        <w:tc>
          <w:tcPr>
            <w:tcW w:w="2505" w:type="dxa"/>
            <w:tcBorders>
              <w:top w:val="nil"/>
              <w:left w:val="nil"/>
              <w:bottom w:val="single" w:sz="4" w:space="0" w:color="auto"/>
              <w:right w:val="single" w:sz="4" w:space="0" w:color="auto"/>
            </w:tcBorders>
            <w:shd w:val="clear" w:color="auto" w:fill="auto"/>
            <w:noWrap/>
            <w:vAlign w:val="bottom"/>
            <w:hideMark/>
          </w:tcPr>
          <w:p w14:paraId="24FD3E74"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15</w:t>
            </w:r>
          </w:p>
        </w:tc>
      </w:tr>
      <w:tr w:rsidR="00BF4D0C" w:rsidRPr="00B57AFE" w14:paraId="30A91A8C"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31BC7EC"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Memory issues</w:t>
            </w:r>
          </w:p>
        </w:tc>
        <w:tc>
          <w:tcPr>
            <w:tcW w:w="2610" w:type="dxa"/>
            <w:tcBorders>
              <w:top w:val="nil"/>
              <w:left w:val="nil"/>
              <w:bottom w:val="single" w:sz="4" w:space="0" w:color="auto"/>
              <w:right w:val="single" w:sz="4" w:space="0" w:color="auto"/>
            </w:tcBorders>
            <w:shd w:val="clear" w:color="auto" w:fill="auto"/>
            <w:noWrap/>
            <w:vAlign w:val="bottom"/>
            <w:hideMark/>
          </w:tcPr>
          <w:p w14:paraId="4BD167AC"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w:t>
            </w:r>
          </w:p>
        </w:tc>
        <w:tc>
          <w:tcPr>
            <w:tcW w:w="2505" w:type="dxa"/>
            <w:tcBorders>
              <w:top w:val="nil"/>
              <w:left w:val="nil"/>
              <w:bottom w:val="single" w:sz="4" w:space="0" w:color="auto"/>
              <w:right w:val="single" w:sz="4" w:space="0" w:color="auto"/>
            </w:tcBorders>
            <w:shd w:val="clear" w:color="auto" w:fill="auto"/>
            <w:noWrap/>
            <w:vAlign w:val="bottom"/>
            <w:hideMark/>
          </w:tcPr>
          <w:p w14:paraId="3B832181"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8</w:t>
            </w:r>
          </w:p>
        </w:tc>
      </w:tr>
      <w:tr w:rsidR="00BF4D0C" w:rsidRPr="00B57AFE" w14:paraId="2DA5C127"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626C27AD"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Vision impairments</w:t>
            </w:r>
          </w:p>
        </w:tc>
        <w:tc>
          <w:tcPr>
            <w:tcW w:w="2610" w:type="dxa"/>
            <w:tcBorders>
              <w:top w:val="nil"/>
              <w:left w:val="nil"/>
              <w:bottom w:val="single" w:sz="4" w:space="0" w:color="auto"/>
              <w:right w:val="single" w:sz="4" w:space="0" w:color="auto"/>
            </w:tcBorders>
            <w:shd w:val="clear" w:color="auto" w:fill="auto"/>
            <w:noWrap/>
            <w:vAlign w:val="bottom"/>
            <w:hideMark/>
          </w:tcPr>
          <w:p w14:paraId="6A3B083D"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Less than 5*</w:t>
            </w:r>
          </w:p>
        </w:tc>
        <w:tc>
          <w:tcPr>
            <w:tcW w:w="2505" w:type="dxa"/>
            <w:tcBorders>
              <w:top w:val="nil"/>
              <w:left w:val="nil"/>
              <w:bottom w:val="single" w:sz="4" w:space="0" w:color="auto"/>
              <w:right w:val="single" w:sz="4" w:space="0" w:color="auto"/>
            </w:tcBorders>
            <w:shd w:val="clear" w:color="auto" w:fill="auto"/>
            <w:noWrap/>
            <w:vAlign w:val="bottom"/>
            <w:hideMark/>
          </w:tcPr>
          <w:p w14:paraId="75B7F7AE" w14:textId="43A3AF2A"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Less than 5</w:t>
            </w:r>
            <w:r w:rsidR="00EF7ACD" w:rsidRPr="00B57AFE">
              <w:rPr>
                <w:rFonts w:ascii="Arial" w:eastAsia="Times New Roman" w:hAnsi="Arial" w:cs="Arial"/>
                <w:color w:val="000000"/>
                <w:sz w:val="24"/>
                <w:szCs w:val="24"/>
              </w:rPr>
              <w:t>*</w:t>
            </w:r>
          </w:p>
        </w:tc>
      </w:tr>
      <w:tr w:rsidR="00BF4D0C" w:rsidRPr="00B57AFE" w14:paraId="7E623167" w14:textId="77777777" w:rsidTr="00216752">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AEFC138" w14:textId="77777777" w:rsidR="00BF4D0C" w:rsidRPr="00B57AFE" w:rsidRDefault="00BF4D0C" w:rsidP="00B57AFE">
            <w:pPr>
              <w:spacing w:after="0" w:line="360" w:lineRule="auto"/>
              <w:rPr>
                <w:rFonts w:ascii="Arial" w:eastAsia="Times New Roman" w:hAnsi="Arial" w:cs="Arial"/>
                <w:color w:val="000000"/>
                <w:sz w:val="24"/>
                <w:szCs w:val="24"/>
              </w:rPr>
            </w:pPr>
            <w:r w:rsidRPr="00B57AFE">
              <w:rPr>
                <w:rFonts w:ascii="Arial" w:eastAsia="Times New Roman" w:hAnsi="Arial" w:cs="Arial"/>
                <w:color w:val="000000"/>
                <w:sz w:val="24"/>
                <w:szCs w:val="24"/>
              </w:rPr>
              <w:t>Other or unclear</w:t>
            </w:r>
          </w:p>
        </w:tc>
        <w:tc>
          <w:tcPr>
            <w:tcW w:w="2610" w:type="dxa"/>
            <w:tcBorders>
              <w:top w:val="nil"/>
              <w:left w:val="nil"/>
              <w:bottom w:val="single" w:sz="4" w:space="0" w:color="auto"/>
              <w:right w:val="single" w:sz="4" w:space="0" w:color="auto"/>
            </w:tcBorders>
            <w:shd w:val="clear" w:color="auto" w:fill="auto"/>
            <w:noWrap/>
            <w:vAlign w:val="bottom"/>
            <w:hideMark/>
          </w:tcPr>
          <w:p w14:paraId="6AD46931"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0</w:t>
            </w:r>
          </w:p>
        </w:tc>
        <w:tc>
          <w:tcPr>
            <w:tcW w:w="2505" w:type="dxa"/>
            <w:tcBorders>
              <w:top w:val="nil"/>
              <w:left w:val="nil"/>
              <w:bottom w:val="single" w:sz="4" w:space="0" w:color="auto"/>
              <w:right w:val="single" w:sz="4" w:space="0" w:color="auto"/>
            </w:tcBorders>
            <w:shd w:val="clear" w:color="auto" w:fill="auto"/>
            <w:noWrap/>
            <w:vAlign w:val="bottom"/>
            <w:hideMark/>
          </w:tcPr>
          <w:p w14:paraId="71D4738F" w14:textId="77777777" w:rsidR="00BF4D0C" w:rsidRPr="00B57AFE" w:rsidRDefault="00BF4D0C" w:rsidP="00B57AFE">
            <w:pPr>
              <w:spacing w:after="0" w:line="360" w:lineRule="auto"/>
              <w:jc w:val="center"/>
              <w:rPr>
                <w:rFonts w:ascii="Arial" w:eastAsia="Times New Roman" w:hAnsi="Arial" w:cs="Arial"/>
                <w:color w:val="000000"/>
                <w:sz w:val="24"/>
                <w:szCs w:val="24"/>
              </w:rPr>
            </w:pPr>
            <w:r w:rsidRPr="00B57AFE">
              <w:rPr>
                <w:rFonts w:ascii="Arial" w:eastAsia="Times New Roman" w:hAnsi="Arial" w:cs="Arial"/>
                <w:color w:val="000000"/>
                <w:sz w:val="24"/>
                <w:szCs w:val="24"/>
              </w:rPr>
              <w:t>13</w:t>
            </w:r>
          </w:p>
        </w:tc>
      </w:tr>
    </w:tbl>
    <w:p w14:paraId="00F01AA2" w14:textId="6322CA28" w:rsidR="00ED7F91" w:rsidRPr="00B57AFE" w:rsidRDefault="00BF4D0C" w:rsidP="00B57AFE">
      <w:pPr>
        <w:spacing w:after="0" w:line="360" w:lineRule="auto"/>
        <w:rPr>
          <w:rFonts w:ascii="Arial" w:hAnsi="Arial" w:cs="Arial"/>
          <w:b/>
          <w:sz w:val="24"/>
          <w:szCs w:val="24"/>
        </w:rPr>
      </w:pPr>
      <w:r w:rsidRPr="00B57AFE">
        <w:rPr>
          <w:rFonts w:ascii="Arial" w:hAnsi="Arial" w:cs="Arial"/>
          <w:sz w:val="24"/>
          <w:szCs w:val="24"/>
        </w:rPr>
        <w:t>*Exact numbers of participants are not reported when less than five to ensure participant confidentiality.</w:t>
      </w:r>
    </w:p>
    <w:sectPr w:rsidR="00ED7F91" w:rsidRPr="00B57AFE" w:rsidSect="00912539">
      <w:footerReference w:type="default" r:id="rId6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0A4F" w14:textId="77777777" w:rsidR="00182E30" w:rsidRDefault="00182E30" w:rsidP="00AC1E74">
      <w:pPr>
        <w:spacing w:after="0" w:line="240" w:lineRule="auto"/>
      </w:pPr>
      <w:r>
        <w:separator/>
      </w:r>
    </w:p>
  </w:endnote>
  <w:endnote w:type="continuationSeparator" w:id="0">
    <w:p w14:paraId="6F9B15F5" w14:textId="77777777" w:rsidR="00182E30" w:rsidRDefault="00182E30" w:rsidP="00AC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Book">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463153"/>
      <w:docPartObj>
        <w:docPartGallery w:val="Page Numbers (Bottom of Page)"/>
        <w:docPartUnique/>
      </w:docPartObj>
    </w:sdtPr>
    <w:sdtEndPr>
      <w:rPr>
        <w:rFonts w:ascii="Arial" w:hAnsi="Arial" w:cs="Arial"/>
        <w:noProof/>
      </w:rPr>
    </w:sdtEndPr>
    <w:sdtContent>
      <w:p w14:paraId="42A96505" w14:textId="366C148C" w:rsidR="00912539" w:rsidRPr="00912539" w:rsidRDefault="00912539">
        <w:pPr>
          <w:pStyle w:val="Footer"/>
          <w:jc w:val="right"/>
          <w:rPr>
            <w:rFonts w:ascii="Arial" w:hAnsi="Arial" w:cs="Arial"/>
          </w:rPr>
        </w:pPr>
        <w:r w:rsidRPr="00912539">
          <w:rPr>
            <w:rFonts w:ascii="Arial" w:hAnsi="Arial" w:cs="Arial"/>
          </w:rPr>
          <w:fldChar w:fldCharType="begin"/>
        </w:r>
        <w:r w:rsidRPr="00912539">
          <w:rPr>
            <w:rFonts w:ascii="Arial" w:hAnsi="Arial" w:cs="Arial"/>
          </w:rPr>
          <w:instrText xml:space="preserve"> PAGE   \* MERGEFORMAT </w:instrText>
        </w:r>
        <w:r w:rsidRPr="00912539">
          <w:rPr>
            <w:rFonts w:ascii="Arial" w:hAnsi="Arial" w:cs="Arial"/>
          </w:rPr>
          <w:fldChar w:fldCharType="separate"/>
        </w:r>
        <w:r w:rsidRPr="00912539">
          <w:rPr>
            <w:rFonts w:ascii="Arial" w:hAnsi="Arial" w:cs="Arial"/>
            <w:noProof/>
          </w:rPr>
          <w:t>2</w:t>
        </w:r>
        <w:r w:rsidRPr="00912539">
          <w:rPr>
            <w:rFonts w:ascii="Arial" w:hAnsi="Arial" w:cs="Arial"/>
            <w:noProof/>
          </w:rPr>
          <w:fldChar w:fldCharType="end"/>
        </w:r>
      </w:p>
    </w:sdtContent>
  </w:sdt>
  <w:p w14:paraId="7C6F42A4" w14:textId="77777777" w:rsidR="00912539" w:rsidRDefault="0091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B93F" w14:textId="77777777" w:rsidR="00182E30" w:rsidRDefault="00182E30" w:rsidP="00AC1E74">
      <w:pPr>
        <w:spacing w:after="0" w:line="240" w:lineRule="auto"/>
      </w:pPr>
      <w:r>
        <w:separator/>
      </w:r>
    </w:p>
  </w:footnote>
  <w:footnote w:type="continuationSeparator" w:id="0">
    <w:p w14:paraId="7DC7D43D" w14:textId="77777777" w:rsidR="00182E30" w:rsidRDefault="00182E30" w:rsidP="00AC1E74">
      <w:pPr>
        <w:spacing w:after="0" w:line="240" w:lineRule="auto"/>
      </w:pPr>
      <w:r>
        <w:continuationSeparator/>
      </w:r>
    </w:p>
  </w:footnote>
  <w:footnote w:id="1">
    <w:p w14:paraId="55C43B06" w14:textId="6F4C428B" w:rsidR="00182E30" w:rsidRPr="00912539" w:rsidRDefault="00182E30" w:rsidP="00CC186E">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For the purposes of this paper, the phrases ‘people with disabilities’ and ‘disability’ include people with serious health conditions. "People with disabilities" refer to participants in this study who self-identified as having a disability, a serious health condition, or both. </w:t>
      </w:r>
      <w:r w:rsidRPr="00912539">
        <w:rPr>
          <w:rFonts w:ascii="Arial" w:eastAsia="Times New Roman" w:hAnsi="Arial" w:cs="Arial"/>
          <w:color w:val="000000"/>
        </w:rPr>
        <w:t xml:space="preserve">However, quote attributions use the terms ‘disability’ and ‘serious health condition’ in accordance with each participant’s self-identification. </w:t>
      </w:r>
      <w:r w:rsidRPr="00912539">
        <w:rPr>
          <w:rFonts w:ascii="Arial" w:hAnsi="Arial" w:cs="Arial"/>
        </w:rPr>
        <w:t xml:space="preserve">"Caregivers" refer to participants who self-identified as providing support to a person with a disability, a serious health condition, or both. </w:t>
      </w:r>
    </w:p>
    <w:p w14:paraId="5BA1C0C3" w14:textId="77777777" w:rsidR="00182E30" w:rsidRPr="0010402B" w:rsidRDefault="00182E30" w:rsidP="00CC186E">
      <w:pPr>
        <w:pStyle w:val="FootnoteText"/>
        <w:rPr>
          <w:rFonts w:cstheme="minorHAnsi"/>
        </w:rPr>
      </w:pPr>
    </w:p>
  </w:footnote>
  <w:footnote w:id="2">
    <w:p w14:paraId="067A0E0E" w14:textId="7A378D0A" w:rsidR="00182E30" w:rsidRPr="00912539" w:rsidRDefault="00182E30">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Participants classified as caregivers are people who answered “yes” to the question “Do you provide support to someone with a disability or serious health condition?”, with the term “provide support” defined as “serving as someone’s primary support person.”</w:t>
      </w:r>
    </w:p>
  </w:footnote>
  <w:footnote w:id="3">
    <w:p w14:paraId="5B4E869B" w14:textId="77777777" w:rsidR="00182E30" w:rsidRPr="00912539" w:rsidRDefault="00182E30" w:rsidP="000832A3">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Participants, or people who explicitly gave their consent to participate in this study, were asked whether they had taken off work for more than "a few" days at a time; these numbers are based on responses to that question.</w:t>
      </w:r>
    </w:p>
  </w:footnote>
  <w:footnote w:id="4">
    <w:p w14:paraId="1F463202" w14:textId="62F94493" w:rsidR="00182E30" w:rsidRPr="00912539" w:rsidRDefault="00182E30">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See note 3.</w:t>
      </w:r>
    </w:p>
  </w:footnote>
  <w:footnote w:id="5">
    <w:p w14:paraId="65AD6AF7" w14:textId="3FC34D3F" w:rsidR="00182E30" w:rsidRPr="00D62391" w:rsidRDefault="00182E30">
      <w:pPr>
        <w:pStyle w:val="FootnoteText"/>
        <w:rPr>
          <w:rFonts w:cstheme="minorHAnsi"/>
        </w:rPr>
      </w:pPr>
      <w:r w:rsidRPr="00912539">
        <w:rPr>
          <w:rStyle w:val="FootnoteReference"/>
          <w:rFonts w:ascii="Arial" w:hAnsi="Arial" w:cs="Arial"/>
        </w:rPr>
        <w:footnoteRef/>
      </w:r>
      <w:r w:rsidRPr="00912539">
        <w:rPr>
          <w:rFonts w:ascii="Arial" w:hAnsi="Arial" w:cs="Arial"/>
        </w:rPr>
        <w:t xml:space="preserve"> Participants who took leave to bond with a child were only included in the study if they identified as someone with a disability and/or serious health condition or if they provide support for someone with a disability or serious health condition, which may or may not have been the newborn.</w:t>
      </w:r>
      <w:r>
        <w:rPr>
          <w:rFonts w:cstheme="minorHAnsi"/>
        </w:rPr>
        <w:t xml:space="preserve"> </w:t>
      </w:r>
    </w:p>
  </w:footnote>
  <w:footnote w:id="6">
    <w:p w14:paraId="5EC78E7A" w14:textId="49B88F18" w:rsidR="00182E30" w:rsidRPr="00912539" w:rsidRDefault="00182E30" w:rsidP="00796BAE">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The Economic Policy Institute (EPI) calculates some costs based on national or state averages, using survey data that likely collected data from families that include people with disabilities. Some estimated costs are therefore likely weighed upward if those costs are generally higher for families that include people with disabilities, but EPI provides no estimates specific to families that include people with disabilities compared to families that do not. Other methodological assumptions, such as those for calculating child care costs, assume a pattern of child care inconsistent with child care needs identified by families in this study, such as child care for children over 12 years old. </w:t>
      </w:r>
    </w:p>
  </w:footnote>
  <w:footnote w:id="7">
    <w:p w14:paraId="1BCED285" w14:textId="01BC4FA5" w:rsidR="00182E30" w:rsidRPr="00912539" w:rsidRDefault="00182E30">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Other online platforms mentioned included Reddit and Tumblr, but participants most commonly cited Facebook groups as sources of helpful information. </w:t>
      </w:r>
    </w:p>
  </w:footnote>
  <w:footnote w:id="8">
    <w:p w14:paraId="1D4C5E65" w14:textId="3CF58E50" w:rsidR="00182E30" w:rsidRPr="00912539" w:rsidRDefault="00182E30">
      <w:pPr>
        <w:pStyle w:val="FootnoteText"/>
        <w:rPr>
          <w:rFonts w:ascii="Arial" w:hAnsi="Arial" w:cs="Arial"/>
        </w:rPr>
      </w:pPr>
      <w:r w:rsidRPr="00912539">
        <w:rPr>
          <w:rStyle w:val="FootnoteReference"/>
          <w:rFonts w:ascii="Arial" w:hAnsi="Arial" w:cs="Arial"/>
        </w:rPr>
        <w:footnoteRef/>
      </w:r>
      <w:r w:rsidRPr="00912539">
        <w:rPr>
          <w:rFonts w:ascii="Arial" w:hAnsi="Arial" w:cs="Arial"/>
        </w:rPr>
        <w:t xml:space="preserve"> Organizations mentioned by participants included National Alliance on Mental Illness, local YMCAs, independent living centers, the National Multiple Sclerosis Society, Alzheimer’s Research Association, the Down Syndrome Network, Special Olympics, and the Sibling Leadership Network.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29A"/>
    <w:multiLevelType w:val="hybridMultilevel"/>
    <w:tmpl w:val="8C1C873A"/>
    <w:lvl w:ilvl="0" w:tplc="3A9AB860">
      <w:start w:val="1"/>
      <w:numFmt w:val="decimal"/>
      <w:lvlText w:val="%1."/>
      <w:lvlJc w:val="left"/>
      <w:pPr>
        <w:tabs>
          <w:tab w:val="num" w:pos="720"/>
        </w:tabs>
        <w:ind w:left="720" w:hanging="360"/>
      </w:pPr>
    </w:lvl>
    <w:lvl w:ilvl="1" w:tplc="E0D843DE" w:tentative="1">
      <w:start w:val="1"/>
      <w:numFmt w:val="decimal"/>
      <w:lvlText w:val="%2."/>
      <w:lvlJc w:val="left"/>
      <w:pPr>
        <w:tabs>
          <w:tab w:val="num" w:pos="1440"/>
        </w:tabs>
        <w:ind w:left="1440" w:hanging="360"/>
      </w:pPr>
    </w:lvl>
    <w:lvl w:ilvl="2" w:tplc="05B2BAD4" w:tentative="1">
      <w:start w:val="1"/>
      <w:numFmt w:val="decimal"/>
      <w:lvlText w:val="%3."/>
      <w:lvlJc w:val="left"/>
      <w:pPr>
        <w:tabs>
          <w:tab w:val="num" w:pos="2160"/>
        </w:tabs>
        <w:ind w:left="2160" w:hanging="360"/>
      </w:pPr>
    </w:lvl>
    <w:lvl w:ilvl="3" w:tplc="F1B0A396" w:tentative="1">
      <w:start w:val="1"/>
      <w:numFmt w:val="decimal"/>
      <w:lvlText w:val="%4."/>
      <w:lvlJc w:val="left"/>
      <w:pPr>
        <w:tabs>
          <w:tab w:val="num" w:pos="2880"/>
        </w:tabs>
        <w:ind w:left="2880" w:hanging="360"/>
      </w:pPr>
    </w:lvl>
    <w:lvl w:ilvl="4" w:tplc="26C0FCE6" w:tentative="1">
      <w:start w:val="1"/>
      <w:numFmt w:val="decimal"/>
      <w:lvlText w:val="%5."/>
      <w:lvlJc w:val="left"/>
      <w:pPr>
        <w:tabs>
          <w:tab w:val="num" w:pos="3600"/>
        </w:tabs>
        <w:ind w:left="3600" w:hanging="360"/>
      </w:pPr>
    </w:lvl>
    <w:lvl w:ilvl="5" w:tplc="87C652D8" w:tentative="1">
      <w:start w:val="1"/>
      <w:numFmt w:val="decimal"/>
      <w:lvlText w:val="%6."/>
      <w:lvlJc w:val="left"/>
      <w:pPr>
        <w:tabs>
          <w:tab w:val="num" w:pos="4320"/>
        </w:tabs>
        <w:ind w:left="4320" w:hanging="360"/>
      </w:pPr>
    </w:lvl>
    <w:lvl w:ilvl="6" w:tplc="7916A4C4" w:tentative="1">
      <w:start w:val="1"/>
      <w:numFmt w:val="decimal"/>
      <w:lvlText w:val="%7."/>
      <w:lvlJc w:val="left"/>
      <w:pPr>
        <w:tabs>
          <w:tab w:val="num" w:pos="5040"/>
        </w:tabs>
        <w:ind w:left="5040" w:hanging="360"/>
      </w:pPr>
    </w:lvl>
    <w:lvl w:ilvl="7" w:tplc="70D2C4D4" w:tentative="1">
      <w:start w:val="1"/>
      <w:numFmt w:val="decimal"/>
      <w:lvlText w:val="%8."/>
      <w:lvlJc w:val="left"/>
      <w:pPr>
        <w:tabs>
          <w:tab w:val="num" w:pos="5760"/>
        </w:tabs>
        <w:ind w:left="5760" w:hanging="360"/>
      </w:pPr>
    </w:lvl>
    <w:lvl w:ilvl="8" w:tplc="AF68969A" w:tentative="1">
      <w:start w:val="1"/>
      <w:numFmt w:val="decimal"/>
      <w:lvlText w:val="%9."/>
      <w:lvlJc w:val="left"/>
      <w:pPr>
        <w:tabs>
          <w:tab w:val="num" w:pos="6480"/>
        </w:tabs>
        <w:ind w:left="6480" w:hanging="360"/>
      </w:pPr>
    </w:lvl>
  </w:abstractNum>
  <w:abstractNum w:abstractNumId="1" w15:restartNumberingAfterBreak="0">
    <w:nsid w:val="063E2786"/>
    <w:multiLevelType w:val="multilevel"/>
    <w:tmpl w:val="F794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62695"/>
    <w:multiLevelType w:val="hybridMultilevel"/>
    <w:tmpl w:val="BD2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2118"/>
    <w:multiLevelType w:val="hybridMultilevel"/>
    <w:tmpl w:val="9A2E7198"/>
    <w:lvl w:ilvl="0" w:tplc="60FAE8E2">
      <w:start w:val="1"/>
      <w:numFmt w:val="decimal"/>
      <w:lvlText w:val="%1."/>
      <w:lvlJc w:val="left"/>
      <w:pPr>
        <w:tabs>
          <w:tab w:val="num" w:pos="720"/>
        </w:tabs>
        <w:ind w:left="720" w:hanging="360"/>
      </w:pPr>
    </w:lvl>
    <w:lvl w:ilvl="1" w:tplc="E698F94E" w:tentative="1">
      <w:start w:val="1"/>
      <w:numFmt w:val="decimal"/>
      <w:lvlText w:val="%2."/>
      <w:lvlJc w:val="left"/>
      <w:pPr>
        <w:tabs>
          <w:tab w:val="num" w:pos="1440"/>
        </w:tabs>
        <w:ind w:left="1440" w:hanging="360"/>
      </w:pPr>
    </w:lvl>
    <w:lvl w:ilvl="2" w:tplc="D6C861DA" w:tentative="1">
      <w:start w:val="1"/>
      <w:numFmt w:val="decimal"/>
      <w:lvlText w:val="%3."/>
      <w:lvlJc w:val="left"/>
      <w:pPr>
        <w:tabs>
          <w:tab w:val="num" w:pos="2160"/>
        </w:tabs>
        <w:ind w:left="2160" w:hanging="360"/>
      </w:pPr>
    </w:lvl>
    <w:lvl w:ilvl="3" w:tplc="5526E876" w:tentative="1">
      <w:start w:val="1"/>
      <w:numFmt w:val="decimal"/>
      <w:lvlText w:val="%4."/>
      <w:lvlJc w:val="left"/>
      <w:pPr>
        <w:tabs>
          <w:tab w:val="num" w:pos="2880"/>
        </w:tabs>
        <w:ind w:left="2880" w:hanging="360"/>
      </w:pPr>
    </w:lvl>
    <w:lvl w:ilvl="4" w:tplc="9B6C1102" w:tentative="1">
      <w:start w:val="1"/>
      <w:numFmt w:val="decimal"/>
      <w:lvlText w:val="%5."/>
      <w:lvlJc w:val="left"/>
      <w:pPr>
        <w:tabs>
          <w:tab w:val="num" w:pos="3600"/>
        </w:tabs>
        <w:ind w:left="3600" w:hanging="360"/>
      </w:pPr>
    </w:lvl>
    <w:lvl w:ilvl="5" w:tplc="F560FD14" w:tentative="1">
      <w:start w:val="1"/>
      <w:numFmt w:val="decimal"/>
      <w:lvlText w:val="%6."/>
      <w:lvlJc w:val="left"/>
      <w:pPr>
        <w:tabs>
          <w:tab w:val="num" w:pos="4320"/>
        </w:tabs>
        <w:ind w:left="4320" w:hanging="360"/>
      </w:pPr>
    </w:lvl>
    <w:lvl w:ilvl="6" w:tplc="7A48A26A" w:tentative="1">
      <w:start w:val="1"/>
      <w:numFmt w:val="decimal"/>
      <w:lvlText w:val="%7."/>
      <w:lvlJc w:val="left"/>
      <w:pPr>
        <w:tabs>
          <w:tab w:val="num" w:pos="5040"/>
        </w:tabs>
        <w:ind w:left="5040" w:hanging="360"/>
      </w:pPr>
    </w:lvl>
    <w:lvl w:ilvl="7" w:tplc="2A3C948C" w:tentative="1">
      <w:start w:val="1"/>
      <w:numFmt w:val="decimal"/>
      <w:lvlText w:val="%8."/>
      <w:lvlJc w:val="left"/>
      <w:pPr>
        <w:tabs>
          <w:tab w:val="num" w:pos="5760"/>
        </w:tabs>
        <w:ind w:left="5760" w:hanging="360"/>
      </w:pPr>
    </w:lvl>
    <w:lvl w:ilvl="8" w:tplc="51EAFC62" w:tentative="1">
      <w:start w:val="1"/>
      <w:numFmt w:val="decimal"/>
      <w:lvlText w:val="%9."/>
      <w:lvlJc w:val="left"/>
      <w:pPr>
        <w:tabs>
          <w:tab w:val="num" w:pos="6480"/>
        </w:tabs>
        <w:ind w:left="6480" w:hanging="360"/>
      </w:pPr>
    </w:lvl>
  </w:abstractNum>
  <w:abstractNum w:abstractNumId="4" w15:restartNumberingAfterBreak="0">
    <w:nsid w:val="2640136F"/>
    <w:multiLevelType w:val="hybridMultilevel"/>
    <w:tmpl w:val="7AC2D562"/>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8D2ED4"/>
    <w:multiLevelType w:val="hybridMultilevel"/>
    <w:tmpl w:val="D164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205D4"/>
    <w:multiLevelType w:val="hybridMultilevel"/>
    <w:tmpl w:val="99E8F918"/>
    <w:lvl w:ilvl="0" w:tplc="68DAE9A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C430D"/>
    <w:multiLevelType w:val="hybridMultilevel"/>
    <w:tmpl w:val="479CA4FE"/>
    <w:lvl w:ilvl="0" w:tplc="43FC793A">
      <w:start w:val="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4A98"/>
    <w:multiLevelType w:val="hybridMultilevel"/>
    <w:tmpl w:val="DD2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D3E53"/>
    <w:multiLevelType w:val="hybridMultilevel"/>
    <w:tmpl w:val="7E6ED712"/>
    <w:lvl w:ilvl="0" w:tplc="74EC2034">
      <w:start w:val="1"/>
      <w:numFmt w:val="decimal"/>
      <w:lvlText w:val="%1."/>
      <w:lvlJc w:val="left"/>
      <w:pPr>
        <w:tabs>
          <w:tab w:val="num" w:pos="720"/>
        </w:tabs>
        <w:ind w:left="720" w:hanging="360"/>
      </w:pPr>
    </w:lvl>
    <w:lvl w:ilvl="1" w:tplc="CDBA179C" w:tentative="1">
      <w:start w:val="1"/>
      <w:numFmt w:val="decimal"/>
      <w:lvlText w:val="%2."/>
      <w:lvlJc w:val="left"/>
      <w:pPr>
        <w:tabs>
          <w:tab w:val="num" w:pos="1440"/>
        </w:tabs>
        <w:ind w:left="1440" w:hanging="360"/>
      </w:pPr>
    </w:lvl>
    <w:lvl w:ilvl="2" w:tplc="339C3B60" w:tentative="1">
      <w:start w:val="1"/>
      <w:numFmt w:val="decimal"/>
      <w:lvlText w:val="%3."/>
      <w:lvlJc w:val="left"/>
      <w:pPr>
        <w:tabs>
          <w:tab w:val="num" w:pos="2160"/>
        </w:tabs>
        <w:ind w:left="2160" w:hanging="360"/>
      </w:pPr>
    </w:lvl>
    <w:lvl w:ilvl="3" w:tplc="5D1456C0" w:tentative="1">
      <w:start w:val="1"/>
      <w:numFmt w:val="decimal"/>
      <w:lvlText w:val="%4."/>
      <w:lvlJc w:val="left"/>
      <w:pPr>
        <w:tabs>
          <w:tab w:val="num" w:pos="2880"/>
        </w:tabs>
        <w:ind w:left="2880" w:hanging="360"/>
      </w:pPr>
    </w:lvl>
    <w:lvl w:ilvl="4" w:tplc="986867AA" w:tentative="1">
      <w:start w:val="1"/>
      <w:numFmt w:val="decimal"/>
      <w:lvlText w:val="%5."/>
      <w:lvlJc w:val="left"/>
      <w:pPr>
        <w:tabs>
          <w:tab w:val="num" w:pos="3600"/>
        </w:tabs>
        <w:ind w:left="3600" w:hanging="360"/>
      </w:pPr>
    </w:lvl>
    <w:lvl w:ilvl="5" w:tplc="7C6EF808" w:tentative="1">
      <w:start w:val="1"/>
      <w:numFmt w:val="decimal"/>
      <w:lvlText w:val="%6."/>
      <w:lvlJc w:val="left"/>
      <w:pPr>
        <w:tabs>
          <w:tab w:val="num" w:pos="4320"/>
        </w:tabs>
        <w:ind w:left="4320" w:hanging="360"/>
      </w:pPr>
    </w:lvl>
    <w:lvl w:ilvl="6" w:tplc="0598E11C" w:tentative="1">
      <w:start w:val="1"/>
      <w:numFmt w:val="decimal"/>
      <w:lvlText w:val="%7."/>
      <w:lvlJc w:val="left"/>
      <w:pPr>
        <w:tabs>
          <w:tab w:val="num" w:pos="5040"/>
        </w:tabs>
        <w:ind w:left="5040" w:hanging="360"/>
      </w:pPr>
    </w:lvl>
    <w:lvl w:ilvl="7" w:tplc="9466AA48" w:tentative="1">
      <w:start w:val="1"/>
      <w:numFmt w:val="decimal"/>
      <w:lvlText w:val="%8."/>
      <w:lvlJc w:val="left"/>
      <w:pPr>
        <w:tabs>
          <w:tab w:val="num" w:pos="5760"/>
        </w:tabs>
        <w:ind w:left="5760" w:hanging="360"/>
      </w:pPr>
    </w:lvl>
    <w:lvl w:ilvl="8" w:tplc="F7F8692A" w:tentative="1">
      <w:start w:val="1"/>
      <w:numFmt w:val="decimal"/>
      <w:lvlText w:val="%9."/>
      <w:lvlJc w:val="left"/>
      <w:pPr>
        <w:tabs>
          <w:tab w:val="num" w:pos="6480"/>
        </w:tabs>
        <w:ind w:left="6480" w:hanging="360"/>
      </w:pPr>
    </w:lvl>
  </w:abstractNum>
  <w:abstractNum w:abstractNumId="10" w15:restartNumberingAfterBreak="0">
    <w:nsid w:val="46002755"/>
    <w:multiLevelType w:val="multilevel"/>
    <w:tmpl w:val="33CC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E1C7D"/>
    <w:multiLevelType w:val="multilevel"/>
    <w:tmpl w:val="28A4A6A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221E35"/>
    <w:multiLevelType w:val="hybridMultilevel"/>
    <w:tmpl w:val="F762316E"/>
    <w:lvl w:ilvl="0" w:tplc="D876ACA8">
      <w:start w:val="1"/>
      <w:numFmt w:val="decimal"/>
      <w:lvlText w:val="%1."/>
      <w:lvlJc w:val="left"/>
      <w:pPr>
        <w:tabs>
          <w:tab w:val="num" w:pos="720"/>
        </w:tabs>
        <w:ind w:left="720" w:hanging="360"/>
      </w:pPr>
    </w:lvl>
    <w:lvl w:ilvl="1" w:tplc="3F785B32" w:tentative="1">
      <w:start w:val="1"/>
      <w:numFmt w:val="decimal"/>
      <w:lvlText w:val="%2."/>
      <w:lvlJc w:val="left"/>
      <w:pPr>
        <w:tabs>
          <w:tab w:val="num" w:pos="1440"/>
        </w:tabs>
        <w:ind w:left="1440" w:hanging="360"/>
      </w:pPr>
    </w:lvl>
    <w:lvl w:ilvl="2" w:tplc="255C7BFC" w:tentative="1">
      <w:start w:val="1"/>
      <w:numFmt w:val="decimal"/>
      <w:lvlText w:val="%3."/>
      <w:lvlJc w:val="left"/>
      <w:pPr>
        <w:tabs>
          <w:tab w:val="num" w:pos="2160"/>
        </w:tabs>
        <w:ind w:left="2160" w:hanging="360"/>
      </w:pPr>
    </w:lvl>
    <w:lvl w:ilvl="3" w:tplc="F5F44B34" w:tentative="1">
      <w:start w:val="1"/>
      <w:numFmt w:val="decimal"/>
      <w:lvlText w:val="%4."/>
      <w:lvlJc w:val="left"/>
      <w:pPr>
        <w:tabs>
          <w:tab w:val="num" w:pos="2880"/>
        </w:tabs>
        <w:ind w:left="2880" w:hanging="360"/>
      </w:pPr>
    </w:lvl>
    <w:lvl w:ilvl="4" w:tplc="877AEDB2" w:tentative="1">
      <w:start w:val="1"/>
      <w:numFmt w:val="decimal"/>
      <w:lvlText w:val="%5."/>
      <w:lvlJc w:val="left"/>
      <w:pPr>
        <w:tabs>
          <w:tab w:val="num" w:pos="3600"/>
        </w:tabs>
        <w:ind w:left="3600" w:hanging="360"/>
      </w:pPr>
    </w:lvl>
    <w:lvl w:ilvl="5" w:tplc="487AE890" w:tentative="1">
      <w:start w:val="1"/>
      <w:numFmt w:val="decimal"/>
      <w:lvlText w:val="%6."/>
      <w:lvlJc w:val="left"/>
      <w:pPr>
        <w:tabs>
          <w:tab w:val="num" w:pos="4320"/>
        </w:tabs>
        <w:ind w:left="4320" w:hanging="360"/>
      </w:pPr>
    </w:lvl>
    <w:lvl w:ilvl="6" w:tplc="9E965E30" w:tentative="1">
      <w:start w:val="1"/>
      <w:numFmt w:val="decimal"/>
      <w:lvlText w:val="%7."/>
      <w:lvlJc w:val="left"/>
      <w:pPr>
        <w:tabs>
          <w:tab w:val="num" w:pos="5040"/>
        </w:tabs>
        <w:ind w:left="5040" w:hanging="360"/>
      </w:pPr>
    </w:lvl>
    <w:lvl w:ilvl="7" w:tplc="B936D7D0" w:tentative="1">
      <w:start w:val="1"/>
      <w:numFmt w:val="decimal"/>
      <w:lvlText w:val="%8."/>
      <w:lvlJc w:val="left"/>
      <w:pPr>
        <w:tabs>
          <w:tab w:val="num" w:pos="5760"/>
        </w:tabs>
        <w:ind w:left="5760" w:hanging="360"/>
      </w:pPr>
    </w:lvl>
    <w:lvl w:ilvl="8" w:tplc="F07A321C" w:tentative="1">
      <w:start w:val="1"/>
      <w:numFmt w:val="decimal"/>
      <w:lvlText w:val="%9."/>
      <w:lvlJc w:val="left"/>
      <w:pPr>
        <w:tabs>
          <w:tab w:val="num" w:pos="6480"/>
        </w:tabs>
        <w:ind w:left="6480" w:hanging="360"/>
      </w:pPr>
    </w:lvl>
  </w:abstractNum>
  <w:abstractNum w:abstractNumId="13" w15:restartNumberingAfterBreak="0">
    <w:nsid w:val="4BF40770"/>
    <w:multiLevelType w:val="hybridMultilevel"/>
    <w:tmpl w:val="73CE1B20"/>
    <w:lvl w:ilvl="0" w:tplc="0E482014">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77A3B"/>
    <w:multiLevelType w:val="hybridMultilevel"/>
    <w:tmpl w:val="A3A0BF98"/>
    <w:lvl w:ilvl="0" w:tplc="D6EC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93C6D"/>
    <w:multiLevelType w:val="hybridMultilevel"/>
    <w:tmpl w:val="E72C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C3B49"/>
    <w:multiLevelType w:val="hybridMultilevel"/>
    <w:tmpl w:val="50EE410C"/>
    <w:lvl w:ilvl="0" w:tplc="7C4AA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7E9D"/>
    <w:multiLevelType w:val="hybridMultilevel"/>
    <w:tmpl w:val="4E1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72DDF"/>
    <w:multiLevelType w:val="hybridMultilevel"/>
    <w:tmpl w:val="F1ACFBDE"/>
    <w:lvl w:ilvl="0" w:tplc="FFDE77FE">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3B1742"/>
    <w:multiLevelType w:val="hybridMultilevel"/>
    <w:tmpl w:val="7D8C005C"/>
    <w:lvl w:ilvl="0" w:tplc="17D21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65438"/>
    <w:multiLevelType w:val="multilevel"/>
    <w:tmpl w:val="4560E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66789C"/>
    <w:multiLevelType w:val="hybridMultilevel"/>
    <w:tmpl w:val="B7969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CE4565"/>
    <w:multiLevelType w:val="hybridMultilevel"/>
    <w:tmpl w:val="3AAA18F8"/>
    <w:lvl w:ilvl="0" w:tplc="0409000F">
      <w:start w:val="1"/>
      <w:numFmt w:val="decimal"/>
      <w:lvlText w:val="%1."/>
      <w:lvlJc w:val="left"/>
      <w:pPr>
        <w:ind w:left="360" w:hanging="360"/>
      </w:pPr>
    </w:lvl>
    <w:lvl w:ilvl="1" w:tplc="37562C78">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ED6835"/>
    <w:multiLevelType w:val="hybridMultilevel"/>
    <w:tmpl w:val="BEDA4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A34E2F"/>
    <w:multiLevelType w:val="hybridMultilevel"/>
    <w:tmpl w:val="34C24C5A"/>
    <w:lvl w:ilvl="0" w:tplc="66E86DD6">
      <w:start w:val="1"/>
      <w:numFmt w:val="decimal"/>
      <w:lvlText w:val="%1."/>
      <w:lvlJc w:val="left"/>
      <w:pPr>
        <w:tabs>
          <w:tab w:val="num" w:pos="720"/>
        </w:tabs>
        <w:ind w:left="720" w:hanging="360"/>
      </w:pPr>
    </w:lvl>
    <w:lvl w:ilvl="1" w:tplc="26947672" w:tentative="1">
      <w:start w:val="1"/>
      <w:numFmt w:val="decimal"/>
      <w:lvlText w:val="%2."/>
      <w:lvlJc w:val="left"/>
      <w:pPr>
        <w:tabs>
          <w:tab w:val="num" w:pos="1440"/>
        </w:tabs>
        <w:ind w:left="1440" w:hanging="360"/>
      </w:pPr>
    </w:lvl>
    <w:lvl w:ilvl="2" w:tplc="56767E3E" w:tentative="1">
      <w:start w:val="1"/>
      <w:numFmt w:val="decimal"/>
      <w:lvlText w:val="%3."/>
      <w:lvlJc w:val="left"/>
      <w:pPr>
        <w:tabs>
          <w:tab w:val="num" w:pos="2160"/>
        </w:tabs>
        <w:ind w:left="2160" w:hanging="360"/>
      </w:pPr>
    </w:lvl>
    <w:lvl w:ilvl="3" w:tplc="B2AC19F6" w:tentative="1">
      <w:start w:val="1"/>
      <w:numFmt w:val="decimal"/>
      <w:lvlText w:val="%4."/>
      <w:lvlJc w:val="left"/>
      <w:pPr>
        <w:tabs>
          <w:tab w:val="num" w:pos="2880"/>
        </w:tabs>
        <w:ind w:left="2880" w:hanging="360"/>
      </w:pPr>
    </w:lvl>
    <w:lvl w:ilvl="4" w:tplc="622C9D16" w:tentative="1">
      <w:start w:val="1"/>
      <w:numFmt w:val="decimal"/>
      <w:lvlText w:val="%5."/>
      <w:lvlJc w:val="left"/>
      <w:pPr>
        <w:tabs>
          <w:tab w:val="num" w:pos="3600"/>
        </w:tabs>
        <w:ind w:left="3600" w:hanging="360"/>
      </w:pPr>
    </w:lvl>
    <w:lvl w:ilvl="5" w:tplc="E89E76D0" w:tentative="1">
      <w:start w:val="1"/>
      <w:numFmt w:val="decimal"/>
      <w:lvlText w:val="%6."/>
      <w:lvlJc w:val="left"/>
      <w:pPr>
        <w:tabs>
          <w:tab w:val="num" w:pos="4320"/>
        </w:tabs>
        <w:ind w:left="4320" w:hanging="360"/>
      </w:pPr>
    </w:lvl>
    <w:lvl w:ilvl="6" w:tplc="7B667EA4" w:tentative="1">
      <w:start w:val="1"/>
      <w:numFmt w:val="decimal"/>
      <w:lvlText w:val="%7."/>
      <w:lvlJc w:val="left"/>
      <w:pPr>
        <w:tabs>
          <w:tab w:val="num" w:pos="5040"/>
        </w:tabs>
        <w:ind w:left="5040" w:hanging="360"/>
      </w:pPr>
    </w:lvl>
    <w:lvl w:ilvl="7" w:tplc="F6A23866" w:tentative="1">
      <w:start w:val="1"/>
      <w:numFmt w:val="decimal"/>
      <w:lvlText w:val="%8."/>
      <w:lvlJc w:val="left"/>
      <w:pPr>
        <w:tabs>
          <w:tab w:val="num" w:pos="5760"/>
        </w:tabs>
        <w:ind w:left="5760" w:hanging="360"/>
      </w:pPr>
    </w:lvl>
    <w:lvl w:ilvl="8" w:tplc="04C2FC66" w:tentative="1">
      <w:start w:val="1"/>
      <w:numFmt w:val="decimal"/>
      <w:lvlText w:val="%9."/>
      <w:lvlJc w:val="left"/>
      <w:pPr>
        <w:tabs>
          <w:tab w:val="num" w:pos="6480"/>
        </w:tabs>
        <w:ind w:left="6480" w:hanging="360"/>
      </w:pPr>
    </w:lvl>
  </w:abstractNum>
  <w:abstractNum w:abstractNumId="25" w15:restartNumberingAfterBreak="0">
    <w:nsid w:val="6D9D6FAC"/>
    <w:multiLevelType w:val="hybridMultilevel"/>
    <w:tmpl w:val="E774E4EA"/>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6C63A4"/>
    <w:multiLevelType w:val="hybridMultilevel"/>
    <w:tmpl w:val="4A2259BA"/>
    <w:lvl w:ilvl="0" w:tplc="9070980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C37C2"/>
    <w:multiLevelType w:val="hybridMultilevel"/>
    <w:tmpl w:val="83F00BFC"/>
    <w:lvl w:ilvl="0" w:tplc="FFBEA7FC">
      <w:start w:val="1"/>
      <w:numFmt w:val="decimal"/>
      <w:lvlText w:val="%1."/>
      <w:lvlJc w:val="left"/>
      <w:pPr>
        <w:tabs>
          <w:tab w:val="num" w:pos="720"/>
        </w:tabs>
        <w:ind w:left="720" w:hanging="360"/>
      </w:pPr>
    </w:lvl>
    <w:lvl w:ilvl="1" w:tplc="DC764766" w:tentative="1">
      <w:start w:val="1"/>
      <w:numFmt w:val="decimal"/>
      <w:lvlText w:val="%2."/>
      <w:lvlJc w:val="left"/>
      <w:pPr>
        <w:tabs>
          <w:tab w:val="num" w:pos="1440"/>
        </w:tabs>
        <w:ind w:left="1440" w:hanging="360"/>
      </w:pPr>
    </w:lvl>
    <w:lvl w:ilvl="2" w:tplc="6BC4CA2C" w:tentative="1">
      <w:start w:val="1"/>
      <w:numFmt w:val="decimal"/>
      <w:lvlText w:val="%3."/>
      <w:lvlJc w:val="left"/>
      <w:pPr>
        <w:tabs>
          <w:tab w:val="num" w:pos="2160"/>
        </w:tabs>
        <w:ind w:left="2160" w:hanging="360"/>
      </w:pPr>
    </w:lvl>
    <w:lvl w:ilvl="3" w:tplc="78EA13A8" w:tentative="1">
      <w:start w:val="1"/>
      <w:numFmt w:val="decimal"/>
      <w:lvlText w:val="%4."/>
      <w:lvlJc w:val="left"/>
      <w:pPr>
        <w:tabs>
          <w:tab w:val="num" w:pos="2880"/>
        </w:tabs>
        <w:ind w:left="2880" w:hanging="360"/>
      </w:pPr>
    </w:lvl>
    <w:lvl w:ilvl="4" w:tplc="9332589E" w:tentative="1">
      <w:start w:val="1"/>
      <w:numFmt w:val="decimal"/>
      <w:lvlText w:val="%5."/>
      <w:lvlJc w:val="left"/>
      <w:pPr>
        <w:tabs>
          <w:tab w:val="num" w:pos="3600"/>
        </w:tabs>
        <w:ind w:left="3600" w:hanging="360"/>
      </w:pPr>
    </w:lvl>
    <w:lvl w:ilvl="5" w:tplc="131455A0" w:tentative="1">
      <w:start w:val="1"/>
      <w:numFmt w:val="decimal"/>
      <w:lvlText w:val="%6."/>
      <w:lvlJc w:val="left"/>
      <w:pPr>
        <w:tabs>
          <w:tab w:val="num" w:pos="4320"/>
        </w:tabs>
        <w:ind w:left="4320" w:hanging="360"/>
      </w:pPr>
    </w:lvl>
    <w:lvl w:ilvl="6" w:tplc="2BA0FB48" w:tentative="1">
      <w:start w:val="1"/>
      <w:numFmt w:val="decimal"/>
      <w:lvlText w:val="%7."/>
      <w:lvlJc w:val="left"/>
      <w:pPr>
        <w:tabs>
          <w:tab w:val="num" w:pos="5040"/>
        </w:tabs>
        <w:ind w:left="5040" w:hanging="360"/>
      </w:pPr>
    </w:lvl>
    <w:lvl w:ilvl="7" w:tplc="7AB626AA" w:tentative="1">
      <w:start w:val="1"/>
      <w:numFmt w:val="decimal"/>
      <w:lvlText w:val="%8."/>
      <w:lvlJc w:val="left"/>
      <w:pPr>
        <w:tabs>
          <w:tab w:val="num" w:pos="5760"/>
        </w:tabs>
        <w:ind w:left="5760" w:hanging="360"/>
      </w:pPr>
    </w:lvl>
    <w:lvl w:ilvl="8" w:tplc="8E06FF78" w:tentative="1">
      <w:start w:val="1"/>
      <w:numFmt w:val="decimal"/>
      <w:lvlText w:val="%9."/>
      <w:lvlJc w:val="left"/>
      <w:pPr>
        <w:tabs>
          <w:tab w:val="num" w:pos="6480"/>
        </w:tabs>
        <w:ind w:left="6480" w:hanging="360"/>
      </w:pPr>
    </w:lvl>
  </w:abstractNum>
  <w:abstractNum w:abstractNumId="28" w15:restartNumberingAfterBreak="0">
    <w:nsid w:val="793E1A9E"/>
    <w:multiLevelType w:val="hybridMultilevel"/>
    <w:tmpl w:val="12E8A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B6543"/>
    <w:multiLevelType w:val="hybridMultilevel"/>
    <w:tmpl w:val="168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D5D03"/>
    <w:multiLevelType w:val="hybridMultilevel"/>
    <w:tmpl w:val="F4F61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13"/>
  </w:num>
  <w:num w:numId="4">
    <w:abstractNumId w:val="25"/>
  </w:num>
  <w:num w:numId="5">
    <w:abstractNumId w:val="22"/>
  </w:num>
  <w:num w:numId="6">
    <w:abstractNumId w:val="21"/>
  </w:num>
  <w:num w:numId="7">
    <w:abstractNumId w:val="8"/>
  </w:num>
  <w:num w:numId="8">
    <w:abstractNumId w:val="17"/>
  </w:num>
  <w:num w:numId="9">
    <w:abstractNumId w:val="29"/>
  </w:num>
  <w:num w:numId="10">
    <w:abstractNumId w:val="2"/>
  </w:num>
  <w:num w:numId="11">
    <w:abstractNumId w:val="1"/>
  </w:num>
  <w:num w:numId="12">
    <w:abstractNumId w:val="3"/>
  </w:num>
  <w:num w:numId="13">
    <w:abstractNumId w:val="14"/>
  </w:num>
  <w:num w:numId="14">
    <w:abstractNumId w:val="9"/>
  </w:num>
  <w:num w:numId="15">
    <w:abstractNumId w:val="5"/>
  </w:num>
  <w:num w:numId="16">
    <w:abstractNumId w:val="30"/>
  </w:num>
  <w:num w:numId="17">
    <w:abstractNumId w:val="4"/>
  </w:num>
  <w:num w:numId="18">
    <w:abstractNumId w:val="28"/>
  </w:num>
  <w:num w:numId="19">
    <w:abstractNumId w:val="26"/>
  </w:num>
  <w:num w:numId="20">
    <w:abstractNumId w:val="6"/>
  </w:num>
  <w:num w:numId="21">
    <w:abstractNumId w:val="24"/>
  </w:num>
  <w:num w:numId="22">
    <w:abstractNumId w:val="23"/>
  </w:num>
  <w:num w:numId="23">
    <w:abstractNumId w:val="12"/>
  </w:num>
  <w:num w:numId="24">
    <w:abstractNumId w:val="27"/>
  </w:num>
  <w:num w:numId="25">
    <w:abstractNumId w:val="10"/>
  </w:num>
  <w:num w:numId="26">
    <w:abstractNumId w:val="0"/>
  </w:num>
  <w:num w:numId="27">
    <w:abstractNumId w:val="7"/>
  </w:num>
  <w:num w:numId="28">
    <w:abstractNumId w:val="18"/>
  </w:num>
  <w:num w:numId="29">
    <w:abstractNumId w:val="15"/>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49C"/>
    <w:rsid w:val="00001128"/>
    <w:rsid w:val="0000196E"/>
    <w:rsid w:val="00001AC3"/>
    <w:rsid w:val="00002779"/>
    <w:rsid w:val="000032F0"/>
    <w:rsid w:val="000032FF"/>
    <w:rsid w:val="0000381E"/>
    <w:rsid w:val="00005BA2"/>
    <w:rsid w:val="00006FAD"/>
    <w:rsid w:val="000102A0"/>
    <w:rsid w:val="00010C75"/>
    <w:rsid w:val="0001149C"/>
    <w:rsid w:val="00011902"/>
    <w:rsid w:val="00011C15"/>
    <w:rsid w:val="000127BD"/>
    <w:rsid w:val="00012850"/>
    <w:rsid w:val="00013361"/>
    <w:rsid w:val="00013AC3"/>
    <w:rsid w:val="00015C1E"/>
    <w:rsid w:val="00015C4E"/>
    <w:rsid w:val="00016277"/>
    <w:rsid w:val="00016A49"/>
    <w:rsid w:val="000178F9"/>
    <w:rsid w:val="00017B56"/>
    <w:rsid w:val="00017EF4"/>
    <w:rsid w:val="00021085"/>
    <w:rsid w:val="0002288D"/>
    <w:rsid w:val="00022E8E"/>
    <w:rsid w:val="000242FF"/>
    <w:rsid w:val="00032A29"/>
    <w:rsid w:val="000330A4"/>
    <w:rsid w:val="00033B06"/>
    <w:rsid w:val="00034070"/>
    <w:rsid w:val="000342AA"/>
    <w:rsid w:val="00034D94"/>
    <w:rsid w:val="00035BD4"/>
    <w:rsid w:val="000363EB"/>
    <w:rsid w:val="000370EF"/>
    <w:rsid w:val="00040897"/>
    <w:rsid w:val="0004150F"/>
    <w:rsid w:val="00041DB9"/>
    <w:rsid w:val="00042812"/>
    <w:rsid w:val="00043BCE"/>
    <w:rsid w:val="00045773"/>
    <w:rsid w:val="00045F54"/>
    <w:rsid w:val="00046C0B"/>
    <w:rsid w:val="00046C0C"/>
    <w:rsid w:val="0004772F"/>
    <w:rsid w:val="00047A82"/>
    <w:rsid w:val="00047A98"/>
    <w:rsid w:val="00047D7F"/>
    <w:rsid w:val="00047F9E"/>
    <w:rsid w:val="00052737"/>
    <w:rsid w:val="000537BD"/>
    <w:rsid w:val="00054745"/>
    <w:rsid w:val="00056BFE"/>
    <w:rsid w:val="00062C5A"/>
    <w:rsid w:val="000630FB"/>
    <w:rsid w:val="0006369D"/>
    <w:rsid w:val="00063E70"/>
    <w:rsid w:val="00063FA3"/>
    <w:rsid w:val="0006417E"/>
    <w:rsid w:val="00065FBB"/>
    <w:rsid w:val="00066D57"/>
    <w:rsid w:val="0006705C"/>
    <w:rsid w:val="0006730E"/>
    <w:rsid w:val="00067C29"/>
    <w:rsid w:val="00070B49"/>
    <w:rsid w:val="00071721"/>
    <w:rsid w:val="00071D33"/>
    <w:rsid w:val="00072FBA"/>
    <w:rsid w:val="000732BA"/>
    <w:rsid w:val="00073B05"/>
    <w:rsid w:val="00074790"/>
    <w:rsid w:val="000747AD"/>
    <w:rsid w:val="000747BE"/>
    <w:rsid w:val="00074CD6"/>
    <w:rsid w:val="00074D41"/>
    <w:rsid w:val="00075E37"/>
    <w:rsid w:val="00077631"/>
    <w:rsid w:val="000776E8"/>
    <w:rsid w:val="0007779A"/>
    <w:rsid w:val="000816BF"/>
    <w:rsid w:val="00081C4A"/>
    <w:rsid w:val="00081D75"/>
    <w:rsid w:val="00081E41"/>
    <w:rsid w:val="00082483"/>
    <w:rsid w:val="00082926"/>
    <w:rsid w:val="00082CCE"/>
    <w:rsid w:val="000832A3"/>
    <w:rsid w:val="00084963"/>
    <w:rsid w:val="00084CA9"/>
    <w:rsid w:val="00086681"/>
    <w:rsid w:val="00087175"/>
    <w:rsid w:val="00087333"/>
    <w:rsid w:val="0009073E"/>
    <w:rsid w:val="00090913"/>
    <w:rsid w:val="00090D5C"/>
    <w:rsid w:val="00093EFA"/>
    <w:rsid w:val="000943C6"/>
    <w:rsid w:val="00095944"/>
    <w:rsid w:val="00096DD7"/>
    <w:rsid w:val="00096F89"/>
    <w:rsid w:val="000976BB"/>
    <w:rsid w:val="00097FCA"/>
    <w:rsid w:val="000A024D"/>
    <w:rsid w:val="000A122A"/>
    <w:rsid w:val="000A20F7"/>
    <w:rsid w:val="000A3712"/>
    <w:rsid w:val="000A3E25"/>
    <w:rsid w:val="000A6FE0"/>
    <w:rsid w:val="000A7783"/>
    <w:rsid w:val="000A7EDA"/>
    <w:rsid w:val="000A7EF1"/>
    <w:rsid w:val="000B12F9"/>
    <w:rsid w:val="000B27E5"/>
    <w:rsid w:val="000B36BB"/>
    <w:rsid w:val="000B4769"/>
    <w:rsid w:val="000B5EDE"/>
    <w:rsid w:val="000B6962"/>
    <w:rsid w:val="000C07DE"/>
    <w:rsid w:val="000C3821"/>
    <w:rsid w:val="000C3BC5"/>
    <w:rsid w:val="000C45F1"/>
    <w:rsid w:val="000C71D0"/>
    <w:rsid w:val="000C7A13"/>
    <w:rsid w:val="000C7BD0"/>
    <w:rsid w:val="000D179A"/>
    <w:rsid w:val="000D1ABD"/>
    <w:rsid w:val="000D1BAE"/>
    <w:rsid w:val="000D335C"/>
    <w:rsid w:val="000D377A"/>
    <w:rsid w:val="000D4007"/>
    <w:rsid w:val="000D4AF9"/>
    <w:rsid w:val="000D5EF4"/>
    <w:rsid w:val="000D6624"/>
    <w:rsid w:val="000D7EEB"/>
    <w:rsid w:val="000D7F0A"/>
    <w:rsid w:val="000E10EF"/>
    <w:rsid w:val="000E21C3"/>
    <w:rsid w:val="000E2333"/>
    <w:rsid w:val="000E2B75"/>
    <w:rsid w:val="000E2DA9"/>
    <w:rsid w:val="000E3B87"/>
    <w:rsid w:val="000E3F79"/>
    <w:rsid w:val="000E423F"/>
    <w:rsid w:val="000E4E26"/>
    <w:rsid w:val="000E57BF"/>
    <w:rsid w:val="000E6885"/>
    <w:rsid w:val="000E6D60"/>
    <w:rsid w:val="000E7BCA"/>
    <w:rsid w:val="000F08FE"/>
    <w:rsid w:val="000F29F9"/>
    <w:rsid w:val="000F3379"/>
    <w:rsid w:val="000F40B0"/>
    <w:rsid w:val="000F45EF"/>
    <w:rsid w:val="000F4B62"/>
    <w:rsid w:val="000F5397"/>
    <w:rsid w:val="000F631D"/>
    <w:rsid w:val="000F6BD2"/>
    <w:rsid w:val="001004C2"/>
    <w:rsid w:val="001012DF"/>
    <w:rsid w:val="001019FD"/>
    <w:rsid w:val="00101AFF"/>
    <w:rsid w:val="00103083"/>
    <w:rsid w:val="001034AF"/>
    <w:rsid w:val="00103D9F"/>
    <w:rsid w:val="0010402B"/>
    <w:rsid w:val="00104F67"/>
    <w:rsid w:val="001050F4"/>
    <w:rsid w:val="0010554B"/>
    <w:rsid w:val="0010557A"/>
    <w:rsid w:val="00106348"/>
    <w:rsid w:val="00106ED4"/>
    <w:rsid w:val="00110048"/>
    <w:rsid w:val="001108A0"/>
    <w:rsid w:val="001126D1"/>
    <w:rsid w:val="00112EDA"/>
    <w:rsid w:val="00113501"/>
    <w:rsid w:val="00113CE5"/>
    <w:rsid w:val="0011487E"/>
    <w:rsid w:val="00115557"/>
    <w:rsid w:val="0011610F"/>
    <w:rsid w:val="0011695B"/>
    <w:rsid w:val="00120135"/>
    <w:rsid w:val="00120C1A"/>
    <w:rsid w:val="001222DD"/>
    <w:rsid w:val="001248A4"/>
    <w:rsid w:val="001271AF"/>
    <w:rsid w:val="00127A4B"/>
    <w:rsid w:val="00132690"/>
    <w:rsid w:val="00135926"/>
    <w:rsid w:val="00136437"/>
    <w:rsid w:val="00137483"/>
    <w:rsid w:val="00137A46"/>
    <w:rsid w:val="0014085B"/>
    <w:rsid w:val="00140DFF"/>
    <w:rsid w:val="001424E7"/>
    <w:rsid w:val="00142BAA"/>
    <w:rsid w:val="00143F8F"/>
    <w:rsid w:val="00144979"/>
    <w:rsid w:val="00144FE9"/>
    <w:rsid w:val="00144FF5"/>
    <w:rsid w:val="001509CC"/>
    <w:rsid w:val="00150BB9"/>
    <w:rsid w:val="00153B7F"/>
    <w:rsid w:val="00153BCD"/>
    <w:rsid w:val="00155F5F"/>
    <w:rsid w:val="001570A1"/>
    <w:rsid w:val="00160005"/>
    <w:rsid w:val="00161274"/>
    <w:rsid w:val="001626A0"/>
    <w:rsid w:val="00164475"/>
    <w:rsid w:val="00164E24"/>
    <w:rsid w:val="001657DC"/>
    <w:rsid w:val="001659A5"/>
    <w:rsid w:val="00165A36"/>
    <w:rsid w:val="00165E45"/>
    <w:rsid w:val="00165EE6"/>
    <w:rsid w:val="0016746E"/>
    <w:rsid w:val="0016768C"/>
    <w:rsid w:val="00167712"/>
    <w:rsid w:val="00167AEA"/>
    <w:rsid w:val="00167BD2"/>
    <w:rsid w:val="00171314"/>
    <w:rsid w:val="00171DA3"/>
    <w:rsid w:val="00172A66"/>
    <w:rsid w:val="00174651"/>
    <w:rsid w:val="00174C17"/>
    <w:rsid w:val="00174D72"/>
    <w:rsid w:val="00176E53"/>
    <w:rsid w:val="00177BBA"/>
    <w:rsid w:val="00177E39"/>
    <w:rsid w:val="001807C0"/>
    <w:rsid w:val="00180F12"/>
    <w:rsid w:val="001813E0"/>
    <w:rsid w:val="00182457"/>
    <w:rsid w:val="001825B6"/>
    <w:rsid w:val="00182E30"/>
    <w:rsid w:val="0018484E"/>
    <w:rsid w:val="00184F96"/>
    <w:rsid w:val="001854A1"/>
    <w:rsid w:val="001858F0"/>
    <w:rsid w:val="001859A0"/>
    <w:rsid w:val="00185CD7"/>
    <w:rsid w:val="00185E91"/>
    <w:rsid w:val="0018652E"/>
    <w:rsid w:val="00186EC3"/>
    <w:rsid w:val="00187263"/>
    <w:rsid w:val="001904AE"/>
    <w:rsid w:val="001909F1"/>
    <w:rsid w:val="00190F0B"/>
    <w:rsid w:val="00191513"/>
    <w:rsid w:val="00195876"/>
    <w:rsid w:val="001973B9"/>
    <w:rsid w:val="001A0C84"/>
    <w:rsid w:val="001A27CC"/>
    <w:rsid w:val="001A307B"/>
    <w:rsid w:val="001A411E"/>
    <w:rsid w:val="001A6070"/>
    <w:rsid w:val="001A78EF"/>
    <w:rsid w:val="001B0258"/>
    <w:rsid w:val="001B06EA"/>
    <w:rsid w:val="001B140E"/>
    <w:rsid w:val="001B1958"/>
    <w:rsid w:val="001B25EB"/>
    <w:rsid w:val="001B2A94"/>
    <w:rsid w:val="001B5635"/>
    <w:rsid w:val="001B65FD"/>
    <w:rsid w:val="001B67D5"/>
    <w:rsid w:val="001C0EA1"/>
    <w:rsid w:val="001C0EC0"/>
    <w:rsid w:val="001C11D6"/>
    <w:rsid w:val="001C4C4B"/>
    <w:rsid w:val="001C5A40"/>
    <w:rsid w:val="001C6506"/>
    <w:rsid w:val="001C6537"/>
    <w:rsid w:val="001C74A1"/>
    <w:rsid w:val="001D0E69"/>
    <w:rsid w:val="001D1AEC"/>
    <w:rsid w:val="001D2022"/>
    <w:rsid w:val="001D32F7"/>
    <w:rsid w:val="001D34CC"/>
    <w:rsid w:val="001D4FD5"/>
    <w:rsid w:val="001D54BF"/>
    <w:rsid w:val="001D6B1B"/>
    <w:rsid w:val="001D6B75"/>
    <w:rsid w:val="001D7B0B"/>
    <w:rsid w:val="001E0C9D"/>
    <w:rsid w:val="001E1688"/>
    <w:rsid w:val="001E197C"/>
    <w:rsid w:val="001E5CDA"/>
    <w:rsid w:val="001E63B7"/>
    <w:rsid w:val="001E6708"/>
    <w:rsid w:val="001E687E"/>
    <w:rsid w:val="001E7D82"/>
    <w:rsid w:val="001E7E4B"/>
    <w:rsid w:val="001F0032"/>
    <w:rsid w:val="001F21B2"/>
    <w:rsid w:val="001F2C29"/>
    <w:rsid w:val="001F3AA5"/>
    <w:rsid w:val="001F5654"/>
    <w:rsid w:val="001F5DE8"/>
    <w:rsid w:val="001F7F3B"/>
    <w:rsid w:val="001F7F7F"/>
    <w:rsid w:val="002022FD"/>
    <w:rsid w:val="00202B9C"/>
    <w:rsid w:val="00204364"/>
    <w:rsid w:val="002050AD"/>
    <w:rsid w:val="002120A2"/>
    <w:rsid w:val="002125FE"/>
    <w:rsid w:val="0021266A"/>
    <w:rsid w:val="002129A3"/>
    <w:rsid w:val="00212D88"/>
    <w:rsid w:val="00213669"/>
    <w:rsid w:val="002150CA"/>
    <w:rsid w:val="00215CB3"/>
    <w:rsid w:val="00216752"/>
    <w:rsid w:val="0022253C"/>
    <w:rsid w:val="002234DA"/>
    <w:rsid w:val="0022389E"/>
    <w:rsid w:val="00224D46"/>
    <w:rsid w:val="00225C7A"/>
    <w:rsid w:val="00226136"/>
    <w:rsid w:val="0022677A"/>
    <w:rsid w:val="00230114"/>
    <w:rsid w:val="00230339"/>
    <w:rsid w:val="00232927"/>
    <w:rsid w:val="00232A07"/>
    <w:rsid w:val="00232D03"/>
    <w:rsid w:val="0023332A"/>
    <w:rsid w:val="00234B6F"/>
    <w:rsid w:val="00234DB8"/>
    <w:rsid w:val="00235011"/>
    <w:rsid w:val="002351F5"/>
    <w:rsid w:val="00236533"/>
    <w:rsid w:val="0023672B"/>
    <w:rsid w:val="00237525"/>
    <w:rsid w:val="002376C8"/>
    <w:rsid w:val="002377B5"/>
    <w:rsid w:val="00237B3A"/>
    <w:rsid w:val="0024313C"/>
    <w:rsid w:val="0024413F"/>
    <w:rsid w:val="00244BA4"/>
    <w:rsid w:val="002454A2"/>
    <w:rsid w:val="002462C9"/>
    <w:rsid w:val="00246E23"/>
    <w:rsid w:val="00247B83"/>
    <w:rsid w:val="002504FA"/>
    <w:rsid w:val="00250F77"/>
    <w:rsid w:val="00251691"/>
    <w:rsid w:val="0025170D"/>
    <w:rsid w:val="00252067"/>
    <w:rsid w:val="002544CD"/>
    <w:rsid w:val="002546BE"/>
    <w:rsid w:val="00255826"/>
    <w:rsid w:val="00255F18"/>
    <w:rsid w:val="002562FD"/>
    <w:rsid w:val="00256B92"/>
    <w:rsid w:val="00256CD5"/>
    <w:rsid w:val="00260735"/>
    <w:rsid w:val="00260CE4"/>
    <w:rsid w:val="002613AE"/>
    <w:rsid w:val="00261ABB"/>
    <w:rsid w:val="00263875"/>
    <w:rsid w:val="00263AB8"/>
    <w:rsid w:val="002643BE"/>
    <w:rsid w:val="00264C49"/>
    <w:rsid w:val="002654CD"/>
    <w:rsid w:val="002655FB"/>
    <w:rsid w:val="00271A1E"/>
    <w:rsid w:val="00271CEE"/>
    <w:rsid w:val="00273A42"/>
    <w:rsid w:val="00273BF7"/>
    <w:rsid w:val="00273C39"/>
    <w:rsid w:val="002744FE"/>
    <w:rsid w:val="0027451C"/>
    <w:rsid w:val="002774A0"/>
    <w:rsid w:val="00277F96"/>
    <w:rsid w:val="002811D4"/>
    <w:rsid w:val="00281299"/>
    <w:rsid w:val="00281755"/>
    <w:rsid w:val="00281BF3"/>
    <w:rsid w:val="00282681"/>
    <w:rsid w:val="00282D21"/>
    <w:rsid w:val="00282E0F"/>
    <w:rsid w:val="002845F6"/>
    <w:rsid w:val="00284A7F"/>
    <w:rsid w:val="00284B76"/>
    <w:rsid w:val="00285511"/>
    <w:rsid w:val="0028624E"/>
    <w:rsid w:val="00286D15"/>
    <w:rsid w:val="002901F8"/>
    <w:rsid w:val="002903FC"/>
    <w:rsid w:val="00290DFA"/>
    <w:rsid w:val="002916D0"/>
    <w:rsid w:val="00292BA3"/>
    <w:rsid w:val="00293109"/>
    <w:rsid w:val="002936A6"/>
    <w:rsid w:val="00293B45"/>
    <w:rsid w:val="002942A8"/>
    <w:rsid w:val="0029631C"/>
    <w:rsid w:val="002A04E7"/>
    <w:rsid w:val="002A0EF4"/>
    <w:rsid w:val="002A101E"/>
    <w:rsid w:val="002A115B"/>
    <w:rsid w:val="002A1D3F"/>
    <w:rsid w:val="002A4F8E"/>
    <w:rsid w:val="002A5FA9"/>
    <w:rsid w:val="002A6455"/>
    <w:rsid w:val="002A73C9"/>
    <w:rsid w:val="002A7630"/>
    <w:rsid w:val="002B00A1"/>
    <w:rsid w:val="002B353E"/>
    <w:rsid w:val="002B36E3"/>
    <w:rsid w:val="002B4093"/>
    <w:rsid w:val="002B546A"/>
    <w:rsid w:val="002B60DA"/>
    <w:rsid w:val="002B69C8"/>
    <w:rsid w:val="002B70C9"/>
    <w:rsid w:val="002C6D8E"/>
    <w:rsid w:val="002C793F"/>
    <w:rsid w:val="002D0B46"/>
    <w:rsid w:val="002D1091"/>
    <w:rsid w:val="002D10EC"/>
    <w:rsid w:val="002D2AE8"/>
    <w:rsid w:val="002D4027"/>
    <w:rsid w:val="002D4476"/>
    <w:rsid w:val="002D45ED"/>
    <w:rsid w:val="002D48AF"/>
    <w:rsid w:val="002D4A6E"/>
    <w:rsid w:val="002D5FE7"/>
    <w:rsid w:val="002D7A4B"/>
    <w:rsid w:val="002E1E51"/>
    <w:rsid w:val="002E1EBE"/>
    <w:rsid w:val="002E2429"/>
    <w:rsid w:val="002E3A03"/>
    <w:rsid w:val="002E5557"/>
    <w:rsid w:val="002E55C7"/>
    <w:rsid w:val="002E58C2"/>
    <w:rsid w:val="002E6BCC"/>
    <w:rsid w:val="002E7C07"/>
    <w:rsid w:val="002E7D8B"/>
    <w:rsid w:val="002E7FC3"/>
    <w:rsid w:val="002F0019"/>
    <w:rsid w:val="002F2A3F"/>
    <w:rsid w:val="002F3B1D"/>
    <w:rsid w:val="002F3F87"/>
    <w:rsid w:val="002F51BF"/>
    <w:rsid w:val="002F5A77"/>
    <w:rsid w:val="002F6D1C"/>
    <w:rsid w:val="002F780B"/>
    <w:rsid w:val="002F783E"/>
    <w:rsid w:val="00300328"/>
    <w:rsid w:val="00301CC6"/>
    <w:rsid w:val="003021AC"/>
    <w:rsid w:val="003023DE"/>
    <w:rsid w:val="00302AD9"/>
    <w:rsid w:val="00302EBF"/>
    <w:rsid w:val="00302F37"/>
    <w:rsid w:val="00305132"/>
    <w:rsid w:val="003055CC"/>
    <w:rsid w:val="0030583B"/>
    <w:rsid w:val="00305D95"/>
    <w:rsid w:val="00306FF4"/>
    <w:rsid w:val="00307F4E"/>
    <w:rsid w:val="003103E0"/>
    <w:rsid w:val="0031176A"/>
    <w:rsid w:val="00311AB8"/>
    <w:rsid w:val="003133EB"/>
    <w:rsid w:val="003144BF"/>
    <w:rsid w:val="00314DC6"/>
    <w:rsid w:val="003156F0"/>
    <w:rsid w:val="00315A7E"/>
    <w:rsid w:val="00315EC1"/>
    <w:rsid w:val="00316228"/>
    <w:rsid w:val="003162DA"/>
    <w:rsid w:val="003164AA"/>
    <w:rsid w:val="00320104"/>
    <w:rsid w:val="00323A27"/>
    <w:rsid w:val="003243C2"/>
    <w:rsid w:val="003252D9"/>
    <w:rsid w:val="0032536E"/>
    <w:rsid w:val="003255B6"/>
    <w:rsid w:val="003313CD"/>
    <w:rsid w:val="0033207B"/>
    <w:rsid w:val="003325C3"/>
    <w:rsid w:val="0033498A"/>
    <w:rsid w:val="003367B0"/>
    <w:rsid w:val="003368C4"/>
    <w:rsid w:val="003402BA"/>
    <w:rsid w:val="003404CA"/>
    <w:rsid w:val="00340B9E"/>
    <w:rsid w:val="003422A4"/>
    <w:rsid w:val="00343284"/>
    <w:rsid w:val="00343F7C"/>
    <w:rsid w:val="003446D3"/>
    <w:rsid w:val="0034583F"/>
    <w:rsid w:val="003465A5"/>
    <w:rsid w:val="00346B06"/>
    <w:rsid w:val="00347847"/>
    <w:rsid w:val="00347E93"/>
    <w:rsid w:val="00351B42"/>
    <w:rsid w:val="00352276"/>
    <w:rsid w:val="00352BDE"/>
    <w:rsid w:val="00352E0F"/>
    <w:rsid w:val="00355353"/>
    <w:rsid w:val="00357DD2"/>
    <w:rsid w:val="0036069C"/>
    <w:rsid w:val="00360FE5"/>
    <w:rsid w:val="00362F02"/>
    <w:rsid w:val="00364F16"/>
    <w:rsid w:val="0036540B"/>
    <w:rsid w:val="00365588"/>
    <w:rsid w:val="00365B0B"/>
    <w:rsid w:val="00365F64"/>
    <w:rsid w:val="003671AC"/>
    <w:rsid w:val="00367246"/>
    <w:rsid w:val="00370B54"/>
    <w:rsid w:val="00371352"/>
    <w:rsid w:val="00374889"/>
    <w:rsid w:val="00374969"/>
    <w:rsid w:val="00375433"/>
    <w:rsid w:val="00376A8F"/>
    <w:rsid w:val="00376F1B"/>
    <w:rsid w:val="003779B3"/>
    <w:rsid w:val="003804D9"/>
    <w:rsid w:val="003815ED"/>
    <w:rsid w:val="00382662"/>
    <w:rsid w:val="00382B5A"/>
    <w:rsid w:val="00382DCA"/>
    <w:rsid w:val="0038346E"/>
    <w:rsid w:val="00386565"/>
    <w:rsid w:val="00386FE1"/>
    <w:rsid w:val="00387438"/>
    <w:rsid w:val="00390B51"/>
    <w:rsid w:val="00391C00"/>
    <w:rsid w:val="00392096"/>
    <w:rsid w:val="00393E60"/>
    <w:rsid w:val="00394012"/>
    <w:rsid w:val="0039479D"/>
    <w:rsid w:val="0039527D"/>
    <w:rsid w:val="003954C2"/>
    <w:rsid w:val="003A34AF"/>
    <w:rsid w:val="003A4008"/>
    <w:rsid w:val="003A42D9"/>
    <w:rsid w:val="003A4908"/>
    <w:rsid w:val="003A4C7E"/>
    <w:rsid w:val="003A5886"/>
    <w:rsid w:val="003A6CC5"/>
    <w:rsid w:val="003A6EFA"/>
    <w:rsid w:val="003A6F97"/>
    <w:rsid w:val="003B024C"/>
    <w:rsid w:val="003B0D6F"/>
    <w:rsid w:val="003B1794"/>
    <w:rsid w:val="003B268A"/>
    <w:rsid w:val="003B3311"/>
    <w:rsid w:val="003B3A92"/>
    <w:rsid w:val="003B3D96"/>
    <w:rsid w:val="003B41A5"/>
    <w:rsid w:val="003B58EF"/>
    <w:rsid w:val="003B61A3"/>
    <w:rsid w:val="003B6FA3"/>
    <w:rsid w:val="003B7599"/>
    <w:rsid w:val="003C0F6C"/>
    <w:rsid w:val="003C163A"/>
    <w:rsid w:val="003C1644"/>
    <w:rsid w:val="003C2326"/>
    <w:rsid w:val="003C294E"/>
    <w:rsid w:val="003C43EB"/>
    <w:rsid w:val="003C5F6E"/>
    <w:rsid w:val="003C668F"/>
    <w:rsid w:val="003D065D"/>
    <w:rsid w:val="003D0756"/>
    <w:rsid w:val="003D14F5"/>
    <w:rsid w:val="003D15D3"/>
    <w:rsid w:val="003D18B7"/>
    <w:rsid w:val="003D18FC"/>
    <w:rsid w:val="003D1D13"/>
    <w:rsid w:val="003D1E5F"/>
    <w:rsid w:val="003D2076"/>
    <w:rsid w:val="003D4368"/>
    <w:rsid w:val="003D47A2"/>
    <w:rsid w:val="003D72B5"/>
    <w:rsid w:val="003D7570"/>
    <w:rsid w:val="003D7B09"/>
    <w:rsid w:val="003E0E32"/>
    <w:rsid w:val="003E1D8F"/>
    <w:rsid w:val="003E42AD"/>
    <w:rsid w:val="003E5129"/>
    <w:rsid w:val="003E53C5"/>
    <w:rsid w:val="003E5436"/>
    <w:rsid w:val="003E57D2"/>
    <w:rsid w:val="003F0CFC"/>
    <w:rsid w:val="003F1F73"/>
    <w:rsid w:val="003F3378"/>
    <w:rsid w:val="003F37C4"/>
    <w:rsid w:val="003F5578"/>
    <w:rsid w:val="003F778D"/>
    <w:rsid w:val="004003C9"/>
    <w:rsid w:val="0040060E"/>
    <w:rsid w:val="004007D5"/>
    <w:rsid w:val="00401AC3"/>
    <w:rsid w:val="00401D07"/>
    <w:rsid w:val="00402125"/>
    <w:rsid w:val="0040234A"/>
    <w:rsid w:val="00402B39"/>
    <w:rsid w:val="00405275"/>
    <w:rsid w:val="00406747"/>
    <w:rsid w:val="00406983"/>
    <w:rsid w:val="00407555"/>
    <w:rsid w:val="00411681"/>
    <w:rsid w:val="004129D3"/>
    <w:rsid w:val="00412AC4"/>
    <w:rsid w:val="00413A82"/>
    <w:rsid w:val="00413C31"/>
    <w:rsid w:val="00415172"/>
    <w:rsid w:val="0041532C"/>
    <w:rsid w:val="0041545C"/>
    <w:rsid w:val="00415D4E"/>
    <w:rsid w:val="0041609A"/>
    <w:rsid w:val="0041787C"/>
    <w:rsid w:val="0042054F"/>
    <w:rsid w:val="00420FD8"/>
    <w:rsid w:val="004228EF"/>
    <w:rsid w:val="00422AA0"/>
    <w:rsid w:val="00424071"/>
    <w:rsid w:val="0042557C"/>
    <w:rsid w:val="00425991"/>
    <w:rsid w:val="00425B04"/>
    <w:rsid w:val="00427535"/>
    <w:rsid w:val="00427CD7"/>
    <w:rsid w:val="00427FF3"/>
    <w:rsid w:val="0043005B"/>
    <w:rsid w:val="0043085B"/>
    <w:rsid w:val="00431122"/>
    <w:rsid w:val="00431FCD"/>
    <w:rsid w:val="00433635"/>
    <w:rsid w:val="0043444D"/>
    <w:rsid w:val="0043687C"/>
    <w:rsid w:val="00440292"/>
    <w:rsid w:val="004409F5"/>
    <w:rsid w:val="00440AEA"/>
    <w:rsid w:val="00440B32"/>
    <w:rsid w:val="004415DE"/>
    <w:rsid w:val="00442398"/>
    <w:rsid w:val="0044284E"/>
    <w:rsid w:val="00442879"/>
    <w:rsid w:val="004438AB"/>
    <w:rsid w:val="00443C5D"/>
    <w:rsid w:val="00443E99"/>
    <w:rsid w:val="00445EE7"/>
    <w:rsid w:val="00447E6E"/>
    <w:rsid w:val="00451E32"/>
    <w:rsid w:val="0045386A"/>
    <w:rsid w:val="0045513C"/>
    <w:rsid w:val="00455157"/>
    <w:rsid w:val="00455751"/>
    <w:rsid w:val="00455C65"/>
    <w:rsid w:val="00456C3D"/>
    <w:rsid w:val="00457257"/>
    <w:rsid w:val="00460287"/>
    <w:rsid w:val="00461F5F"/>
    <w:rsid w:val="0046278F"/>
    <w:rsid w:val="00462F3F"/>
    <w:rsid w:val="00465210"/>
    <w:rsid w:val="00465AFE"/>
    <w:rsid w:val="0046618F"/>
    <w:rsid w:val="004669EB"/>
    <w:rsid w:val="00470670"/>
    <w:rsid w:val="004707DF"/>
    <w:rsid w:val="00471C51"/>
    <w:rsid w:val="00472B96"/>
    <w:rsid w:val="00473037"/>
    <w:rsid w:val="00475D50"/>
    <w:rsid w:val="00476B9A"/>
    <w:rsid w:val="0047713F"/>
    <w:rsid w:val="0048105C"/>
    <w:rsid w:val="004821E3"/>
    <w:rsid w:val="00482D8C"/>
    <w:rsid w:val="0048340A"/>
    <w:rsid w:val="00483AA9"/>
    <w:rsid w:val="00484142"/>
    <w:rsid w:val="00484C87"/>
    <w:rsid w:val="0048521F"/>
    <w:rsid w:val="00485D1E"/>
    <w:rsid w:val="00486374"/>
    <w:rsid w:val="00486B40"/>
    <w:rsid w:val="004918F7"/>
    <w:rsid w:val="004919D5"/>
    <w:rsid w:val="00491C81"/>
    <w:rsid w:val="0049333D"/>
    <w:rsid w:val="0049343F"/>
    <w:rsid w:val="004942E2"/>
    <w:rsid w:val="00494A3A"/>
    <w:rsid w:val="004955CC"/>
    <w:rsid w:val="00495BDA"/>
    <w:rsid w:val="00495C9B"/>
    <w:rsid w:val="00495CCD"/>
    <w:rsid w:val="00496BCF"/>
    <w:rsid w:val="004A1A0E"/>
    <w:rsid w:val="004A319B"/>
    <w:rsid w:val="004A3BE4"/>
    <w:rsid w:val="004A4440"/>
    <w:rsid w:val="004A4592"/>
    <w:rsid w:val="004A5866"/>
    <w:rsid w:val="004A64C2"/>
    <w:rsid w:val="004A6BCD"/>
    <w:rsid w:val="004A7427"/>
    <w:rsid w:val="004B038C"/>
    <w:rsid w:val="004B0794"/>
    <w:rsid w:val="004B0E8B"/>
    <w:rsid w:val="004B15CA"/>
    <w:rsid w:val="004B21F7"/>
    <w:rsid w:val="004B2E8E"/>
    <w:rsid w:val="004B358B"/>
    <w:rsid w:val="004B40FE"/>
    <w:rsid w:val="004B43B9"/>
    <w:rsid w:val="004B47E2"/>
    <w:rsid w:val="004B583A"/>
    <w:rsid w:val="004B5A6D"/>
    <w:rsid w:val="004B5B33"/>
    <w:rsid w:val="004B5E87"/>
    <w:rsid w:val="004C019C"/>
    <w:rsid w:val="004C15F6"/>
    <w:rsid w:val="004C15F7"/>
    <w:rsid w:val="004C18A3"/>
    <w:rsid w:val="004C2121"/>
    <w:rsid w:val="004C2174"/>
    <w:rsid w:val="004C3721"/>
    <w:rsid w:val="004C3B59"/>
    <w:rsid w:val="004C3C6E"/>
    <w:rsid w:val="004C3FE3"/>
    <w:rsid w:val="004C6170"/>
    <w:rsid w:val="004C6889"/>
    <w:rsid w:val="004C7B38"/>
    <w:rsid w:val="004D4657"/>
    <w:rsid w:val="004D4B9E"/>
    <w:rsid w:val="004D4FAD"/>
    <w:rsid w:val="004D4FB6"/>
    <w:rsid w:val="004D5307"/>
    <w:rsid w:val="004D5A2D"/>
    <w:rsid w:val="004D656F"/>
    <w:rsid w:val="004D67EB"/>
    <w:rsid w:val="004D7C29"/>
    <w:rsid w:val="004E16E7"/>
    <w:rsid w:val="004E275C"/>
    <w:rsid w:val="004E2E3A"/>
    <w:rsid w:val="004E401A"/>
    <w:rsid w:val="004E662E"/>
    <w:rsid w:val="004E6657"/>
    <w:rsid w:val="004E7A58"/>
    <w:rsid w:val="004F09BB"/>
    <w:rsid w:val="004F24A4"/>
    <w:rsid w:val="004F2A34"/>
    <w:rsid w:val="004F2D40"/>
    <w:rsid w:val="004F3A80"/>
    <w:rsid w:val="004F44D1"/>
    <w:rsid w:val="004F5689"/>
    <w:rsid w:val="004F5B52"/>
    <w:rsid w:val="004F6684"/>
    <w:rsid w:val="004F69E4"/>
    <w:rsid w:val="004F72BE"/>
    <w:rsid w:val="004F73E0"/>
    <w:rsid w:val="00500CC6"/>
    <w:rsid w:val="00501C01"/>
    <w:rsid w:val="00501F53"/>
    <w:rsid w:val="0050272E"/>
    <w:rsid w:val="00504E0C"/>
    <w:rsid w:val="00505677"/>
    <w:rsid w:val="00507C2E"/>
    <w:rsid w:val="00510566"/>
    <w:rsid w:val="00510F41"/>
    <w:rsid w:val="005112EE"/>
    <w:rsid w:val="00512713"/>
    <w:rsid w:val="00513582"/>
    <w:rsid w:val="00513A96"/>
    <w:rsid w:val="005156B1"/>
    <w:rsid w:val="00515A3D"/>
    <w:rsid w:val="0051692F"/>
    <w:rsid w:val="00517626"/>
    <w:rsid w:val="0052675C"/>
    <w:rsid w:val="00530B95"/>
    <w:rsid w:val="00533629"/>
    <w:rsid w:val="0053385B"/>
    <w:rsid w:val="0053439A"/>
    <w:rsid w:val="00535BB8"/>
    <w:rsid w:val="00535D6E"/>
    <w:rsid w:val="00535DCD"/>
    <w:rsid w:val="00536722"/>
    <w:rsid w:val="005369A5"/>
    <w:rsid w:val="005376E3"/>
    <w:rsid w:val="005406F6"/>
    <w:rsid w:val="005407FC"/>
    <w:rsid w:val="005412D5"/>
    <w:rsid w:val="005423B8"/>
    <w:rsid w:val="005465DB"/>
    <w:rsid w:val="00546A87"/>
    <w:rsid w:val="00546EB7"/>
    <w:rsid w:val="00547223"/>
    <w:rsid w:val="005475FD"/>
    <w:rsid w:val="00551E92"/>
    <w:rsid w:val="00552821"/>
    <w:rsid w:val="00552DD0"/>
    <w:rsid w:val="005530B2"/>
    <w:rsid w:val="00553675"/>
    <w:rsid w:val="005542CD"/>
    <w:rsid w:val="005544E4"/>
    <w:rsid w:val="0055606C"/>
    <w:rsid w:val="0056068A"/>
    <w:rsid w:val="0056132B"/>
    <w:rsid w:val="00562DFA"/>
    <w:rsid w:val="00562E63"/>
    <w:rsid w:val="00563268"/>
    <w:rsid w:val="00563CE8"/>
    <w:rsid w:val="00563E95"/>
    <w:rsid w:val="005642C9"/>
    <w:rsid w:val="00564F97"/>
    <w:rsid w:val="005661B5"/>
    <w:rsid w:val="005675AA"/>
    <w:rsid w:val="00570338"/>
    <w:rsid w:val="005718D4"/>
    <w:rsid w:val="00571943"/>
    <w:rsid w:val="00571D26"/>
    <w:rsid w:val="00572545"/>
    <w:rsid w:val="005737DE"/>
    <w:rsid w:val="00573830"/>
    <w:rsid w:val="005748C4"/>
    <w:rsid w:val="00575935"/>
    <w:rsid w:val="00580398"/>
    <w:rsid w:val="00580DED"/>
    <w:rsid w:val="00581F00"/>
    <w:rsid w:val="0058512A"/>
    <w:rsid w:val="005857F7"/>
    <w:rsid w:val="005864DB"/>
    <w:rsid w:val="005875F8"/>
    <w:rsid w:val="00590975"/>
    <w:rsid w:val="00590EA0"/>
    <w:rsid w:val="005910D2"/>
    <w:rsid w:val="005910DF"/>
    <w:rsid w:val="0059143B"/>
    <w:rsid w:val="0059172D"/>
    <w:rsid w:val="00591D7C"/>
    <w:rsid w:val="00593395"/>
    <w:rsid w:val="005938A4"/>
    <w:rsid w:val="005951AD"/>
    <w:rsid w:val="00595DDA"/>
    <w:rsid w:val="00596571"/>
    <w:rsid w:val="005A1322"/>
    <w:rsid w:val="005A1A22"/>
    <w:rsid w:val="005A1E43"/>
    <w:rsid w:val="005A2618"/>
    <w:rsid w:val="005A3F28"/>
    <w:rsid w:val="005A5869"/>
    <w:rsid w:val="005A6E95"/>
    <w:rsid w:val="005A6EDA"/>
    <w:rsid w:val="005A7633"/>
    <w:rsid w:val="005A76B9"/>
    <w:rsid w:val="005B0947"/>
    <w:rsid w:val="005B1807"/>
    <w:rsid w:val="005B1DD0"/>
    <w:rsid w:val="005B1E3D"/>
    <w:rsid w:val="005B2050"/>
    <w:rsid w:val="005B24B0"/>
    <w:rsid w:val="005B2CAE"/>
    <w:rsid w:val="005B323E"/>
    <w:rsid w:val="005B3888"/>
    <w:rsid w:val="005B4B54"/>
    <w:rsid w:val="005B4E8D"/>
    <w:rsid w:val="005B55EE"/>
    <w:rsid w:val="005B7DD1"/>
    <w:rsid w:val="005B7F0D"/>
    <w:rsid w:val="005C0038"/>
    <w:rsid w:val="005C0CA8"/>
    <w:rsid w:val="005C118E"/>
    <w:rsid w:val="005C12D6"/>
    <w:rsid w:val="005C26D5"/>
    <w:rsid w:val="005C28D4"/>
    <w:rsid w:val="005C2FB7"/>
    <w:rsid w:val="005C3089"/>
    <w:rsid w:val="005C3CBB"/>
    <w:rsid w:val="005C4380"/>
    <w:rsid w:val="005C53E4"/>
    <w:rsid w:val="005C6FE5"/>
    <w:rsid w:val="005D166A"/>
    <w:rsid w:val="005D1914"/>
    <w:rsid w:val="005D1947"/>
    <w:rsid w:val="005D1F41"/>
    <w:rsid w:val="005D255D"/>
    <w:rsid w:val="005D368E"/>
    <w:rsid w:val="005D38F3"/>
    <w:rsid w:val="005D533E"/>
    <w:rsid w:val="005D5FE5"/>
    <w:rsid w:val="005D68C1"/>
    <w:rsid w:val="005E044F"/>
    <w:rsid w:val="005E1B1E"/>
    <w:rsid w:val="005E2370"/>
    <w:rsid w:val="005E2AA4"/>
    <w:rsid w:val="005E37ED"/>
    <w:rsid w:val="005E3B86"/>
    <w:rsid w:val="005E4686"/>
    <w:rsid w:val="005E4C8A"/>
    <w:rsid w:val="005E4DE1"/>
    <w:rsid w:val="005E5F46"/>
    <w:rsid w:val="005E5FF3"/>
    <w:rsid w:val="005E690E"/>
    <w:rsid w:val="005E7060"/>
    <w:rsid w:val="005E7647"/>
    <w:rsid w:val="005E7CAA"/>
    <w:rsid w:val="005F08AC"/>
    <w:rsid w:val="005F0A13"/>
    <w:rsid w:val="005F0EAF"/>
    <w:rsid w:val="005F3268"/>
    <w:rsid w:val="005F3335"/>
    <w:rsid w:val="005F38EC"/>
    <w:rsid w:val="005F3A21"/>
    <w:rsid w:val="005F594F"/>
    <w:rsid w:val="005F70B6"/>
    <w:rsid w:val="005F79D8"/>
    <w:rsid w:val="0060264B"/>
    <w:rsid w:val="0060271A"/>
    <w:rsid w:val="006039BF"/>
    <w:rsid w:val="00605532"/>
    <w:rsid w:val="006067AE"/>
    <w:rsid w:val="006074B7"/>
    <w:rsid w:val="006074DD"/>
    <w:rsid w:val="006074E8"/>
    <w:rsid w:val="006108A5"/>
    <w:rsid w:val="00611882"/>
    <w:rsid w:val="006123FE"/>
    <w:rsid w:val="00612EA3"/>
    <w:rsid w:val="00612F79"/>
    <w:rsid w:val="006142A4"/>
    <w:rsid w:val="0061437D"/>
    <w:rsid w:val="00614A75"/>
    <w:rsid w:val="00614ED2"/>
    <w:rsid w:val="00614EE0"/>
    <w:rsid w:val="00616263"/>
    <w:rsid w:val="006164C4"/>
    <w:rsid w:val="00616703"/>
    <w:rsid w:val="0061738C"/>
    <w:rsid w:val="00617812"/>
    <w:rsid w:val="006216DF"/>
    <w:rsid w:val="00621BD3"/>
    <w:rsid w:val="00623ACF"/>
    <w:rsid w:val="00623FE3"/>
    <w:rsid w:val="006276A0"/>
    <w:rsid w:val="00627AD2"/>
    <w:rsid w:val="00630839"/>
    <w:rsid w:val="00630CA1"/>
    <w:rsid w:val="00630D9A"/>
    <w:rsid w:val="00631650"/>
    <w:rsid w:val="00632109"/>
    <w:rsid w:val="00633A46"/>
    <w:rsid w:val="00633E86"/>
    <w:rsid w:val="006347D3"/>
    <w:rsid w:val="006358DE"/>
    <w:rsid w:val="00636A4A"/>
    <w:rsid w:val="006373F1"/>
    <w:rsid w:val="00640B43"/>
    <w:rsid w:val="00640CE9"/>
    <w:rsid w:val="006421A4"/>
    <w:rsid w:val="006438A9"/>
    <w:rsid w:val="00644212"/>
    <w:rsid w:val="006443F9"/>
    <w:rsid w:val="00644F8F"/>
    <w:rsid w:val="0064526E"/>
    <w:rsid w:val="00645474"/>
    <w:rsid w:val="00645D4C"/>
    <w:rsid w:val="006475BA"/>
    <w:rsid w:val="0065183C"/>
    <w:rsid w:val="006529E7"/>
    <w:rsid w:val="00652AD2"/>
    <w:rsid w:val="00653F84"/>
    <w:rsid w:val="00654935"/>
    <w:rsid w:val="00654BFD"/>
    <w:rsid w:val="00655BDF"/>
    <w:rsid w:val="006560FD"/>
    <w:rsid w:val="0065616C"/>
    <w:rsid w:val="006574BC"/>
    <w:rsid w:val="00657DDD"/>
    <w:rsid w:val="0066056F"/>
    <w:rsid w:val="006607AA"/>
    <w:rsid w:val="0066329D"/>
    <w:rsid w:val="006645D8"/>
    <w:rsid w:val="0066535C"/>
    <w:rsid w:val="006656EC"/>
    <w:rsid w:val="00665AB5"/>
    <w:rsid w:val="00666D55"/>
    <w:rsid w:val="00666E39"/>
    <w:rsid w:val="00670BA7"/>
    <w:rsid w:val="006712A3"/>
    <w:rsid w:val="00671DF6"/>
    <w:rsid w:val="00672402"/>
    <w:rsid w:val="00672A95"/>
    <w:rsid w:val="00672D2C"/>
    <w:rsid w:val="006751DF"/>
    <w:rsid w:val="006755EB"/>
    <w:rsid w:val="006758F8"/>
    <w:rsid w:val="00677AB8"/>
    <w:rsid w:val="00677F7C"/>
    <w:rsid w:val="00680ADD"/>
    <w:rsid w:val="00681858"/>
    <w:rsid w:val="00683577"/>
    <w:rsid w:val="0068378F"/>
    <w:rsid w:val="00683EA8"/>
    <w:rsid w:val="006853C9"/>
    <w:rsid w:val="00685F1D"/>
    <w:rsid w:val="006866CD"/>
    <w:rsid w:val="0069037A"/>
    <w:rsid w:val="00690D46"/>
    <w:rsid w:val="00692984"/>
    <w:rsid w:val="00692EAE"/>
    <w:rsid w:val="00693B3E"/>
    <w:rsid w:val="00693CC3"/>
    <w:rsid w:val="0069490D"/>
    <w:rsid w:val="0069741C"/>
    <w:rsid w:val="006975D3"/>
    <w:rsid w:val="00697FAF"/>
    <w:rsid w:val="006A03CB"/>
    <w:rsid w:val="006A07D4"/>
    <w:rsid w:val="006A0A18"/>
    <w:rsid w:val="006A12EA"/>
    <w:rsid w:val="006A1A82"/>
    <w:rsid w:val="006A3487"/>
    <w:rsid w:val="006A45EB"/>
    <w:rsid w:val="006A4BA3"/>
    <w:rsid w:val="006A4EF3"/>
    <w:rsid w:val="006A6CF3"/>
    <w:rsid w:val="006A6E30"/>
    <w:rsid w:val="006A7D1F"/>
    <w:rsid w:val="006B01A7"/>
    <w:rsid w:val="006B03FA"/>
    <w:rsid w:val="006B1BFA"/>
    <w:rsid w:val="006B30CD"/>
    <w:rsid w:val="006B31E8"/>
    <w:rsid w:val="006B3207"/>
    <w:rsid w:val="006B355D"/>
    <w:rsid w:val="006B4DB6"/>
    <w:rsid w:val="006B592E"/>
    <w:rsid w:val="006B6DE1"/>
    <w:rsid w:val="006C046A"/>
    <w:rsid w:val="006C0E16"/>
    <w:rsid w:val="006C10DA"/>
    <w:rsid w:val="006C11E1"/>
    <w:rsid w:val="006C155A"/>
    <w:rsid w:val="006C194F"/>
    <w:rsid w:val="006C345B"/>
    <w:rsid w:val="006C399E"/>
    <w:rsid w:val="006C3D9C"/>
    <w:rsid w:val="006C4BB3"/>
    <w:rsid w:val="006C5252"/>
    <w:rsid w:val="006C7E59"/>
    <w:rsid w:val="006D189F"/>
    <w:rsid w:val="006D268F"/>
    <w:rsid w:val="006D2855"/>
    <w:rsid w:val="006D2C1C"/>
    <w:rsid w:val="006D3386"/>
    <w:rsid w:val="006D447A"/>
    <w:rsid w:val="006D6129"/>
    <w:rsid w:val="006D78E9"/>
    <w:rsid w:val="006E0BA9"/>
    <w:rsid w:val="006E11AA"/>
    <w:rsid w:val="006E14AA"/>
    <w:rsid w:val="006E2077"/>
    <w:rsid w:val="006E35F4"/>
    <w:rsid w:val="006E3DE1"/>
    <w:rsid w:val="006E4C12"/>
    <w:rsid w:val="006E56B2"/>
    <w:rsid w:val="006E5A4D"/>
    <w:rsid w:val="006E63AA"/>
    <w:rsid w:val="006F04B9"/>
    <w:rsid w:val="006F0AE8"/>
    <w:rsid w:val="006F19A2"/>
    <w:rsid w:val="006F2EA0"/>
    <w:rsid w:val="006F35D9"/>
    <w:rsid w:val="006F3CFA"/>
    <w:rsid w:val="006F4DD3"/>
    <w:rsid w:val="006F5CD3"/>
    <w:rsid w:val="006F5F4C"/>
    <w:rsid w:val="006F693D"/>
    <w:rsid w:val="006F717D"/>
    <w:rsid w:val="006F7A57"/>
    <w:rsid w:val="006F7F79"/>
    <w:rsid w:val="00700036"/>
    <w:rsid w:val="00701439"/>
    <w:rsid w:val="00702073"/>
    <w:rsid w:val="007049D2"/>
    <w:rsid w:val="00706388"/>
    <w:rsid w:val="007066DE"/>
    <w:rsid w:val="00706907"/>
    <w:rsid w:val="00707FA7"/>
    <w:rsid w:val="00710B9B"/>
    <w:rsid w:val="00713A6D"/>
    <w:rsid w:val="00715661"/>
    <w:rsid w:val="007164C5"/>
    <w:rsid w:val="007168AF"/>
    <w:rsid w:val="00716BF0"/>
    <w:rsid w:val="00717E5B"/>
    <w:rsid w:val="007202C7"/>
    <w:rsid w:val="007242FE"/>
    <w:rsid w:val="007243D9"/>
    <w:rsid w:val="00726759"/>
    <w:rsid w:val="00726847"/>
    <w:rsid w:val="007269F7"/>
    <w:rsid w:val="007273E4"/>
    <w:rsid w:val="00727C34"/>
    <w:rsid w:val="007304A9"/>
    <w:rsid w:val="007304F2"/>
    <w:rsid w:val="00730E66"/>
    <w:rsid w:val="007316EE"/>
    <w:rsid w:val="007318B1"/>
    <w:rsid w:val="007334AC"/>
    <w:rsid w:val="0073385E"/>
    <w:rsid w:val="007343DC"/>
    <w:rsid w:val="00734AA7"/>
    <w:rsid w:val="007368E2"/>
    <w:rsid w:val="0073759E"/>
    <w:rsid w:val="007431C0"/>
    <w:rsid w:val="0074380F"/>
    <w:rsid w:val="0074386F"/>
    <w:rsid w:val="0074484B"/>
    <w:rsid w:val="00745330"/>
    <w:rsid w:val="0074620F"/>
    <w:rsid w:val="00746D49"/>
    <w:rsid w:val="00747498"/>
    <w:rsid w:val="007501C6"/>
    <w:rsid w:val="00750F15"/>
    <w:rsid w:val="0075429D"/>
    <w:rsid w:val="00756D1E"/>
    <w:rsid w:val="007573ED"/>
    <w:rsid w:val="00757B1A"/>
    <w:rsid w:val="00761037"/>
    <w:rsid w:val="0076167F"/>
    <w:rsid w:val="00762536"/>
    <w:rsid w:val="00762692"/>
    <w:rsid w:val="00763A96"/>
    <w:rsid w:val="0076453B"/>
    <w:rsid w:val="00764C79"/>
    <w:rsid w:val="00766345"/>
    <w:rsid w:val="007663C7"/>
    <w:rsid w:val="0076643D"/>
    <w:rsid w:val="007678EC"/>
    <w:rsid w:val="00767C9B"/>
    <w:rsid w:val="007703A1"/>
    <w:rsid w:val="007707EC"/>
    <w:rsid w:val="00771991"/>
    <w:rsid w:val="00771C74"/>
    <w:rsid w:val="007720FE"/>
    <w:rsid w:val="007732ED"/>
    <w:rsid w:val="00773C7E"/>
    <w:rsid w:val="00773CD0"/>
    <w:rsid w:val="00776DFF"/>
    <w:rsid w:val="007772D5"/>
    <w:rsid w:val="00780829"/>
    <w:rsid w:val="00782748"/>
    <w:rsid w:val="00782D76"/>
    <w:rsid w:val="00783701"/>
    <w:rsid w:val="007840C8"/>
    <w:rsid w:val="00784DEB"/>
    <w:rsid w:val="00786986"/>
    <w:rsid w:val="0079034E"/>
    <w:rsid w:val="007922ED"/>
    <w:rsid w:val="007927AD"/>
    <w:rsid w:val="00792877"/>
    <w:rsid w:val="0079379A"/>
    <w:rsid w:val="00793B74"/>
    <w:rsid w:val="00793E09"/>
    <w:rsid w:val="00795778"/>
    <w:rsid w:val="00796BAE"/>
    <w:rsid w:val="00796D14"/>
    <w:rsid w:val="00797783"/>
    <w:rsid w:val="007978C4"/>
    <w:rsid w:val="00797ADB"/>
    <w:rsid w:val="007A1628"/>
    <w:rsid w:val="007A2D41"/>
    <w:rsid w:val="007A3D17"/>
    <w:rsid w:val="007A543C"/>
    <w:rsid w:val="007A660D"/>
    <w:rsid w:val="007A6932"/>
    <w:rsid w:val="007A7631"/>
    <w:rsid w:val="007A7CA0"/>
    <w:rsid w:val="007B031E"/>
    <w:rsid w:val="007B151B"/>
    <w:rsid w:val="007B20DD"/>
    <w:rsid w:val="007B33D7"/>
    <w:rsid w:val="007B3C4B"/>
    <w:rsid w:val="007B4DFD"/>
    <w:rsid w:val="007B56B9"/>
    <w:rsid w:val="007B5A00"/>
    <w:rsid w:val="007C0AB8"/>
    <w:rsid w:val="007C132F"/>
    <w:rsid w:val="007C18D6"/>
    <w:rsid w:val="007C28C0"/>
    <w:rsid w:val="007C2B21"/>
    <w:rsid w:val="007C2DF9"/>
    <w:rsid w:val="007C30FA"/>
    <w:rsid w:val="007C33C8"/>
    <w:rsid w:val="007C39EE"/>
    <w:rsid w:val="007C58B9"/>
    <w:rsid w:val="007C6462"/>
    <w:rsid w:val="007C72C8"/>
    <w:rsid w:val="007C7AA4"/>
    <w:rsid w:val="007D0CBE"/>
    <w:rsid w:val="007D20CF"/>
    <w:rsid w:val="007D3890"/>
    <w:rsid w:val="007D4ED7"/>
    <w:rsid w:val="007D6F41"/>
    <w:rsid w:val="007D739E"/>
    <w:rsid w:val="007D789A"/>
    <w:rsid w:val="007D79F7"/>
    <w:rsid w:val="007E1DC1"/>
    <w:rsid w:val="007E35E3"/>
    <w:rsid w:val="007E3A83"/>
    <w:rsid w:val="007E3A97"/>
    <w:rsid w:val="007E3DDF"/>
    <w:rsid w:val="007E3EE0"/>
    <w:rsid w:val="007E5118"/>
    <w:rsid w:val="007E681E"/>
    <w:rsid w:val="007E7450"/>
    <w:rsid w:val="007F009D"/>
    <w:rsid w:val="007F0BDA"/>
    <w:rsid w:val="007F1CA8"/>
    <w:rsid w:val="007F226A"/>
    <w:rsid w:val="007F2CC4"/>
    <w:rsid w:val="007F3E58"/>
    <w:rsid w:val="007F3FBD"/>
    <w:rsid w:val="007F4F27"/>
    <w:rsid w:val="007F512C"/>
    <w:rsid w:val="007F71CB"/>
    <w:rsid w:val="00801D1B"/>
    <w:rsid w:val="0080207C"/>
    <w:rsid w:val="00803634"/>
    <w:rsid w:val="008042F1"/>
    <w:rsid w:val="008043CF"/>
    <w:rsid w:val="00804B89"/>
    <w:rsid w:val="008054A4"/>
    <w:rsid w:val="008069CC"/>
    <w:rsid w:val="00806C44"/>
    <w:rsid w:val="00807C80"/>
    <w:rsid w:val="008101A7"/>
    <w:rsid w:val="00810C2A"/>
    <w:rsid w:val="00811528"/>
    <w:rsid w:val="00811767"/>
    <w:rsid w:val="00811E80"/>
    <w:rsid w:val="008129A0"/>
    <w:rsid w:val="0081459E"/>
    <w:rsid w:val="00814F96"/>
    <w:rsid w:val="0081772E"/>
    <w:rsid w:val="008178DA"/>
    <w:rsid w:val="00820153"/>
    <w:rsid w:val="008205C1"/>
    <w:rsid w:val="00820A72"/>
    <w:rsid w:val="008216A7"/>
    <w:rsid w:val="0082276C"/>
    <w:rsid w:val="008231AF"/>
    <w:rsid w:val="008232A5"/>
    <w:rsid w:val="008233D6"/>
    <w:rsid w:val="00824A25"/>
    <w:rsid w:val="00824C89"/>
    <w:rsid w:val="00826ACE"/>
    <w:rsid w:val="00827061"/>
    <w:rsid w:val="00827250"/>
    <w:rsid w:val="0082785F"/>
    <w:rsid w:val="00830FE7"/>
    <w:rsid w:val="0083180D"/>
    <w:rsid w:val="00831E89"/>
    <w:rsid w:val="00831F39"/>
    <w:rsid w:val="00832811"/>
    <w:rsid w:val="008329A2"/>
    <w:rsid w:val="008332D3"/>
    <w:rsid w:val="00833809"/>
    <w:rsid w:val="0083439C"/>
    <w:rsid w:val="00834788"/>
    <w:rsid w:val="0083539A"/>
    <w:rsid w:val="00840350"/>
    <w:rsid w:val="0084122D"/>
    <w:rsid w:val="00843912"/>
    <w:rsid w:val="00843E32"/>
    <w:rsid w:val="008447D9"/>
    <w:rsid w:val="00844E6E"/>
    <w:rsid w:val="0084528E"/>
    <w:rsid w:val="008455EC"/>
    <w:rsid w:val="00845AE0"/>
    <w:rsid w:val="0084780B"/>
    <w:rsid w:val="008507B8"/>
    <w:rsid w:val="0085235A"/>
    <w:rsid w:val="0085408F"/>
    <w:rsid w:val="008540B6"/>
    <w:rsid w:val="00854D0E"/>
    <w:rsid w:val="0085679B"/>
    <w:rsid w:val="00856E29"/>
    <w:rsid w:val="00857C39"/>
    <w:rsid w:val="0086055C"/>
    <w:rsid w:val="0086055D"/>
    <w:rsid w:val="00860599"/>
    <w:rsid w:val="00860DD7"/>
    <w:rsid w:val="008610E8"/>
    <w:rsid w:val="00862C99"/>
    <w:rsid w:val="008650CD"/>
    <w:rsid w:val="00865518"/>
    <w:rsid w:val="00872CD3"/>
    <w:rsid w:val="00874733"/>
    <w:rsid w:val="00875858"/>
    <w:rsid w:val="00875906"/>
    <w:rsid w:val="008767A8"/>
    <w:rsid w:val="008769E3"/>
    <w:rsid w:val="00876EBE"/>
    <w:rsid w:val="00877F5C"/>
    <w:rsid w:val="008803F5"/>
    <w:rsid w:val="00881460"/>
    <w:rsid w:val="0088225F"/>
    <w:rsid w:val="008827F8"/>
    <w:rsid w:val="00883942"/>
    <w:rsid w:val="008865BC"/>
    <w:rsid w:val="0088698E"/>
    <w:rsid w:val="00886998"/>
    <w:rsid w:val="00886C2C"/>
    <w:rsid w:val="00886E86"/>
    <w:rsid w:val="00891CA5"/>
    <w:rsid w:val="00892030"/>
    <w:rsid w:val="00892CD3"/>
    <w:rsid w:val="008935F5"/>
    <w:rsid w:val="0089360E"/>
    <w:rsid w:val="0089503A"/>
    <w:rsid w:val="00895733"/>
    <w:rsid w:val="00895802"/>
    <w:rsid w:val="00896C23"/>
    <w:rsid w:val="008A1E8A"/>
    <w:rsid w:val="008A2890"/>
    <w:rsid w:val="008A3076"/>
    <w:rsid w:val="008A445C"/>
    <w:rsid w:val="008A486E"/>
    <w:rsid w:val="008A48EA"/>
    <w:rsid w:val="008A547F"/>
    <w:rsid w:val="008A5B72"/>
    <w:rsid w:val="008A736B"/>
    <w:rsid w:val="008B0385"/>
    <w:rsid w:val="008B186D"/>
    <w:rsid w:val="008B1FEE"/>
    <w:rsid w:val="008B45A7"/>
    <w:rsid w:val="008B6337"/>
    <w:rsid w:val="008B7644"/>
    <w:rsid w:val="008C06AF"/>
    <w:rsid w:val="008C17D8"/>
    <w:rsid w:val="008C2F71"/>
    <w:rsid w:val="008C548C"/>
    <w:rsid w:val="008C597C"/>
    <w:rsid w:val="008C7C11"/>
    <w:rsid w:val="008D074F"/>
    <w:rsid w:val="008D0B53"/>
    <w:rsid w:val="008D1249"/>
    <w:rsid w:val="008D1F8A"/>
    <w:rsid w:val="008D2749"/>
    <w:rsid w:val="008D2851"/>
    <w:rsid w:val="008D4A14"/>
    <w:rsid w:val="008D6414"/>
    <w:rsid w:val="008D6D23"/>
    <w:rsid w:val="008D73C6"/>
    <w:rsid w:val="008E03D1"/>
    <w:rsid w:val="008E0974"/>
    <w:rsid w:val="008E16C8"/>
    <w:rsid w:val="008E275D"/>
    <w:rsid w:val="008E2A71"/>
    <w:rsid w:val="008E2DC6"/>
    <w:rsid w:val="008E2F3D"/>
    <w:rsid w:val="008E34A5"/>
    <w:rsid w:val="008E38E4"/>
    <w:rsid w:val="008E3E88"/>
    <w:rsid w:val="008E4BF2"/>
    <w:rsid w:val="008E4D13"/>
    <w:rsid w:val="008E507E"/>
    <w:rsid w:val="008E5C0D"/>
    <w:rsid w:val="008E5E9F"/>
    <w:rsid w:val="008E683E"/>
    <w:rsid w:val="008E7E72"/>
    <w:rsid w:val="008F0100"/>
    <w:rsid w:val="008F19E4"/>
    <w:rsid w:val="008F1BCE"/>
    <w:rsid w:val="008F36FD"/>
    <w:rsid w:val="008F3752"/>
    <w:rsid w:val="008F3889"/>
    <w:rsid w:val="008F58DA"/>
    <w:rsid w:val="008F5C2C"/>
    <w:rsid w:val="008F6674"/>
    <w:rsid w:val="008F676A"/>
    <w:rsid w:val="009007B0"/>
    <w:rsid w:val="009016E5"/>
    <w:rsid w:val="00901CE6"/>
    <w:rsid w:val="009021C6"/>
    <w:rsid w:val="009027D4"/>
    <w:rsid w:val="00902BFD"/>
    <w:rsid w:val="00903F15"/>
    <w:rsid w:val="00904CD8"/>
    <w:rsid w:val="009054EA"/>
    <w:rsid w:val="00905821"/>
    <w:rsid w:val="00905CA6"/>
    <w:rsid w:val="00905D6C"/>
    <w:rsid w:val="00907333"/>
    <w:rsid w:val="00907F15"/>
    <w:rsid w:val="00910FBC"/>
    <w:rsid w:val="00911734"/>
    <w:rsid w:val="00912539"/>
    <w:rsid w:val="009133D8"/>
    <w:rsid w:val="00913754"/>
    <w:rsid w:val="0091375B"/>
    <w:rsid w:val="00914282"/>
    <w:rsid w:val="00914678"/>
    <w:rsid w:val="00914D0A"/>
    <w:rsid w:val="009156DD"/>
    <w:rsid w:val="00916305"/>
    <w:rsid w:val="009166D3"/>
    <w:rsid w:val="0091697F"/>
    <w:rsid w:val="00916F24"/>
    <w:rsid w:val="0091755A"/>
    <w:rsid w:val="009176E2"/>
    <w:rsid w:val="009208CD"/>
    <w:rsid w:val="009229C0"/>
    <w:rsid w:val="00924246"/>
    <w:rsid w:val="009243A9"/>
    <w:rsid w:val="009243D5"/>
    <w:rsid w:val="009251DD"/>
    <w:rsid w:val="00925917"/>
    <w:rsid w:val="00927BB4"/>
    <w:rsid w:val="009305C4"/>
    <w:rsid w:val="009309DB"/>
    <w:rsid w:val="009326B4"/>
    <w:rsid w:val="009327B0"/>
    <w:rsid w:val="00932871"/>
    <w:rsid w:val="00932C4A"/>
    <w:rsid w:val="00936160"/>
    <w:rsid w:val="009364EA"/>
    <w:rsid w:val="00936BFA"/>
    <w:rsid w:val="009375AF"/>
    <w:rsid w:val="00940DEE"/>
    <w:rsid w:val="00940FFB"/>
    <w:rsid w:val="0094129D"/>
    <w:rsid w:val="0094183D"/>
    <w:rsid w:val="00942D97"/>
    <w:rsid w:val="00942E47"/>
    <w:rsid w:val="00943C01"/>
    <w:rsid w:val="00944A11"/>
    <w:rsid w:val="0094513C"/>
    <w:rsid w:val="00945805"/>
    <w:rsid w:val="00946D55"/>
    <w:rsid w:val="00947C2B"/>
    <w:rsid w:val="00947D88"/>
    <w:rsid w:val="00950159"/>
    <w:rsid w:val="00951DF3"/>
    <w:rsid w:val="00953051"/>
    <w:rsid w:val="009533C6"/>
    <w:rsid w:val="0095514C"/>
    <w:rsid w:val="009561F3"/>
    <w:rsid w:val="00960675"/>
    <w:rsid w:val="00961CA5"/>
    <w:rsid w:val="00963002"/>
    <w:rsid w:val="00964E0B"/>
    <w:rsid w:val="00965B23"/>
    <w:rsid w:val="00966625"/>
    <w:rsid w:val="00966EF4"/>
    <w:rsid w:val="00967356"/>
    <w:rsid w:val="009702BF"/>
    <w:rsid w:val="00970D7D"/>
    <w:rsid w:val="00970E6C"/>
    <w:rsid w:val="00971489"/>
    <w:rsid w:val="0097195B"/>
    <w:rsid w:val="0097206C"/>
    <w:rsid w:val="00973FE2"/>
    <w:rsid w:val="0097586D"/>
    <w:rsid w:val="00976655"/>
    <w:rsid w:val="00976BA8"/>
    <w:rsid w:val="00977F9F"/>
    <w:rsid w:val="00981312"/>
    <w:rsid w:val="00983282"/>
    <w:rsid w:val="00985578"/>
    <w:rsid w:val="00985F14"/>
    <w:rsid w:val="00986DD9"/>
    <w:rsid w:val="009878B9"/>
    <w:rsid w:val="00990B8C"/>
    <w:rsid w:val="00992D71"/>
    <w:rsid w:val="00993C14"/>
    <w:rsid w:val="00994BED"/>
    <w:rsid w:val="00995255"/>
    <w:rsid w:val="0099552F"/>
    <w:rsid w:val="009A0606"/>
    <w:rsid w:val="009A0E5C"/>
    <w:rsid w:val="009A18D4"/>
    <w:rsid w:val="009A1961"/>
    <w:rsid w:val="009A1A4D"/>
    <w:rsid w:val="009A20B3"/>
    <w:rsid w:val="009A48F8"/>
    <w:rsid w:val="009A4AB9"/>
    <w:rsid w:val="009A4DA5"/>
    <w:rsid w:val="009A621B"/>
    <w:rsid w:val="009A6337"/>
    <w:rsid w:val="009B2677"/>
    <w:rsid w:val="009B26CF"/>
    <w:rsid w:val="009B28EB"/>
    <w:rsid w:val="009B2C35"/>
    <w:rsid w:val="009B32A4"/>
    <w:rsid w:val="009B361A"/>
    <w:rsid w:val="009B4829"/>
    <w:rsid w:val="009B4996"/>
    <w:rsid w:val="009B4C78"/>
    <w:rsid w:val="009B617A"/>
    <w:rsid w:val="009B7051"/>
    <w:rsid w:val="009B7222"/>
    <w:rsid w:val="009B7586"/>
    <w:rsid w:val="009B7996"/>
    <w:rsid w:val="009C0B23"/>
    <w:rsid w:val="009C1B6B"/>
    <w:rsid w:val="009C2C27"/>
    <w:rsid w:val="009C2EEA"/>
    <w:rsid w:val="009C34E8"/>
    <w:rsid w:val="009C4DF0"/>
    <w:rsid w:val="009C540A"/>
    <w:rsid w:val="009C6103"/>
    <w:rsid w:val="009D2161"/>
    <w:rsid w:val="009D2794"/>
    <w:rsid w:val="009D2942"/>
    <w:rsid w:val="009D31B8"/>
    <w:rsid w:val="009D33ED"/>
    <w:rsid w:val="009D38E4"/>
    <w:rsid w:val="009D3B0D"/>
    <w:rsid w:val="009D4022"/>
    <w:rsid w:val="009D4A7A"/>
    <w:rsid w:val="009D5C5D"/>
    <w:rsid w:val="009D6C30"/>
    <w:rsid w:val="009D779B"/>
    <w:rsid w:val="009D7AE3"/>
    <w:rsid w:val="009D7E77"/>
    <w:rsid w:val="009D7EFF"/>
    <w:rsid w:val="009E070B"/>
    <w:rsid w:val="009E0FF3"/>
    <w:rsid w:val="009E164B"/>
    <w:rsid w:val="009E2B2B"/>
    <w:rsid w:val="009E35AE"/>
    <w:rsid w:val="009E3E0C"/>
    <w:rsid w:val="009E4ECE"/>
    <w:rsid w:val="009E5B42"/>
    <w:rsid w:val="009E5E45"/>
    <w:rsid w:val="009E67E3"/>
    <w:rsid w:val="009E7119"/>
    <w:rsid w:val="009F0A4B"/>
    <w:rsid w:val="009F0BE1"/>
    <w:rsid w:val="009F1FBD"/>
    <w:rsid w:val="009F1FEF"/>
    <w:rsid w:val="009F2407"/>
    <w:rsid w:val="009F273F"/>
    <w:rsid w:val="009F4B57"/>
    <w:rsid w:val="009F588E"/>
    <w:rsid w:val="009F62D8"/>
    <w:rsid w:val="009F6F0A"/>
    <w:rsid w:val="00A0087B"/>
    <w:rsid w:val="00A0203B"/>
    <w:rsid w:val="00A02785"/>
    <w:rsid w:val="00A0291C"/>
    <w:rsid w:val="00A03BB7"/>
    <w:rsid w:val="00A04B50"/>
    <w:rsid w:val="00A059ED"/>
    <w:rsid w:val="00A05E20"/>
    <w:rsid w:val="00A115B8"/>
    <w:rsid w:val="00A122EA"/>
    <w:rsid w:val="00A13074"/>
    <w:rsid w:val="00A14B47"/>
    <w:rsid w:val="00A15B4A"/>
    <w:rsid w:val="00A16DF3"/>
    <w:rsid w:val="00A1719F"/>
    <w:rsid w:val="00A178E3"/>
    <w:rsid w:val="00A20450"/>
    <w:rsid w:val="00A21C42"/>
    <w:rsid w:val="00A21EEF"/>
    <w:rsid w:val="00A229F4"/>
    <w:rsid w:val="00A23DA3"/>
    <w:rsid w:val="00A25C87"/>
    <w:rsid w:val="00A27083"/>
    <w:rsid w:val="00A2759C"/>
    <w:rsid w:val="00A30652"/>
    <w:rsid w:val="00A347B6"/>
    <w:rsid w:val="00A368B2"/>
    <w:rsid w:val="00A36B4A"/>
    <w:rsid w:val="00A400EA"/>
    <w:rsid w:val="00A403B2"/>
    <w:rsid w:val="00A4209C"/>
    <w:rsid w:val="00A4298C"/>
    <w:rsid w:val="00A444D1"/>
    <w:rsid w:val="00A44A48"/>
    <w:rsid w:val="00A47199"/>
    <w:rsid w:val="00A47828"/>
    <w:rsid w:val="00A507B4"/>
    <w:rsid w:val="00A50AD7"/>
    <w:rsid w:val="00A5147B"/>
    <w:rsid w:val="00A529EA"/>
    <w:rsid w:val="00A5363F"/>
    <w:rsid w:val="00A560AC"/>
    <w:rsid w:val="00A56593"/>
    <w:rsid w:val="00A56B18"/>
    <w:rsid w:val="00A5767C"/>
    <w:rsid w:val="00A57D8E"/>
    <w:rsid w:val="00A6052D"/>
    <w:rsid w:val="00A6059E"/>
    <w:rsid w:val="00A613C6"/>
    <w:rsid w:val="00A63215"/>
    <w:rsid w:val="00A63771"/>
    <w:rsid w:val="00A638BD"/>
    <w:rsid w:val="00A64CAE"/>
    <w:rsid w:val="00A653D9"/>
    <w:rsid w:val="00A65F69"/>
    <w:rsid w:val="00A66338"/>
    <w:rsid w:val="00A665A2"/>
    <w:rsid w:val="00A66926"/>
    <w:rsid w:val="00A67AAC"/>
    <w:rsid w:val="00A70B75"/>
    <w:rsid w:val="00A71CC0"/>
    <w:rsid w:val="00A73328"/>
    <w:rsid w:val="00A737C4"/>
    <w:rsid w:val="00A73AD9"/>
    <w:rsid w:val="00A75FCA"/>
    <w:rsid w:val="00A77BD3"/>
    <w:rsid w:val="00A8026A"/>
    <w:rsid w:val="00A805CA"/>
    <w:rsid w:val="00A81F25"/>
    <w:rsid w:val="00A8245D"/>
    <w:rsid w:val="00A8248F"/>
    <w:rsid w:val="00A848A9"/>
    <w:rsid w:val="00A85F35"/>
    <w:rsid w:val="00A8792A"/>
    <w:rsid w:val="00A92A3F"/>
    <w:rsid w:val="00A94863"/>
    <w:rsid w:val="00A94FE1"/>
    <w:rsid w:val="00A959EB"/>
    <w:rsid w:val="00A96CC0"/>
    <w:rsid w:val="00AA04FD"/>
    <w:rsid w:val="00AA2322"/>
    <w:rsid w:val="00AA2341"/>
    <w:rsid w:val="00AA26A5"/>
    <w:rsid w:val="00AA2735"/>
    <w:rsid w:val="00AA381F"/>
    <w:rsid w:val="00AA5EF4"/>
    <w:rsid w:val="00AB0473"/>
    <w:rsid w:val="00AB269A"/>
    <w:rsid w:val="00AB2A17"/>
    <w:rsid w:val="00AB4A24"/>
    <w:rsid w:val="00AB4B03"/>
    <w:rsid w:val="00AB4D85"/>
    <w:rsid w:val="00AB6243"/>
    <w:rsid w:val="00AC1E74"/>
    <w:rsid w:val="00AC355B"/>
    <w:rsid w:val="00AC4645"/>
    <w:rsid w:val="00AC4863"/>
    <w:rsid w:val="00AC55EF"/>
    <w:rsid w:val="00AC5AC0"/>
    <w:rsid w:val="00AC6041"/>
    <w:rsid w:val="00AC7452"/>
    <w:rsid w:val="00AD1497"/>
    <w:rsid w:val="00AD1F7F"/>
    <w:rsid w:val="00AD24AE"/>
    <w:rsid w:val="00AD4DAF"/>
    <w:rsid w:val="00AD683E"/>
    <w:rsid w:val="00AD6D60"/>
    <w:rsid w:val="00AE0929"/>
    <w:rsid w:val="00AE0A09"/>
    <w:rsid w:val="00AE15C9"/>
    <w:rsid w:val="00AE3112"/>
    <w:rsid w:val="00AE3254"/>
    <w:rsid w:val="00AE34E3"/>
    <w:rsid w:val="00AE457A"/>
    <w:rsid w:val="00AE4E7F"/>
    <w:rsid w:val="00AE534A"/>
    <w:rsid w:val="00AE75FF"/>
    <w:rsid w:val="00AF0449"/>
    <w:rsid w:val="00AF1CE9"/>
    <w:rsid w:val="00AF206D"/>
    <w:rsid w:val="00AF3D3B"/>
    <w:rsid w:val="00AF608C"/>
    <w:rsid w:val="00AF60B8"/>
    <w:rsid w:val="00AF6BD9"/>
    <w:rsid w:val="00AF6DB1"/>
    <w:rsid w:val="00AF76F0"/>
    <w:rsid w:val="00B0013E"/>
    <w:rsid w:val="00B0106E"/>
    <w:rsid w:val="00B01432"/>
    <w:rsid w:val="00B03743"/>
    <w:rsid w:val="00B0374A"/>
    <w:rsid w:val="00B037F3"/>
    <w:rsid w:val="00B039FA"/>
    <w:rsid w:val="00B04065"/>
    <w:rsid w:val="00B04655"/>
    <w:rsid w:val="00B0496B"/>
    <w:rsid w:val="00B04A2C"/>
    <w:rsid w:val="00B05B6E"/>
    <w:rsid w:val="00B0727E"/>
    <w:rsid w:val="00B07565"/>
    <w:rsid w:val="00B07D5B"/>
    <w:rsid w:val="00B1060D"/>
    <w:rsid w:val="00B12913"/>
    <w:rsid w:val="00B13C1E"/>
    <w:rsid w:val="00B15299"/>
    <w:rsid w:val="00B167FD"/>
    <w:rsid w:val="00B21D86"/>
    <w:rsid w:val="00B22CC6"/>
    <w:rsid w:val="00B233B6"/>
    <w:rsid w:val="00B260C8"/>
    <w:rsid w:val="00B266A0"/>
    <w:rsid w:val="00B26730"/>
    <w:rsid w:val="00B270D5"/>
    <w:rsid w:val="00B27893"/>
    <w:rsid w:val="00B3253C"/>
    <w:rsid w:val="00B35510"/>
    <w:rsid w:val="00B36B47"/>
    <w:rsid w:val="00B3712A"/>
    <w:rsid w:val="00B372EA"/>
    <w:rsid w:val="00B37B2D"/>
    <w:rsid w:val="00B37E6F"/>
    <w:rsid w:val="00B40301"/>
    <w:rsid w:val="00B40340"/>
    <w:rsid w:val="00B41A3F"/>
    <w:rsid w:val="00B41B33"/>
    <w:rsid w:val="00B426C0"/>
    <w:rsid w:val="00B42AAE"/>
    <w:rsid w:val="00B43600"/>
    <w:rsid w:val="00B4440E"/>
    <w:rsid w:val="00B465E5"/>
    <w:rsid w:val="00B47F52"/>
    <w:rsid w:val="00B5047A"/>
    <w:rsid w:val="00B55A11"/>
    <w:rsid w:val="00B569CC"/>
    <w:rsid w:val="00B56CE3"/>
    <w:rsid w:val="00B57639"/>
    <w:rsid w:val="00B57930"/>
    <w:rsid w:val="00B57AFE"/>
    <w:rsid w:val="00B60817"/>
    <w:rsid w:val="00B61E8D"/>
    <w:rsid w:val="00B62E6D"/>
    <w:rsid w:val="00B63AFD"/>
    <w:rsid w:val="00B654C0"/>
    <w:rsid w:val="00B65AA3"/>
    <w:rsid w:val="00B66C9C"/>
    <w:rsid w:val="00B66E42"/>
    <w:rsid w:val="00B67982"/>
    <w:rsid w:val="00B67B7E"/>
    <w:rsid w:val="00B702AB"/>
    <w:rsid w:val="00B70561"/>
    <w:rsid w:val="00B725D4"/>
    <w:rsid w:val="00B74CA9"/>
    <w:rsid w:val="00B75DC6"/>
    <w:rsid w:val="00B7641A"/>
    <w:rsid w:val="00B77819"/>
    <w:rsid w:val="00B827B7"/>
    <w:rsid w:val="00B82BE5"/>
    <w:rsid w:val="00B82DBA"/>
    <w:rsid w:val="00B83315"/>
    <w:rsid w:val="00B83B3C"/>
    <w:rsid w:val="00B85E81"/>
    <w:rsid w:val="00B916F0"/>
    <w:rsid w:val="00B929EB"/>
    <w:rsid w:val="00B9428D"/>
    <w:rsid w:val="00B9445E"/>
    <w:rsid w:val="00B944F1"/>
    <w:rsid w:val="00B94BA1"/>
    <w:rsid w:val="00B9677F"/>
    <w:rsid w:val="00B96D2D"/>
    <w:rsid w:val="00B97719"/>
    <w:rsid w:val="00BA017D"/>
    <w:rsid w:val="00BA1065"/>
    <w:rsid w:val="00BA11C4"/>
    <w:rsid w:val="00BA2124"/>
    <w:rsid w:val="00BA28CD"/>
    <w:rsid w:val="00BA360A"/>
    <w:rsid w:val="00BA4C3B"/>
    <w:rsid w:val="00BA5636"/>
    <w:rsid w:val="00BA57A9"/>
    <w:rsid w:val="00BA57CD"/>
    <w:rsid w:val="00BA663C"/>
    <w:rsid w:val="00BA67E8"/>
    <w:rsid w:val="00BA6D06"/>
    <w:rsid w:val="00BA7B19"/>
    <w:rsid w:val="00BB0D86"/>
    <w:rsid w:val="00BB1324"/>
    <w:rsid w:val="00BB2BB6"/>
    <w:rsid w:val="00BB2D98"/>
    <w:rsid w:val="00BB3866"/>
    <w:rsid w:val="00BB3FBA"/>
    <w:rsid w:val="00BB43FA"/>
    <w:rsid w:val="00BB509C"/>
    <w:rsid w:val="00BB53B8"/>
    <w:rsid w:val="00BB559D"/>
    <w:rsid w:val="00BB5FB3"/>
    <w:rsid w:val="00BB7FCA"/>
    <w:rsid w:val="00BC1300"/>
    <w:rsid w:val="00BC1BE1"/>
    <w:rsid w:val="00BC1E52"/>
    <w:rsid w:val="00BC23F2"/>
    <w:rsid w:val="00BC29FC"/>
    <w:rsid w:val="00BC2B54"/>
    <w:rsid w:val="00BC3699"/>
    <w:rsid w:val="00BC3A27"/>
    <w:rsid w:val="00BC3D7B"/>
    <w:rsid w:val="00BC4C39"/>
    <w:rsid w:val="00BC574B"/>
    <w:rsid w:val="00BC5C02"/>
    <w:rsid w:val="00BC6DD3"/>
    <w:rsid w:val="00BC7632"/>
    <w:rsid w:val="00BD0643"/>
    <w:rsid w:val="00BD072B"/>
    <w:rsid w:val="00BD1BF4"/>
    <w:rsid w:val="00BD2A52"/>
    <w:rsid w:val="00BD2DC8"/>
    <w:rsid w:val="00BD4C84"/>
    <w:rsid w:val="00BD500D"/>
    <w:rsid w:val="00BD532A"/>
    <w:rsid w:val="00BD586C"/>
    <w:rsid w:val="00BD58D7"/>
    <w:rsid w:val="00BD60AA"/>
    <w:rsid w:val="00BD73EE"/>
    <w:rsid w:val="00BD7CA6"/>
    <w:rsid w:val="00BD7F56"/>
    <w:rsid w:val="00BE02BD"/>
    <w:rsid w:val="00BE0538"/>
    <w:rsid w:val="00BE13DD"/>
    <w:rsid w:val="00BE1519"/>
    <w:rsid w:val="00BE253A"/>
    <w:rsid w:val="00BE3176"/>
    <w:rsid w:val="00BE39C0"/>
    <w:rsid w:val="00BE4225"/>
    <w:rsid w:val="00BE6036"/>
    <w:rsid w:val="00BF0925"/>
    <w:rsid w:val="00BF0A5E"/>
    <w:rsid w:val="00BF1A1B"/>
    <w:rsid w:val="00BF299D"/>
    <w:rsid w:val="00BF32C6"/>
    <w:rsid w:val="00BF49D2"/>
    <w:rsid w:val="00BF4D0C"/>
    <w:rsid w:val="00BF5104"/>
    <w:rsid w:val="00BF5D7D"/>
    <w:rsid w:val="00BF6541"/>
    <w:rsid w:val="00BF6619"/>
    <w:rsid w:val="00BF71DB"/>
    <w:rsid w:val="00BF760C"/>
    <w:rsid w:val="00BF7957"/>
    <w:rsid w:val="00C01059"/>
    <w:rsid w:val="00C017FD"/>
    <w:rsid w:val="00C01CD2"/>
    <w:rsid w:val="00C0249A"/>
    <w:rsid w:val="00C025BC"/>
    <w:rsid w:val="00C02F04"/>
    <w:rsid w:val="00C03D71"/>
    <w:rsid w:val="00C04175"/>
    <w:rsid w:val="00C04E1D"/>
    <w:rsid w:val="00C05123"/>
    <w:rsid w:val="00C05897"/>
    <w:rsid w:val="00C0638C"/>
    <w:rsid w:val="00C068E1"/>
    <w:rsid w:val="00C078BE"/>
    <w:rsid w:val="00C11176"/>
    <w:rsid w:val="00C11A7B"/>
    <w:rsid w:val="00C1433B"/>
    <w:rsid w:val="00C1544B"/>
    <w:rsid w:val="00C16261"/>
    <w:rsid w:val="00C17841"/>
    <w:rsid w:val="00C21561"/>
    <w:rsid w:val="00C21E0E"/>
    <w:rsid w:val="00C21FB5"/>
    <w:rsid w:val="00C22CBB"/>
    <w:rsid w:val="00C235D4"/>
    <w:rsid w:val="00C23DD8"/>
    <w:rsid w:val="00C24310"/>
    <w:rsid w:val="00C264F6"/>
    <w:rsid w:val="00C26D05"/>
    <w:rsid w:val="00C26D77"/>
    <w:rsid w:val="00C27100"/>
    <w:rsid w:val="00C307BA"/>
    <w:rsid w:val="00C30B6E"/>
    <w:rsid w:val="00C32AA7"/>
    <w:rsid w:val="00C33D3F"/>
    <w:rsid w:val="00C35456"/>
    <w:rsid w:val="00C355CB"/>
    <w:rsid w:val="00C35F5F"/>
    <w:rsid w:val="00C35FD9"/>
    <w:rsid w:val="00C3718D"/>
    <w:rsid w:val="00C4073E"/>
    <w:rsid w:val="00C40E9D"/>
    <w:rsid w:val="00C42CFA"/>
    <w:rsid w:val="00C4338A"/>
    <w:rsid w:val="00C4362D"/>
    <w:rsid w:val="00C479EB"/>
    <w:rsid w:val="00C50354"/>
    <w:rsid w:val="00C52B83"/>
    <w:rsid w:val="00C52FEA"/>
    <w:rsid w:val="00C53D0E"/>
    <w:rsid w:val="00C5632E"/>
    <w:rsid w:val="00C567F7"/>
    <w:rsid w:val="00C56E28"/>
    <w:rsid w:val="00C571F9"/>
    <w:rsid w:val="00C578A6"/>
    <w:rsid w:val="00C60271"/>
    <w:rsid w:val="00C60574"/>
    <w:rsid w:val="00C61CAA"/>
    <w:rsid w:val="00C6389D"/>
    <w:rsid w:val="00C66043"/>
    <w:rsid w:val="00C667C4"/>
    <w:rsid w:val="00C7165D"/>
    <w:rsid w:val="00C72161"/>
    <w:rsid w:val="00C72C38"/>
    <w:rsid w:val="00C73860"/>
    <w:rsid w:val="00C73ED6"/>
    <w:rsid w:val="00C74964"/>
    <w:rsid w:val="00C74BC0"/>
    <w:rsid w:val="00C750AE"/>
    <w:rsid w:val="00C75F80"/>
    <w:rsid w:val="00C76121"/>
    <w:rsid w:val="00C76454"/>
    <w:rsid w:val="00C764C8"/>
    <w:rsid w:val="00C76774"/>
    <w:rsid w:val="00C77081"/>
    <w:rsid w:val="00C7764A"/>
    <w:rsid w:val="00C777C4"/>
    <w:rsid w:val="00C80178"/>
    <w:rsid w:val="00C81216"/>
    <w:rsid w:val="00C813A7"/>
    <w:rsid w:val="00C813DF"/>
    <w:rsid w:val="00C81F05"/>
    <w:rsid w:val="00C843A4"/>
    <w:rsid w:val="00C84CE3"/>
    <w:rsid w:val="00C8665D"/>
    <w:rsid w:val="00C87229"/>
    <w:rsid w:val="00C873F8"/>
    <w:rsid w:val="00C8781D"/>
    <w:rsid w:val="00C92A47"/>
    <w:rsid w:val="00C94277"/>
    <w:rsid w:val="00C9493D"/>
    <w:rsid w:val="00C94B87"/>
    <w:rsid w:val="00C95688"/>
    <w:rsid w:val="00C95B3D"/>
    <w:rsid w:val="00C95E92"/>
    <w:rsid w:val="00C95F04"/>
    <w:rsid w:val="00CA096F"/>
    <w:rsid w:val="00CA3E7B"/>
    <w:rsid w:val="00CA47CD"/>
    <w:rsid w:val="00CA4D2D"/>
    <w:rsid w:val="00CA5D62"/>
    <w:rsid w:val="00CA6C8A"/>
    <w:rsid w:val="00CA7A3A"/>
    <w:rsid w:val="00CA7AFB"/>
    <w:rsid w:val="00CB34B5"/>
    <w:rsid w:val="00CB3A75"/>
    <w:rsid w:val="00CB3C34"/>
    <w:rsid w:val="00CB505E"/>
    <w:rsid w:val="00CB5252"/>
    <w:rsid w:val="00CB5AEE"/>
    <w:rsid w:val="00CB5DCA"/>
    <w:rsid w:val="00CB6A0E"/>
    <w:rsid w:val="00CC186E"/>
    <w:rsid w:val="00CC2727"/>
    <w:rsid w:val="00CC3FB2"/>
    <w:rsid w:val="00CC4607"/>
    <w:rsid w:val="00CC634D"/>
    <w:rsid w:val="00CC7063"/>
    <w:rsid w:val="00CC766C"/>
    <w:rsid w:val="00CC7A59"/>
    <w:rsid w:val="00CC7AE1"/>
    <w:rsid w:val="00CD0823"/>
    <w:rsid w:val="00CD0A88"/>
    <w:rsid w:val="00CD29BE"/>
    <w:rsid w:val="00CD3393"/>
    <w:rsid w:val="00CD3F95"/>
    <w:rsid w:val="00CD4192"/>
    <w:rsid w:val="00CD5147"/>
    <w:rsid w:val="00CD5287"/>
    <w:rsid w:val="00CD5BD6"/>
    <w:rsid w:val="00CD649A"/>
    <w:rsid w:val="00CD754A"/>
    <w:rsid w:val="00CD7B29"/>
    <w:rsid w:val="00CE0551"/>
    <w:rsid w:val="00CE1DAD"/>
    <w:rsid w:val="00CE1F4B"/>
    <w:rsid w:val="00CE2A78"/>
    <w:rsid w:val="00CE44D5"/>
    <w:rsid w:val="00CE534E"/>
    <w:rsid w:val="00CE78D9"/>
    <w:rsid w:val="00CF1232"/>
    <w:rsid w:val="00CF3E2D"/>
    <w:rsid w:val="00CF4DA2"/>
    <w:rsid w:val="00CF4DDC"/>
    <w:rsid w:val="00CF4F4F"/>
    <w:rsid w:val="00CF69F6"/>
    <w:rsid w:val="00CF7079"/>
    <w:rsid w:val="00CF76D0"/>
    <w:rsid w:val="00D0084B"/>
    <w:rsid w:val="00D011B1"/>
    <w:rsid w:val="00D02330"/>
    <w:rsid w:val="00D02535"/>
    <w:rsid w:val="00D0267B"/>
    <w:rsid w:val="00D02FF6"/>
    <w:rsid w:val="00D04F1E"/>
    <w:rsid w:val="00D05DF3"/>
    <w:rsid w:val="00D060D5"/>
    <w:rsid w:val="00D06188"/>
    <w:rsid w:val="00D06D20"/>
    <w:rsid w:val="00D07879"/>
    <w:rsid w:val="00D0789B"/>
    <w:rsid w:val="00D10EBB"/>
    <w:rsid w:val="00D111B6"/>
    <w:rsid w:val="00D117CB"/>
    <w:rsid w:val="00D1359F"/>
    <w:rsid w:val="00D13A13"/>
    <w:rsid w:val="00D13B63"/>
    <w:rsid w:val="00D13BD6"/>
    <w:rsid w:val="00D13D90"/>
    <w:rsid w:val="00D13E0A"/>
    <w:rsid w:val="00D14992"/>
    <w:rsid w:val="00D156D2"/>
    <w:rsid w:val="00D15DA7"/>
    <w:rsid w:val="00D1613D"/>
    <w:rsid w:val="00D20D42"/>
    <w:rsid w:val="00D21019"/>
    <w:rsid w:val="00D2140C"/>
    <w:rsid w:val="00D230D1"/>
    <w:rsid w:val="00D238C7"/>
    <w:rsid w:val="00D2440F"/>
    <w:rsid w:val="00D246CF"/>
    <w:rsid w:val="00D25CB2"/>
    <w:rsid w:val="00D25FD6"/>
    <w:rsid w:val="00D26BD6"/>
    <w:rsid w:val="00D27257"/>
    <w:rsid w:val="00D3059A"/>
    <w:rsid w:val="00D31BE7"/>
    <w:rsid w:val="00D31DDA"/>
    <w:rsid w:val="00D343D7"/>
    <w:rsid w:val="00D3522F"/>
    <w:rsid w:val="00D35D31"/>
    <w:rsid w:val="00D35F87"/>
    <w:rsid w:val="00D370F0"/>
    <w:rsid w:val="00D37226"/>
    <w:rsid w:val="00D37AA7"/>
    <w:rsid w:val="00D37AFD"/>
    <w:rsid w:val="00D37D76"/>
    <w:rsid w:val="00D404D8"/>
    <w:rsid w:val="00D41743"/>
    <w:rsid w:val="00D4385F"/>
    <w:rsid w:val="00D4414E"/>
    <w:rsid w:val="00D46276"/>
    <w:rsid w:val="00D46BCB"/>
    <w:rsid w:val="00D46CA2"/>
    <w:rsid w:val="00D47DF9"/>
    <w:rsid w:val="00D50122"/>
    <w:rsid w:val="00D5049A"/>
    <w:rsid w:val="00D50E5E"/>
    <w:rsid w:val="00D513D4"/>
    <w:rsid w:val="00D5201C"/>
    <w:rsid w:val="00D55127"/>
    <w:rsid w:val="00D5557A"/>
    <w:rsid w:val="00D563F7"/>
    <w:rsid w:val="00D57447"/>
    <w:rsid w:val="00D57DCE"/>
    <w:rsid w:val="00D57F8E"/>
    <w:rsid w:val="00D60086"/>
    <w:rsid w:val="00D611ED"/>
    <w:rsid w:val="00D6138E"/>
    <w:rsid w:val="00D616BF"/>
    <w:rsid w:val="00D621EF"/>
    <w:rsid w:val="00D62391"/>
    <w:rsid w:val="00D626F3"/>
    <w:rsid w:val="00D6339E"/>
    <w:rsid w:val="00D64685"/>
    <w:rsid w:val="00D65156"/>
    <w:rsid w:val="00D656FD"/>
    <w:rsid w:val="00D65E9C"/>
    <w:rsid w:val="00D67716"/>
    <w:rsid w:val="00D701E8"/>
    <w:rsid w:val="00D703C4"/>
    <w:rsid w:val="00D70C61"/>
    <w:rsid w:val="00D718D9"/>
    <w:rsid w:val="00D72A15"/>
    <w:rsid w:val="00D74026"/>
    <w:rsid w:val="00D74ADB"/>
    <w:rsid w:val="00D74BAB"/>
    <w:rsid w:val="00D7543E"/>
    <w:rsid w:val="00D7624F"/>
    <w:rsid w:val="00D7725E"/>
    <w:rsid w:val="00D7771A"/>
    <w:rsid w:val="00D82A5D"/>
    <w:rsid w:val="00D83290"/>
    <w:rsid w:val="00D832A8"/>
    <w:rsid w:val="00D83842"/>
    <w:rsid w:val="00D84195"/>
    <w:rsid w:val="00D84930"/>
    <w:rsid w:val="00D84C98"/>
    <w:rsid w:val="00D860C9"/>
    <w:rsid w:val="00D86153"/>
    <w:rsid w:val="00D86BB4"/>
    <w:rsid w:val="00D9053A"/>
    <w:rsid w:val="00D91CD2"/>
    <w:rsid w:val="00D91F83"/>
    <w:rsid w:val="00D94ED8"/>
    <w:rsid w:val="00D955DB"/>
    <w:rsid w:val="00D95978"/>
    <w:rsid w:val="00D96E36"/>
    <w:rsid w:val="00D9756D"/>
    <w:rsid w:val="00DA05EF"/>
    <w:rsid w:val="00DA0B26"/>
    <w:rsid w:val="00DA0B55"/>
    <w:rsid w:val="00DA1BAC"/>
    <w:rsid w:val="00DA24E3"/>
    <w:rsid w:val="00DA2563"/>
    <w:rsid w:val="00DA3473"/>
    <w:rsid w:val="00DA393A"/>
    <w:rsid w:val="00DA4B4D"/>
    <w:rsid w:val="00DA4CC1"/>
    <w:rsid w:val="00DA56AA"/>
    <w:rsid w:val="00DA63B2"/>
    <w:rsid w:val="00DA6B2D"/>
    <w:rsid w:val="00DA6FE3"/>
    <w:rsid w:val="00DA72C3"/>
    <w:rsid w:val="00DB17DD"/>
    <w:rsid w:val="00DB27F0"/>
    <w:rsid w:val="00DB416B"/>
    <w:rsid w:val="00DB44EA"/>
    <w:rsid w:val="00DB572D"/>
    <w:rsid w:val="00DB57BD"/>
    <w:rsid w:val="00DB75A5"/>
    <w:rsid w:val="00DC0F74"/>
    <w:rsid w:val="00DC111A"/>
    <w:rsid w:val="00DC303A"/>
    <w:rsid w:val="00DC4C4C"/>
    <w:rsid w:val="00DC5A4C"/>
    <w:rsid w:val="00DC69C8"/>
    <w:rsid w:val="00DC7AE5"/>
    <w:rsid w:val="00DD3AEA"/>
    <w:rsid w:val="00DD48D1"/>
    <w:rsid w:val="00DD52AA"/>
    <w:rsid w:val="00DD655A"/>
    <w:rsid w:val="00DE183E"/>
    <w:rsid w:val="00DE1AB1"/>
    <w:rsid w:val="00DE1C00"/>
    <w:rsid w:val="00DE2489"/>
    <w:rsid w:val="00DE2BC6"/>
    <w:rsid w:val="00DE3B42"/>
    <w:rsid w:val="00DE728A"/>
    <w:rsid w:val="00DE74B1"/>
    <w:rsid w:val="00DF0125"/>
    <w:rsid w:val="00DF0521"/>
    <w:rsid w:val="00DF25C2"/>
    <w:rsid w:val="00DF2963"/>
    <w:rsid w:val="00DF2FF5"/>
    <w:rsid w:val="00DF6051"/>
    <w:rsid w:val="00DF6D30"/>
    <w:rsid w:val="00E01CA6"/>
    <w:rsid w:val="00E02A1D"/>
    <w:rsid w:val="00E049DF"/>
    <w:rsid w:val="00E04D53"/>
    <w:rsid w:val="00E0537A"/>
    <w:rsid w:val="00E05B14"/>
    <w:rsid w:val="00E06DE8"/>
    <w:rsid w:val="00E079F1"/>
    <w:rsid w:val="00E07AF3"/>
    <w:rsid w:val="00E07AF6"/>
    <w:rsid w:val="00E1233E"/>
    <w:rsid w:val="00E123BE"/>
    <w:rsid w:val="00E16F06"/>
    <w:rsid w:val="00E17477"/>
    <w:rsid w:val="00E20783"/>
    <w:rsid w:val="00E20A41"/>
    <w:rsid w:val="00E22472"/>
    <w:rsid w:val="00E2304D"/>
    <w:rsid w:val="00E23339"/>
    <w:rsid w:val="00E2434C"/>
    <w:rsid w:val="00E248A8"/>
    <w:rsid w:val="00E2529E"/>
    <w:rsid w:val="00E25320"/>
    <w:rsid w:val="00E25646"/>
    <w:rsid w:val="00E26B64"/>
    <w:rsid w:val="00E278C5"/>
    <w:rsid w:val="00E27904"/>
    <w:rsid w:val="00E27C3C"/>
    <w:rsid w:val="00E30AF1"/>
    <w:rsid w:val="00E32EF7"/>
    <w:rsid w:val="00E33F95"/>
    <w:rsid w:val="00E36D47"/>
    <w:rsid w:val="00E372C5"/>
    <w:rsid w:val="00E4042A"/>
    <w:rsid w:val="00E40486"/>
    <w:rsid w:val="00E408B7"/>
    <w:rsid w:val="00E41E05"/>
    <w:rsid w:val="00E4244E"/>
    <w:rsid w:val="00E439F0"/>
    <w:rsid w:val="00E43AC4"/>
    <w:rsid w:val="00E44E1D"/>
    <w:rsid w:val="00E464C4"/>
    <w:rsid w:val="00E467F2"/>
    <w:rsid w:val="00E46B83"/>
    <w:rsid w:val="00E46C6D"/>
    <w:rsid w:val="00E4773C"/>
    <w:rsid w:val="00E47ECB"/>
    <w:rsid w:val="00E50526"/>
    <w:rsid w:val="00E50868"/>
    <w:rsid w:val="00E5225D"/>
    <w:rsid w:val="00E5294A"/>
    <w:rsid w:val="00E52AF3"/>
    <w:rsid w:val="00E52F3F"/>
    <w:rsid w:val="00E54232"/>
    <w:rsid w:val="00E5492B"/>
    <w:rsid w:val="00E54FD8"/>
    <w:rsid w:val="00E5590B"/>
    <w:rsid w:val="00E567BC"/>
    <w:rsid w:val="00E569DE"/>
    <w:rsid w:val="00E57A66"/>
    <w:rsid w:val="00E604E9"/>
    <w:rsid w:val="00E612AB"/>
    <w:rsid w:val="00E61CC0"/>
    <w:rsid w:val="00E64080"/>
    <w:rsid w:val="00E658EC"/>
    <w:rsid w:val="00E659A1"/>
    <w:rsid w:val="00E66C30"/>
    <w:rsid w:val="00E66CEA"/>
    <w:rsid w:val="00E66F72"/>
    <w:rsid w:val="00E714FD"/>
    <w:rsid w:val="00E72875"/>
    <w:rsid w:val="00E7329A"/>
    <w:rsid w:val="00E744B6"/>
    <w:rsid w:val="00E750A3"/>
    <w:rsid w:val="00E75A02"/>
    <w:rsid w:val="00E76725"/>
    <w:rsid w:val="00E76AC8"/>
    <w:rsid w:val="00E76E03"/>
    <w:rsid w:val="00E8097E"/>
    <w:rsid w:val="00E80DA9"/>
    <w:rsid w:val="00E8358F"/>
    <w:rsid w:val="00E8484C"/>
    <w:rsid w:val="00E84ACF"/>
    <w:rsid w:val="00E856AE"/>
    <w:rsid w:val="00E85A4A"/>
    <w:rsid w:val="00E85F9F"/>
    <w:rsid w:val="00E90EE4"/>
    <w:rsid w:val="00E91179"/>
    <w:rsid w:val="00E91186"/>
    <w:rsid w:val="00E91909"/>
    <w:rsid w:val="00E91E97"/>
    <w:rsid w:val="00E925D1"/>
    <w:rsid w:val="00E93127"/>
    <w:rsid w:val="00E936CA"/>
    <w:rsid w:val="00E9472F"/>
    <w:rsid w:val="00E9497E"/>
    <w:rsid w:val="00E97E8C"/>
    <w:rsid w:val="00EA1B65"/>
    <w:rsid w:val="00EA2828"/>
    <w:rsid w:val="00EA33A0"/>
    <w:rsid w:val="00EA3BB0"/>
    <w:rsid w:val="00EA3EAD"/>
    <w:rsid w:val="00EA43B2"/>
    <w:rsid w:val="00EA4941"/>
    <w:rsid w:val="00EA55C7"/>
    <w:rsid w:val="00EA5D90"/>
    <w:rsid w:val="00EA780C"/>
    <w:rsid w:val="00EB15F6"/>
    <w:rsid w:val="00EB4D5C"/>
    <w:rsid w:val="00EB5400"/>
    <w:rsid w:val="00EB5B07"/>
    <w:rsid w:val="00EB60B8"/>
    <w:rsid w:val="00EB630D"/>
    <w:rsid w:val="00EB6AA9"/>
    <w:rsid w:val="00EC0225"/>
    <w:rsid w:val="00EC09F8"/>
    <w:rsid w:val="00EC18FF"/>
    <w:rsid w:val="00EC2348"/>
    <w:rsid w:val="00EC2C7A"/>
    <w:rsid w:val="00EC3A2A"/>
    <w:rsid w:val="00EC4CD9"/>
    <w:rsid w:val="00EC574C"/>
    <w:rsid w:val="00EC5D4F"/>
    <w:rsid w:val="00EC62F0"/>
    <w:rsid w:val="00EC66FC"/>
    <w:rsid w:val="00EC74AB"/>
    <w:rsid w:val="00EC7FFE"/>
    <w:rsid w:val="00ED1680"/>
    <w:rsid w:val="00ED2060"/>
    <w:rsid w:val="00ED3B99"/>
    <w:rsid w:val="00ED52E7"/>
    <w:rsid w:val="00ED6D2F"/>
    <w:rsid w:val="00ED6DB8"/>
    <w:rsid w:val="00ED7538"/>
    <w:rsid w:val="00ED7A02"/>
    <w:rsid w:val="00ED7A58"/>
    <w:rsid w:val="00ED7B5C"/>
    <w:rsid w:val="00ED7E97"/>
    <w:rsid w:val="00ED7F91"/>
    <w:rsid w:val="00EE0410"/>
    <w:rsid w:val="00EE09D1"/>
    <w:rsid w:val="00EE0EAE"/>
    <w:rsid w:val="00EE1CC9"/>
    <w:rsid w:val="00EE2768"/>
    <w:rsid w:val="00EE28B3"/>
    <w:rsid w:val="00EE292D"/>
    <w:rsid w:val="00EE2993"/>
    <w:rsid w:val="00EE39FD"/>
    <w:rsid w:val="00EE3EF0"/>
    <w:rsid w:val="00EE496C"/>
    <w:rsid w:val="00EE551F"/>
    <w:rsid w:val="00EE55BE"/>
    <w:rsid w:val="00EE5877"/>
    <w:rsid w:val="00EE5915"/>
    <w:rsid w:val="00EE7BDA"/>
    <w:rsid w:val="00EF1105"/>
    <w:rsid w:val="00EF1B06"/>
    <w:rsid w:val="00EF1D66"/>
    <w:rsid w:val="00EF5092"/>
    <w:rsid w:val="00EF55FA"/>
    <w:rsid w:val="00EF661B"/>
    <w:rsid w:val="00EF69DB"/>
    <w:rsid w:val="00EF7370"/>
    <w:rsid w:val="00EF7ACD"/>
    <w:rsid w:val="00F01CE0"/>
    <w:rsid w:val="00F01E7E"/>
    <w:rsid w:val="00F02EA8"/>
    <w:rsid w:val="00F0360F"/>
    <w:rsid w:val="00F036A0"/>
    <w:rsid w:val="00F03919"/>
    <w:rsid w:val="00F06938"/>
    <w:rsid w:val="00F0733B"/>
    <w:rsid w:val="00F109B1"/>
    <w:rsid w:val="00F10BA6"/>
    <w:rsid w:val="00F12638"/>
    <w:rsid w:val="00F17128"/>
    <w:rsid w:val="00F21B39"/>
    <w:rsid w:val="00F22E29"/>
    <w:rsid w:val="00F25261"/>
    <w:rsid w:val="00F25682"/>
    <w:rsid w:val="00F26B26"/>
    <w:rsid w:val="00F26F2B"/>
    <w:rsid w:val="00F30E7B"/>
    <w:rsid w:val="00F315C7"/>
    <w:rsid w:val="00F3175D"/>
    <w:rsid w:val="00F3375F"/>
    <w:rsid w:val="00F36465"/>
    <w:rsid w:val="00F36A96"/>
    <w:rsid w:val="00F36FAE"/>
    <w:rsid w:val="00F37017"/>
    <w:rsid w:val="00F3724F"/>
    <w:rsid w:val="00F37B50"/>
    <w:rsid w:val="00F4071A"/>
    <w:rsid w:val="00F40D9E"/>
    <w:rsid w:val="00F40ED3"/>
    <w:rsid w:val="00F410A9"/>
    <w:rsid w:val="00F4355B"/>
    <w:rsid w:val="00F43AC1"/>
    <w:rsid w:val="00F44E87"/>
    <w:rsid w:val="00F4501F"/>
    <w:rsid w:val="00F4558B"/>
    <w:rsid w:val="00F45F24"/>
    <w:rsid w:val="00F46000"/>
    <w:rsid w:val="00F46610"/>
    <w:rsid w:val="00F473DB"/>
    <w:rsid w:val="00F5022C"/>
    <w:rsid w:val="00F51F0B"/>
    <w:rsid w:val="00F520E7"/>
    <w:rsid w:val="00F52739"/>
    <w:rsid w:val="00F52869"/>
    <w:rsid w:val="00F53195"/>
    <w:rsid w:val="00F544F5"/>
    <w:rsid w:val="00F54962"/>
    <w:rsid w:val="00F5591A"/>
    <w:rsid w:val="00F55D6E"/>
    <w:rsid w:val="00F575DA"/>
    <w:rsid w:val="00F57B97"/>
    <w:rsid w:val="00F610AA"/>
    <w:rsid w:val="00F6293F"/>
    <w:rsid w:val="00F64DFC"/>
    <w:rsid w:val="00F64FE8"/>
    <w:rsid w:val="00F66E6F"/>
    <w:rsid w:val="00F71CE3"/>
    <w:rsid w:val="00F7472C"/>
    <w:rsid w:val="00F7558F"/>
    <w:rsid w:val="00F759F4"/>
    <w:rsid w:val="00F771B7"/>
    <w:rsid w:val="00F800C5"/>
    <w:rsid w:val="00F800E1"/>
    <w:rsid w:val="00F804B3"/>
    <w:rsid w:val="00F814B3"/>
    <w:rsid w:val="00F81FC2"/>
    <w:rsid w:val="00F82063"/>
    <w:rsid w:val="00F8239D"/>
    <w:rsid w:val="00F82629"/>
    <w:rsid w:val="00F82756"/>
    <w:rsid w:val="00F82E80"/>
    <w:rsid w:val="00F836C5"/>
    <w:rsid w:val="00F83FB9"/>
    <w:rsid w:val="00F840AC"/>
    <w:rsid w:val="00F85EE5"/>
    <w:rsid w:val="00F86110"/>
    <w:rsid w:val="00F86715"/>
    <w:rsid w:val="00F910E7"/>
    <w:rsid w:val="00F91F77"/>
    <w:rsid w:val="00F923F1"/>
    <w:rsid w:val="00F92431"/>
    <w:rsid w:val="00F92C56"/>
    <w:rsid w:val="00F93DB7"/>
    <w:rsid w:val="00F957BB"/>
    <w:rsid w:val="00F958B0"/>
    <w:rsid w:val="00F95B26"/>
    <w:rsid w:val="00F95F93"/>
    <w:rsid w:val="00F96366"/>
    <w:rsid w:val="00F97B9F"/>
    <w:rsid w:val="00F97F69"/>
    <w:rsid w:val="00FA1300"/>
    <w:rsid w:val="00FA1EC2"/>
    <w:rsid w:val="00FA2242"/>
    <w:rsid w:val="00FA2C0F"/>
    <w:rsid w:val="00FA2E4E"/>
    <w:rsid w:val="00FA3389"/>
    <w:rsid w:val="00FA3467"/>
    <w:rsid w:val="00FA4418"/>
    <w:rsid w:val="00FA6153"/>
    <w:rsid w:val="00FA67C8"/>
    <w:rsid w:val="00FB0000"/>
    <w:rsid w:val="00FB04CD"/>
    <w:rsid w:val="00FB0579"/>
    <w:rsid w:val="00FB0BD7"/>
    <w:rsid w:val="00FB0F41"/>
    <w:rsid w:val="00FB15BF"/>
    <w:rsid w:val="00FB188A"/>
    <w:rsid w:val="00FB1B07"/>
    <w:rsid w:val="00FB270D"/>
    <w:rsid w:val="00FB2B14"/>
    <w:rsid w:val="00FB4953"/>
    <w:rsid w:val="00FB600B"/>
    <w:rsid w:val="00FB6461"/>
    <w:rsid w:val="00FB6D1A"/>
    <w:rsid w:val="00FB78BE"/>
    <w:rsid w:val="00FC0070"/>
    <w:rsid w:val="00FC0B92"/>
    <w:rsid w:val="00FC3471"/>
    <w:rsid w:val="00FC3648"/>
    <w:rsid w:val="00FC3905"/>
    <w:rsid w:val="00FC3A27"/>
    <w:rsid w:val="00FC4DB6"/>
    <w:rsid w:val="00FC52C1"/>
    <w:rsid w:val="00FC5FD6"/>
    <w:rsid w:val="00FC60AA"/>
    <w:rsid w:val="00FC6819"/>
    <w:rsid w:val="00FC6C1D"/>
    <w:rsid w:val="00FC72F1"/>
    <w:rsid w:val="00FD1D31"/>
    <w:rsid w:val="00FD4474"/>
    <w:rsid w:val="00FD6FFE"/>
    <w:rsid w:val="00FD743F"/>
    <w:rsid w:val="00FD7DAD"/>
    <w:rsid w:val="00FD7EC9"/>
    <w:rsid w:val="00FE09DE"/>
    <w:rsid w:val="00FE140A"/>
    <w:rsid w:val="00FE2085"/>
    <w:rsid w:val="00FE35E1"/>
    <w:rsid w:val="00FE539C"/>
    <w:rsid w:val="00FE55F6"/>
    <w:rsid w:val="00FE5EA0"/>
    <w:rsid w:val="00FE6A1E"/>
    <w:rsid w:val="00FE7672"/>
    <w:rsid w:val="00FE769D"/>
    <w:rsid w:val="00FE783F"/>
    <w:rsid w:val="00FF358E"/>
    <w:rsid w:val="00FF3E1C"/>
    <w:rsid w:val="00FF64DD"/>
    <w:rsid w:val="00FF69A6"/>
    <w:rsid w:val="00FF6A8B"/>
    <w:rsid w:val="00FF7C26"/>
    <w:rsid w:val="00FF7CA8"/>
    <w:rsid w:val="00FF7CE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DE8E9"/>
  <w15:docId w15:val="{47C8EC8B-17D9-4EE4-B529-3D45334E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9C"/>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01149C"/>
    <w:rPr>
      <w:rFonts w:ascii="Segoe UI" w:hAnsi="Segoe UI" w:cs="Mangal"/>
      <w:sz w:val="18"/>
      <w:szCs w:val="16"/>
    </w:rPr>
  </w:style>
  <w:style w:type="character" w:styleId="Hyperlink">
    <w:name w:val="Hyperlink"/>
    <w:basedOn w:val="DefaultParagraphFont"/>
    <w:uiPriority w:val="99"/>
    <w:unhideWhenUsed/>
    <w:rsid w:val="00376A8F"/>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3103E0"/>
    <w:pPr>
      <w:ind w:left="720"/>
      <w:contextualSpacing/>
    </w:pPr>
  </w:style>
  <w:style w:type="paragraph" w:styleId="Header">
    <w:name w:val="header"/>
    <w:basedOn w:val="Normal"/>
    <w:link w:val="HeaderChar"/>
    <w:uiPriority w:val="99"/>
    <w:unhideWhenUsed/>
    <w:rsid w:val="00AC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74"/>
    <w:rPr>
      <w:rFonts w:cs="Mangal"/>
    </w:rPr>
  </w:style>
  <w:style w:type="paragraph" w:styleId="Footer">
    <w:name w:val="footer"/>
    <w:basedOn w:val="Normal"/>
    <w:link w:val="FooterChar"/>
    <w:uiPriority w:val="99"/>
    <w:unhideWhenUsed/>
    <w:rsid w:val="00AC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74"/>
    <w:rPr>
      <w:rFonts w:cs="Mangal"/>
    </w:rPr>
  </w:style>
  <w:style w:type="paragraph" w:customStyle="1" w:styleId="Default">
    <w:name w:val="Default"/>
    <w:rsid w:val="007F2CC4"/>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unhideWhenUsed/>
    <w:rsid w:val="001657DC"/>
    <w:pPr>
      <w:widowControl w:val="0"/>
      <w:autoSpaceDE w:val="0"/>
      <w:autoSpaceDN w:val="0"/>
      <w:spacing w:after="0" w:line="240" w:lineRule="auto"/>
    </w:pPr>
    <w:rPr>
      <w:rFonts w:ascii="Gotham-Book" w:eastAsia="Gotham-Book" w:hAnsi="Gotham-Book" w:cs="Gotham-Book"/>
      <w:sz w:val="24"/>
      <w:szCs w:val="24"/>
      <w:lang w:bidi="ar-SA"/>
    </w:rPr>
  </w:style>
  <w:style w:type="character" w:customStyle="1" w:styleId="EndnoteTextChar">
    <w:name w:val="Endnote Text Char"/>
    <w:basedOn w:val="DefaultParagraphFont"/>
    <w:link w:val="EndnoteText"/>
    <w:uiPriority w:val="99"/>
    <w:rsid w:val="001657DC"/>
    <w:rPr>
      <w:rFonts w:ascii="Gotham-Book" w:eastAsia="Gotham-Book" w:hAnsi="Gotham-Book" w:cs="Gotham-Book"/>
      <w:sz w:val="24"/>
      <w:szCs w:val="24"/>
      <w:lang w:bidi="ar-SA"/>
    </w:rPr>
  </w:style>
  <w:style w:type="paragraph" w:styleId="CommentSubject">
    <w:name w:val="annotation subject"/>
    <w:basedOn w:val="CommentText"/>
    <w:next w:val="CommentText"/>
    <w:link w:val="CommentSubjectChar"/>
    <w:uiPriority w:val="99"/>
    <w:semiHidden/>
    <w:unhideWhenUsed/>
    <w:rsid w:val="000B6962"/>
    <w:rPr>
      <w:b/>
      <w:bCs/>
    </w:rPr>
  </w:style>
  <w:style w:type="character" w:customStyle="1" w:styleId="CommentSubjectChar">
    <w:name w:val="Comment Subject Char"/>
    <w:basedOn w:val="CommentTextChar"/>
    <w:link w:val="CommentSubject"/>
    <w:uiPriority w:val="99"/>
    <w:semiHidden/>
    <w:rsid w:val="000B6962"/>
    <w:rPr>
      <w:rFonts w:cs="Mangal"/>
      <w:b/>
      <w:bCs/>
      <w:sz w:val="20"/>
      <w:szCs w:val="18"/>
    </w:rPr>
  </w:style>
  <w:style w:type="character" w:styleId="Emphasis">
    <w:name w:val="Emphasis"/>
    <w:basedOn w:val="DefaultParagraphFont"/>
    <w:uiPriority w:val="20"/>
    <w:qFormat/>
    <w:rsid w:val="0073385E"/>
    <w:rPr>
      <w:i/>
      <w:iCs/>
    </w:rPr>
  </w:style>
  <w:style w:type="character" w:styleId="FollowedHyperlink">
    <w:name w:val="FollowedHyperlink"/>
    <w:basedOn w:val="DefaultParagraphFont"/>
    <w:uiPriority w:val="99"/>
    <w:semiHidden/>
    <w:unhideWhenUsed/>
    <w:rsid w:val="00AE3254"/>
    <w:rPr>
      <w:color w:val="954F72" w:themeColor="followedHyperlink"/>
      <w:u w:val="single"/>
    </w:rPr>
  </w:style>
  <w:style w:type="paragraph" w:styleId="NoSpacing">
    <w:name w:val="No Spacing"/>
    <w:link w:val="NoSpacingChar"/>
    <w:uiPriority w:val="1"/>
    <w:qFormat/>
    <w:rsid w:val="00E90EE4"/>
    <w:pPr>
      <w:spacing w:after="0" w:line="240" w:lineRule="auto"/>
    </w:pPr>
    <w:rPr>
      <w:rFonts w:cs="Mangal"/>
    </w:rPr>
  </w:style>
  <w:style w:type="paragraph" w:styleId="Revision">
    <w:name w:val="Revision"/>
    <w:hidden/>
    <w:uiPriority w:val="99"/>
    <w:semiHidden/>
    <w:rsid w:val="00BF299D"/>
    <w:pPr>
      <w:spacing w:after="0" w:line="240" w:lineRule="auto"/>
    </w:pPr>
    <w:rPr>
      <w:rFonts w:cs="Mangal"/>
    </w:rPr>
  </w:style>
  <w:style w:type="character" w:customStyle="1" w:styleId="footnotereverse">
    <w:name w:val="footnotereverse"/>
    <w:basedOn w:val="DefaultParagraphFont"/>
    <w:rsid w:val="000E4E26"/>
  </w:style>
  <w:style w:type="character" w:customStyle="1" w:styleId="UnresolvedMention1">
    <w:name w:val="Unresolved Mention1"/>
    <w:basedOn w:val="DefaultParagraphFont"/>
    <w:uiPriority w:val="99"/>
    <w:semiHidden/>
    <w:unhideWhenUsed/>
    <w:rsid w:val="006A1A82"/>
    <w:rPr>
      <w:color w:val="808080"/>
      <w:shd w:val="clear" w:color="auto" w:fill="E6E6E6"/>
    </w:rPr>
  </w:style>
  <w:style w:type="paragraph" w:styleId="HTMLPreformatted">
    <w:name w:val="HTML Preformatted"/>
    <w:basedOn w:val="Normal"/>
    <w:link w:val="HTMLPreformattedChar"/>
    <w:uiPriority w:val="99"/>
    <w:unhideWhenUsed/>
    <w:rsid w:val="0097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977F9F"/>
    <w:rPr>
      <w:rFonts w:ascii="Courier New" w:eastAsia="Times New Roman" w:hAnsi="Courier New" w:cs="Courier New"/>
      <w:sz w:val="20"/>
      <w:lang w:bidi="ar-SA"/>
    </w:rPr>
  </w:style>
  <w:style w:type="character" w:styleId="Strong">
    <w:name w:val="Strong"/>
    <w:basedOn w:val="DefaultParagraphFont"/>
    <w:uiPriority w:val="22"/>
    <w:qFormat/>
    <w:rsid w:val="00BF760C"/>
    <w:rPr>
      <w:b/>
      <w:bCs/>
    </w:rPr>
  </w:style>
  <w:style w:type="character" w:customStyle="1" w:styleId="charformat11">
    <w:name w:val="charformat11"/>
    <w:basedOn w:val="DefaultParagraphFont"/>
    <w:rsid w:val="008D0B53"/>
    <w:rPr>
      <w:rFonts w:ascii="Calibri" w:hAnsi="Calibri" w:cs="Calibri" w:hint="default"/>
    </w:rPr>
  </w:style>
  <w:style w:type="character" w:customStyle="1" w:styleId="charformat21">
    <w:name w:val="charformat21"/>
    <w:basedOn w:val="DefaultParagraphFont"/>
    <w:rsid w:val="000D6624"/>
    <w:rPr>
      <w:rFonts w:ascii="Times New Roman" w:hAnsi="Times New Roman" w:cs="Times New Roman" w:hint="default"/>
    </w:rPr>
  </w:style>
  <w:style w:type="table" w:styleId="TableGrid">
    <w:name w:val="Table Grid"/>
    <w:basedOn w:val="TableNormal"/>
    <w:uiPriority w:val="39"/>
    <w:rsid w:val="00E5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4B15CA"/>
    <w:rPr>
      <w:vertAlign w:val="superscript"/>
    </w:rPr>
  </w:style>
  <w:style w:type="paragraph" w:styleId="NormalWeb">
    <w:name w:val="Normal (Web)"/>
    <w:basedOn w:val="Normal"/>
    <w:uiPriority w:val="99"/>
    <w:unhideWhenUsed/>
    <w:rsid w:val="00B3253C"/>
    <w:pPr>
      <w:spacing w:after="0" w:line="240" w:lineRule="auto"/>
    </w:pPr>
    <w:rPr>
      <w:rFonts w:ascii="Times New Roman" w:eastAsia="Times New Roman" w:hAnsi="Times New Roman" w:cs="Times New Roman"/>
      <w:sz w:val="24"/>
      <w:szCs w:val="24"/>
    </w:rPr>
  </w:style>
  <w:style w:type="character" w:customStyle="1" w:styleId="charformat41">
    <w:name w:val="charformat41"/>
    <w:basedOn w:val="DefaultParagraphFont"/>
    <w:rsid w:val="00FB0579"/>
    <w:rPr>
      <w:color w:val="auto"/>
    </w:rPr>
  </w:style>
  <w:style w:type="character" w:customStyle="1" w:styleId="charformat31">
    <w:name w:val="charformat31"/>
    <w:basedOn w:val="DefaultParagraphFont"/>
    <w:rsid w:val="00D156D2"/>
    <w:rPr>
      <w:rFonts w:ascii="Cambria" w:hAnsi="Cambria" w:hint="default"/>
    </w:rPr>
  </w:style>
  <w:style w:type="paragraph" w:styleId="FootnoteText">
    <w:name w:val="footnote text"/>
    <w:basedOn w:val="Normal"/>
    <w:link w:val="FootnoteTextChar"/>
    <w:uiPriority w:val="99"/>
    <w:semiHidden/>
    <w:unhideWhenUsed/>
    <w:rsid w:val="00824C8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824C89"/>
    <w:rPr>
      <w:rFonts w:cs="Mangal"/>
      <w:sz w:val="20"/>
      <w:szCs w:val="18"/>
    </w:rPr>
  </w:style>
  <w:style w:type="character" w:styleId="FootnoteReference">
    <w:name w:val="footnote reference"/>
    <w:basedOn w:val="DefaultParagraphFont"/>
    <w:uiPriority w:val="99"/>
    <w:semiHidden/>
    <w:unhideWhenUsed/>
    <w:rsid w:val="00824C89"/>
    <w:rPr>
      <w:vertAlign w:val="superscript"/>
    </w:rPr>
  </w:style>
  <w:style w:type="character" w:customStyle="1" w:styleId="NoSpacingChar">
    <w:name w:val="No Spacing Char"/>
    <w:basedOn w:val="DefaultParagraphFont"/>
    <w:link w:val="NoSpacing"/>
    <w:uiPriority w:val="1"/>
    <w:rsid w:val="007F226A"/>
    <w:rPr>
      <w:rFonts w:cs="Mangal"/>
    </w:rPr>
  </w:style>
  <w:style w:type="paragraph" w:customStyle="1" w:styleId="xmsonormal">
    <w:name w:val="x_msonormal"/>
    <w:basedOn w:val="Normal"/>
    <w:rsid w:val="00286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format61">
    <w:name w:val="charformat61"/>
    <w:basedOn w:val="DefaultParagraphFont"/>
    <w:rsid w:val="0074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1724">
      <w:bodyDiv w:val="1"/>
      <w:marLeft w:val="0"/>
      <w:marRight w:val="0"/>
      <w:marTop w:val="0"/>
      <w:marBottom w:val="0"/>
      <w:divBdr>
        <w:top w:val="none" w:sz="0" w:space="0" w:color="auto"/>
        <w:left w:val="none" w:sz="0" w:space="0" w:color="auto"/>
        <w:bottom w:val="none" w:sz="0" w:space="0" w:color="auto"/>
        <w:right w:val="none" w:sz="0" w:space="0" w:color="auto"/>
      </w:divBdr>
    </w:div>
    <w:div w:id="170491113">
      <w:bodyDiv w:val="1"/>
      <w:marLeft w:val="0"/>
      <w:marRight w:val="0"/>
      <w:marTop w:val="0"/>
      <w:marBottom w:val="0"/>
      <w:divBdr>
        <w:top w:val="none" w:sz="0" w:space="0" w:color="auto"/>
        <w:left w:val="none" w:sz="0" w:space="0" w:color="auto"/>
        <w:bottom w:val="none" w:sz="0" w:space="0" w:color="auto"/>
        <w:right w:val="none" w:sz="0" w:space="0" w:color="auto"/>
      </w:divBdr>
    </w:div>
    <w:div w:id="248587045">
      <w:bodyDiv w:val="1"/>
      <w:marLeft w:val="0"/>
      <w:marRight w:val="0"/>
      <w:marTop w:val="0"/>
      <w:marBottom w:val="0"/>
      <w:divBdr>
        <w:top w:val="none" w:sz="0" w:space="0" w:color="auto"/>
        <w:left w:val="none" w:sz="0" w:space="0" w:color="auto"/>
        <w:bottom w:val="none" w:sz="0" w:space="0" w:color="auto"/>
        <w:right w:val="none" w:sz="0" w:space="0" w:color="auto"/>
      </w:divBdr>
      <w:divsChild>
        <w:div w:id="1708139563">
          <w:marLeft w:val="547"/>
          <w:marRight w:val="0"/>
          <w:marTop w:val="0"/>
          <w:marBottom w:val="0"/>
          <w:divBdr>
            <w:top w:val="none" w:sz="0" w:space="0" w:color="auto"/>
            <w:left w:val="none" w:sz="0" w:space="0" w:color="auto"/>
            <w:bottom w:val="none" w:sz="0" w:space="0" w:color="auto"/>
            <w:right w:val="none" w:sz="0" w:space="0" w:color="auto"/>
          </w:divBdr>
        </w:div>
      </w:divsChild>
    </w:div>
    <w:div w:id="253515245">
      <w:bodyDiv w:val="1"/>
      <w:marLeft w:val="0"/>
      <w:marRight w:val="0"/>
      <w:marTop w:val="0"/>
      <w:marBottom w:val="0"/>
      <w:divBdr>
        <w:top w:val="none" w:sz="0" w:space="0" w:color="auto"/>
        <w:left w:val="none" w:sz="0" w:space="0" w:color="auto"/>
        <w:bottom w:val="none" w:sz="0" w:space="0" w:color="auto"/>
        <w:right w:val="none" w:sz="0" w:space="0" w:color="auto"/>
      </w:divBdr>
    </w:div>
    <w:div w:id="271517528">
      <w:bodyDiv w:val="1"/>
      <w:marLeft w:val="0"/>
      <w:marRight w:val="0"/>
      <w:marTop w:val="0"/>
      <w:marBottom w:val="0"/>
      <w:divBdr>
        <w:top w:val="none" w:sz="0" w:space="0" w:color="auto"/>
        <w:left w:val="none" w:sz="0" w:space="0" w:color="auto"/>
        <w:bottom w:val="none" w:sz="0" w:space="0" w:color="auto"/>
        <w:right w:val="none" w:sz="0" w:space="0" w:color="auto"/>
      </w:divBdr>
    </w:div>
    <w:div w:id="351151596">
      <w:bodyDiv w:val="1"/>
      <w:marLeft w:val="0"/>
      <w:marRight w:val="0"/>
      <w:marTop w:val="0"/>
      <w:marBottom w:val="0"/>
      <w:divBdr>
        <w:top w:val="none" w:sz="0" w:space="0" w:color="auto"/>
        <w:left w:val="none" w:sz="0" w:space="0" w:color="auto"/>
        <w:bottom w:val="none" w:sz="0" w:space="0" w:color="auto"/>
        <w:right w:val="none" w:sz="0" w:space="0" w:color="auto"/>
      </w:divBdr>
      <w:divsChild>
        <w:div w:id="1870024642">
          <w:marLeft w:val="0"/>
          <w:marRight w:val="0"/>
          <w:marTop w:val="0"/>
          <w:marBottom w:val="0"/>
          <w:divBdr>
            <w:top w:val="none" w:sz="0" w:space="0" w:color="auto"/>
            <w:left w:val="none" w:sz="0" w:space="0" w:color="auto"/>
            <w:bottom w:val="none" w:sz="0" w:space="0" w:color="auto"/>
            <w:right w:val="none" w:sz="0" w:space="0" w:color="auto"/>
          </w:divBdr>
        </w:div>
        <w:div w:id="1777095170">
          <w:marLeft w:val="0"/>
          <w:marRight w:val="0"/>
          <w:marTop w:val="0"/>
          <w:marBottom w:val="0"/>
          <w:divBdr>
            <w:top w:val="none" w:sz="0" w:space="0" w:color="auto"/>
            <w:left w:val="none" w:sz="0" w:space="0" w:color="auto"/>
            <w:bottom w:val="none" w:sz="0" w:space="0" w:color="auto"/>
            <w:right w:val="none" w:sz="0" w:space="0" w:color="auto"/>
          </w:divBdr>
        </w:div>
        <w:div w:id="670789774">
          <w:marLeft w:val="0"/>
          <w:marRight w:val="0"/>
          <w:marTop w:val="0"/>
          <w:marBottom w:val="0"/>
          <w:divBdr>
            <w:top w:val="none" w:sz="0" w:space="0" w:color="auto"/>
            <w:left w:val="none" w:sz="0" w:space="0" w:color="auto"/>
            <w:bottom w:val="none" w:sz="0" w:space="0" w:color="auto"/>
            <w:right w:val="none" w:sz="0" w:space="0" w:color="auto"/>
          </w:divBdr>
        </w:div>
      </w:divsChild>
    </w:div>
    <w:div w:id="378476130">
      <w:bodyDiv w:val="1"/>
      <w:marLeft w:val="0"/>
      <w:marRight w:val="0"/>
      <w:marTop w:val="0"/>
      <w:marBottom w:val="0"/>
      <w:divBdr>
        <w:top w:val="none" w:sz="0" w:space="0" w:color="auto"/>
        <w:left w:val="none" w:sz="0" w:space="0" w:color="auto"/>
        <w:bottom w:val="none" w:sz="0" w:space="0" w:color="auto"/>
        <w:right w:val="none" w:sz="0" w:space="0" w:color="auto"/>
      </w:divBdr>
      <w:divsChild>
        <w:div w:id="1869415218">
          <w:marLeft w:val="547"/>
          <w:marRight w:val="0"/>
          <w:marTop w:val="0"/>
          <w:marBottom w:val="0"/>
          <w:divBdr>
            <w:top w:val="none" w:sz="0" w:space="0" w:color="auto"/>
            <w:left w:val="none" w:sz="0" w:space="0" w:color="auto"/>
            <w:bottom w:val="none" w:sz="0" w:space="0" w:color="auto"/>
            <w:right w:val="none" w:sz="0" w:space="0" w:color="auto"/>
          </w:divBdr>
        </w:div>
      </w:divsChild>
    </w:div>
    <w:div w:id="391537837">
      <w:bodyDiv w:val="1"/>
      <w:marLeft w:val="0"/>
      <w:marRight w:val="0"/>
      <w:marTop w:val="0"/>
      <w:marBottom w:val="0"/>
      <w:divBdr>
        <w:top w:val="none" w:sz="0" w:space="0" w:color="auto"/>
        <w:left w:val="none" w:sz="0" w:space="0" w:color="auto"/>
        <w:bottom w:val="none" w:sz="0" w:space="0" w:color="auto"/>
        <w:right w:val="none" w:sz="0" w:space="0" w:color="auto"/>
      </w:divBdr>
      <w:divsChild>
        <w:div w:id="986711585">
          <w:marLeft w:val="360"/>
          <w:marRight w:val="0"/>
          <w:marTop w:val="0"/>
          <w:marBottom w:val="0"/>
          <w:divBdr>
            <w:top w:val="none" w:sz="0" w:space="0" w:color="auto"/>
            <w:left w:val="none" w:sz="0" w:space="0" w:color="auto"/>
            <w:bottom w:val="none" w:sz="0" w:space="0" w:color="auto"/>
            <w:right w:val="none" w:sz="0" w:space="0" w:color="auto"/>
          </w:divBdr>
        </w:div>
      </w:divsChild>
    </w:div>
    <w:div w:id="462621132">
      <w:bodyDiv w:val="1"/>
      <w:marLeft w:val="0"/>
      <w:marRight w:val="0"/>
      <w:marTop w:val="0"/>
      <w:marBottom w:val="0"/>
      <w:divBdr>
        <w:top w:val="none" w:sz="0" w:space="0" w:color="auto"/>
        <w:left w:val="none" w:sz="0" w:space="0" w:color="auto"/>
        <w:bottom w:val="none" w:sz="0" w:space="0" w:color="auto"/>
        <w:right w:val="none" w:sz="0" w:space="0" w:color="auto"/>
      </w:divBdr>
    </w:div>
    <w:div w:id="487328940">
      <w:bodyDiv w:val="1"/>
      <w:marLeft w:val="0"/>
      <w:marRight w:val="0"/>
      <w:marTop w:val="0"/>
      <w:marBottom w:val="0"/>
      <w:divBdr>
        <w:top w:val="none" w:sz="0" w:space="0" w:color="auto"/>
        <w:left w:val="none" w:sz="0" w:space="0" w:color="auto"/>
        <w:bottom w:val="none" w:sz="0" w:space="0" w:color="auto"/>
        <w:right w:val="none" w:sz="0" w:space="0" w:color="auto"/>
      </w:divBdr>
    </w:div>
    <w:div w:id="626470718">
      <w:bodyDiv w:val="1"/>
      <w:marLeft w:val="0"/>
      <w:marRight w:val="0"/>
      <w:marTop w:val="0"/>
      <w:marBottom w:val="0"/>
      <w:divBdr>
        <w:top w:val="none" w:sz="0" w:space="0" w:color="auto"/>
        <w:left w:val="none" w:sz="0" w:space="0" w:color="auto"/>
        <w:bottom w:val="none" w:sz="0" w:space="0" w:color="auto"/>
        <w:right w:val="none" w:sz="0" w:space="0" w:color="auto"/>
      </w:divBdr>
    </w:div>
    <w:div w:id="636683715">
      <w:bodyDiv w:val="1"/>
      <w:marLeft w:val="0"/>
      <w:marRight w:val="0"/>
      <w:marTop w:val="0"/>
      <w:marBottom w:val="0"/>
      <w:divBdr>
        <w:top w:val="none" w:sz="0" w:space="0" w:color="auto"/>
        <w:left w:val="none" w:sz="0" w:space="0" w:color="auto"/>
        <w:bottom w:val="none" w:sz="0" w:space="0" w:color="auto"/>
        <w:right w:val="none" w:sz="0" w:space="0" w:color="auto"/>
      </w:divBdr>
    </w:div>
    <w:div w:id="719288690">
      <w:bodyDiv w:val="1"/>
      <w:marLeft w:val="0"/>
      <w:marRight w:val="0"/>
      <w:marTop w:val="0"/>
      <w:marBottom w:val="0"/>
      <w:divBdr>
        <w:top w:val="none" w:sz="0" w:space="0" w:color="auto"/>
        <w:left w:val="none" w:sz="0" w:space="0" w:color="auto"/>
        <w:bottom w:val="none" w:sz="0" w:space="0" w:color="auto"/>
        <w:right w:val="none" w:sz="0" w:space="0" w:color="auto"/>
      </w:divBdr>
    </w:div>
    <w:div w:id="805664239">
      <w:bodyDiv w:val="1"/>
      <w:marLeft w:val="0"/>
      <w:marRight w:val="0"/>
      <w:marTop w:val="0"/>
      <w:marBottom w:val="0"/>
      <w:divBdr>
        <w:top w:val="none" w:sz="0" w:space="0" w:color="auto"/>
        <w:left w:val="none" w:sz="0" w:space="0" w:color="auto"/>
        <w:bottom w:val="none" w:sz="0" w:space="0" w:color="auto"/>
        <w:right w:val="none" w:sz="0" w:space="0" w:color="auto"/>
      </w:divBdr>
    </w:div>
    <w:div w:id="969675242">
      <w:bodyDiv w:val="1"/>
      <w:marLeft w:val="0"/>
      <w:marRight w:val="0"/>
      <w:marTop w:val="0"/>
      <w:marBottom w:val="0"/>
      <w:divBdr>
        <w:top w:val="none" w:sz="0" w:space="0" w:color="auto"/>
        <w:left w:val="none" w:sz="0" w:space="0" w:color="auto"/>
        <w:bottom w:val="none" w:sz="0" w:space="0" w:color="auto"/>
        <w:right w:val="none" w:sz="0" w:space="0" w:color="auto"/>
      </w:divBdr>
    </w:div>
    <w:div w:id="1236667823">
      <w:bodyDiv w:val="1"/>
      <w:marLeft w:val="0"/>
      <w:marRight w:val="0"/>
      <w:marTop w:val="0"/>
      <w:marBottom w:val="0"/>
      <w:divBdr>
        <w:top w:val="none" w:sz="0" w:space="0" w:color="auto"/>
        <w:left w:val="none" w:sz="0" w:space="0" w:color="auto"/>
        <w:bottom w:val="none" w:sz="0" w:space="0" w:color="auto"/>
        <w:right w:val="none" w:sz="0" w:space="0" w:color="auto"/>
      </w:divBdr>
    </w:div>
    <w:div w:id="1576668243">
      <w:bodyDiv w:val="1"/>
      <w:marLeft w:val="0"/>
      <w:marRight w:val="0"/>
      <w:marTop w:val="0"/>
      <w:marBottom w:val="0"/>
      <w:divBdr>
        <w:top w:val="none" w:sz="0" w:space="0" w:color="auto"/>
        <w:left w:val="none" w:sz="0" w:space="0" w:color="auto"/>
        <w:bottom w:val="none" w:sz="0" w:space="0" w:color="auto"/>
        <w:right w:val="none" w:sz="0" w:space="0" w:color="auto"/>
      </w:divBdr>
    </w:div>
    <w:div w:id="1650211431">
      <w:bodyDiv w:val="1"/>
      <w:marLeft w:val="0"/>
      <w:marRight w:val="0"/>
      <w:marTop w:val="0"/>
      <w:marBottom w:val="0"/>
      <w:divBdr>
        <w:top w:val="none" w:sz="0" w:space="0" w:color="auto"/>
        <w:left w:val="none" w:sz="0" w:space="0" w:color="auto"/>
        <w:bottom w:val="none" w:sz="0" w:space="0" w:color="auto"/>
        <w:right w:val="none" w:sz="0" w:space="0" w:color="auto"/>
      </w:divBdr>
    </w:div>
    <w:div w:id="1735346221">
      <w:bodyDiv w:val="1"/>
      <w:marLeft w:val="0"/>
      <w:marRight w:val="0"/>
      <w:marTop w:val="0"/>
      <w:marBottom w:val="0"/>
      <w:divBdr>
        <w:top w:val="none" w:sz="0" w:space="0" w:color="auto"/>
        <w:left w:val="none" w:sz="0" w:space="0" w:color="auto"/>
        <w:bottom w:val="none" w:sz="0" w:space="0" w:color="auto"/>
        <w:right w:val="none" w:sz="0" w:space="0" w:color="auto"/>
      </w:divBdr>
    </w:div>
    <w:div w:id="1737316772">
      <w:bodyDiv w:val="1"/>
      <w:marLeft w:val="0"/>
      <w:marRight w:val="0"/>
      <w:marTop w:val="0"/>
      <w:marBottom w:val="0"/>
      <w:divBdr>
        <w:top w:val="none" w:sz="0" w:space="0" w:color="auto"/>
        <w:left w:val="none" w:sz="0" w:space="0" w:color="auto"/>
        <w:bottom w:val="none" w:sz="0" w:space="0" w:color="auto"/>
        <w:right w:val="none" w:sz="0" w:space="0" w:color="auto"/>
      </w:divBdr>
    </w:div>
    <w:div w:id="1775860139">
      <w:bodyDiv w:val="1"/>
      <w:marLeft w:val="0"/>
      <w:marRight w:val="0"/>
      <w:marTop w:val="0"/>
      <w:marBottom w:val="0"/>
      <w:divBdr>
        <w:top w:val="none" w:sz="0" w:space="0" w:color="auto"/>
        <w:left w:val="none" w:sz="0" w:space="0" w:color="auto"/>
        <w:bottom w:val="none" w:sz="0" w:space="0" w:color="auto"/>
        <w:right w:val="none" w:sz="0" w:space="0" w:color="auto"/>
      </w:divBdr>
    </w:div>
    <w:div w:id="1796487726">
      <w:bodyDiv w:val="1"/>
      <w:marLeft w:val="0"/>
      <w:marRight w:val="0"/>
      <w:marTop w:val="0"/>
      <w:marBottom w:val="0"/>
      <w:divBdr>
        <w:top w:val="none" w:sz="0" w:space="0" w:color="auto"/>
        <w:left w:val="none" w:sz="0" w:space="0" w:color="auto"/>
        <w:bottom w:val="none" w:sz="0" w:space="0" w:color="auto"/>
        <w:right w:val="none" w:sz="0" w:space="0" w:color="auto"/>
      </w:divBdr>
      <w:divsChild>
        <w:div w:id="905578019">
          <w:marLeft w:val="0"/>
          <w:marRight w:val="0"/>
          <w:marTop w:val="0"/>
          <w:marBottom w:val="0"/>
          <w:divBdr>
            <w:top w:val="none" w:sz="0" w:space="0" w:color="auto"/>
            <w:left w:val="none" w:sz="0" w:space="0" w:color="auto"/>
            <w:bottom w:val="none" w:sz="0" w:space="0" w:color="auto"/>
            <w:right w:val="none" w:sz="0" w:space="0" w:color="auto"/>
          </w:divBdr>
          <w:divsChild>
            <w:div w:id="4497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2692">
      <w:bodyDiv w:val="1"/>
      <w:marLeft w:val="0"/>
      <w:marRight w:val="0"/>
      <w:marTop w:val="0"/>
      <w:marBottom w:val="0"/>
      <w:divBdr>
        <w:top w:val="none" w:sz="0" w:space="0" w:color="auto"/>
        <w:left w:val="none" w:sz="0" w:space="0" w:color="auto"/>
        <w:bottom w:val="none" w:sz="0" w:space="0" w:color="auto"/>
        <w:right w:val="none" w:sz="0" w:space="0" w:color="auto"/>
      </w:divBdr>
      <w:divsChild>
        <w:div w:id="634409262">
          <w:marLeft w:val="360"/>
          <w:marRight w:val="0"/>
          <w:marTop w:val="0"/>
          <w:marBottom w:val="0"/>
          <w:divBdr>
            <w:top w:val="none" w:sz="0" w:space="0" w:color="auto"/>
            <w:left w:val="none" w:sz="0" w:space="0" w:color="auto"/>
            <w:bottom w:val="none" w:sz="0" w:space="0" w:color="auto"/>
            <w:right w:val="none" w:sz="0" w:space="0" w:color="auto"/>
          </w:divBdr>
        </w:div>
      </w:divsChild>
    </w:div>
    <w:div w:id="1859271170">
      <w:bodyDiv w:val="1"/>
      <w:marLeft w:val="0"/>
      <w:marRight w:val="0"/>
      <w:marTop w:val="0"/>
      <w:marBottom w:val="0"/>
      <w:divBdr>
        <w:top w:val="none" w:sz="0" w:space="0" w:color="auto"/>
        <w:left w:val="none" w:sz="0" w:space="0" w:color="auto"/>
        <w:bottom w:val="none" w:sz="0" w:space="0" w:color="auto"/>
        <w:right w:val="none" w:sz="0" w:space="0" w:color="auto"/>
      </w:divBdr>
      <w:divsChild>
        <w:div w:id="1634941332">
          <w:marLeft w:val="360"/>
          <w:marRight w:val="0"/>
          <w:marTop w:val="0"/>
          <w:marBottom w:val="0"/>
          <w:divBdr>
            <w:top w:val="none" w:sz="0" w:space="0" w:color="auto"/>
            <w:left w:val="none" w:sz="0" w:space="0" w:color="auto"/>
            <w:bottom w:val="none" w:sz="0" w:space="0" w:color="auto"/>
            <w:right w:val="none" w:sz="0" w:space="0" w:color="auto"/>
          </w:divBdr>
        </w:div>
      </w:divsChild>
    </w:div>
    <w:div w:id="1949239456">
      <w:bodyDiv w:val="1"/>
      <w:marLeft w:val="0"/>
      <w:marRight w:val="0"/>
      <w:marTop w:val="0"/>
      <w:marBottom w:val="0"/>
      <w:divBdr>
        <w:top w:val="none" w:sz="0" w:space="0" w:color="auto"/>
        <w:left w:val="none" w:sz="0" w:space="0" w:color="auto"/>
        <w:bottom w:val="none" w:sz="0" w:space="0" w:color="auto"/>
        <w:right w:val="none" w:sz="0" w:space="0" w:color="auto"/>
      </w:divBdr>
      <w:divsChild>
        <w:div w:id="1126969685">
          <w:marLeft w:val="547"/>
          <w:marRight w:val="0"/>
          <w:marTop w:val="0"/>
          <w:marBottom w:val="0"/>
          <w:divBdr>
            <w:top w:val="none" w:sz="0" w:space="0" w:color="auto"/>
            <w:left w:val="none" w:sz="0" w:space="0" w:color="auto"/>
            <w:bottom w:val="none" w:sz="0" w:space="0" w:color="auto"/>
            <w:right w:val="none" w:sz="0" w:space="0" w:color="auto"/>
          </w:divBdr>
        </w:div>
        <w:div w:id="1146094195">
          <w:marLeft w:val="547"/>
          <w:marRight w:val="0"/>
          <w:marTop w:val="0"/>
          <w:marBottom w:val="0"/>
          <w:divBdr>
            <w:top w:val="none" w:sz="0" w:space="0" w:color="auto"/>
            <w:left w:val="none" w:sz="0" w:space="0" w:color="auto"/>
            <w:bottom w:val="none" w:sz="0" w:space="0" w:color="auto"/>
            <w:right w:val="none" w:sz="0" w:space="0" w:color="auto"/>
          </w:divBdr>
        </w:div>
        <w:div w:id="1317107653">
          <w:marLeft w:val="547"/>
          <w:marRight w:val="0"/>
          <w:marTop w:val="0"/>
          <w:marBottom w:val="0"/>
          <w:divBdr>
            <w:top w:val="none" w:sz="0" w:space="0" w:color="auto"/>
            <w:left w:val="none" w:sz="0" w:space="0" w:color="auto"/>
            <w:bottom w:val="none" w:sz="0" w:space="0" w:color="auto"/>
            <w:right w:val="none" w:sz="0" w:space="0" w:color="auto"/>
          </w:divBdr>
        </w:div>
      </w:divsChild>
    </w:div>
    <w:div w:id="1954285104">
      <w:bodyDiv w:val="1"/>
      <w:marLeft w:val="0"/>
      <w:marRight w:val="0"/>
      <w:marTop w:val="0"/>
      <w:marBottom w:val="0"/>
      <w:divBdr>
        <w:top w:val="none" w:sz="0" w:space="0" w:color="auto"/>
        <w:left w:val="none" w:sz="0" w:space="0" w:color="auto"/>
        <w:bottom w:val="none" w:sz="0" w:space="0" w:color="auto"/>
        <w:right w:val="none" w:sz="0" w:space="0" w:color="auto"/>
      </w:divBdr>
      <w:divsChild>
        <w:div w:id="1383358849">
          <w:marLeft w:val="0"/>
          <w:marRight w:val="0"/>
          <w:marTop w:val="0"/>
          <w:marBottom w:val="0"/>
          <w:divBdr>
            <w:top w:val="none" w:sz="0" w:space="0" w:color="auto"/>
            <w:left w:val="none" w:sz="0" w:space="0" w:color="auto"/>
            <w:bottom w:val="none" w:sz="0" w:space="0" w:color="auto"/>
            <w:right w:val="none" w:sz="0" w:space="0" w:color="auto"/>
          </w:divBdr>
        </w:div>
        <w:div w:id="1103263107">
          <w:marLeft w:val="0"/>
          <w:marRight w:val="0"/>
          <w:marTop w:val="0"/>
          <w:marBottom w:val="0"/>
          <w:divBdr>
            <w:top w:val="none" w:sz="0" w:space="0" w:color="auto"/>
            <w:left w:val="none" w:sz="0" w:space="0" w:color="auto"/>
            <w:bottom w:val="none" w:sz="0" w:space="0" w:color="auto"/>
            <w:right w:val="none" w:sz="0" w:space="0" w:color="auto"/>
          </w:divBdr>
        </w:div>
        <w:div w:id="1126121011">
          <w:marLeft w:val="0"/>
          <w:marRight w:val="0"/>
          <w:marTop w:val="0"/>
          <w:marBottom w:val="0"/>
          <w:divBdr>
            <w:top w:val="none" w:sz="0" w:space="0" w:color="auto"/>
            <w:left w:val="none" w:sz="0" w:space="0" w:color="auto"/>
            <w:bottom w:val="none" w:sz="0" w:space="0" w:color="auto"/>
            <w:right w:val="none" w:sz="0" w:space="0" w:color="auto"/>
          </w:divBdr>
        </w:div>
        <w:div w:id="1435907141">
          <w:marLeft w:val="0"/>
          <w:marRight w:val="0"/>
          <w:marTop w:val="0"/>
          <w:marBottom w:val="0"/>
          <w:divBdr>
            <w:top w:val="none" w:sz="0" w:space="0" w:color="auto"/>
            <w:left w:val="none" w:sz="0" w:space="0" w:color="auto"/>
            <w:bottom w:val="none" w:sz="0" w:space="0" w:color="auto"/>
            <w:right w:val="none" w:sz="0" w:space="0" w:color="auto"/>
          </w:divBdr>
        </w:div>
        <w:div w:id="1658343773">
          <w:marLeft w:val="0"/>
          <w:marRight w:val="0"/>
          <w:marTop w:val="0"/>
          <w:marBottom w:val="0"/>
          <w:divBdr>
            <w:top w:val="none" w:sz="0" w:space="0" w:color="auto"/>
            <w:left w:val="none" w:sz="0" w:space="0" w:color="auto"/>
            <w:bottom w:val="none" w:sz="0" w:space="0" w:color="auto"/>
            <w:right w:val="none" w:sz="0" w:space="0" w:color="auto"/>
          </w:divBdr>
        </w:div>
      </w:divsChild>
    </w:div>
    <w:div w:id="2045323289">
      <w:bodyDiv w:val="1"/>
      <w:marLeft w:val="0"/>
      <w:marRight w:val="0"/>
      <w:marTop w:val="0"/>
      <w:marBottom w:val="0"/>
      <w:divBdr>
        <w:top w:val="none" w:sz="0" w:space="0" w:color="auto"/>
        <w:left w:val="none" w:sz="0" w:space="0" w:color="auto"/>
        <w:bottom w:val="none" w:sz="0" w:space="0" w:color="auto"/>
        <w:right w:val="none" w:sz="0" w:space="0" w:color="auto"/>
      </w:divBdr>
    </w:div>
    <w:div w:id="2046128906">
      <w:bodyDiv w:val="1"/>
      <w:marLeft w:val="0"/>
      <w:marRight w:val="0"/>
      <w:marTop w:val="0"/>
      <w:marBottom w:val="0"/>
      <w:divBdr>
        <w:top w:val="none" w:sz="0" w:space="0" w:color="auto"/>
        <w:left w:val="none" w:sz="0" w:space="0" w:color="auto"/>
        <w:bottom w:val="none" w:sz="0" w:space="0" w:color="auto"/>
        <w:right w:val="none" w:sz="0" w:space="0" w:color="auto"/>
      </w:divBdr>
    </w:div>
    <w:div w:id="21276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etterbalance.org/resources/paid-family-leave-laws-chart/" TargetMode="External"/><Relationship Id="rId18" Type="http://schemas.openxmlformats.org/officeDocument/2006/relationships/hyperlink" Target="http://www.pewresearch.org/fact-tank/2017/04/07/disabled-americans-are-less-likely-to-use-technology/" TargetMode="External"/><Relationship Id="rId26" Type="http://schemas.openxmlformats.org/officeDocument/2006/relationships/hyperlink" Target="https://www.njpp.org/reports/boosting-families-boosting-the-economy-how-to-improve-new-jerseys-paid-family-leave-program" TargetMode="External"/><Relationship Id="rId39" Type="http://schemas.openxmlformats.org/officeDocument/2006/relationships/hyperlink" Target="https://bmcpublichealth.biomedcentral.com/articles/10.1186/1471-2458-12-520" TargetMode="External"/><Relationship Id="rId21" Type="http://schemas.openxmlformats.org/officeDocument/2006/relationships/hyperlink" Target="http://www.calhr.ca.gov/employees/Pages/state-disability-insurance.aspx" TargetMode="External"/><Relationship Id="rId34" Type="http://schemas.openxmlformats.org/officeDocument/2006/relationships/hyperlink" Target="http://www.demos.org/sites/default/files/publications/nj-fli-2014-06.pdf" TargetMode="External"/><Relationship Id="rId42" Type="http://schemas.openxmlformats.org/officeDocument/2006/relationships/hyperlink" Target="https://www.americanprogress.org/issues/poverty/reports/2017/10/30/441392/people-need-paid-leave-policies-that-cover-chosen-family/" TargetMode="External"/><Relationship Id="rId47" Type="http://schemas.openxmlformats.org/officeDocument/2006/relationships/hyperlink" Target="https://www.edd.ca.gov/disability/FAQ_PFL_Part-time_Intermittent_Reduced_Work_Schedule.htm" TargetMode="External"/><Relationship Id="rId50" Type="http://schemas.openxmlformats.org/officeDocument/2006/relationships/hyperlink" Target="https://www.bls.gov/ncs/ebs/benefits/2018/ownership/civilian/table16a.htm" TargetMode="External"/><Relationship Id="rId55" Type="http://schemas.openxmlformats.org/officeDocument/2006/relationships/hyperlink" Target="https://www.dol.gov/whd/fmla/employerguide.pdf"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arp.org/politics-society/advocacy/caregiving-advocacy/info-2014/aarp-creates-model-state-bill.html" TargetMode="External"/><Relationship Id="rId20" Type="http://schemas.openxmlformats.org/officeDocument/2006/relationships/hyperlink" Target="https://www2.census.gov/library/publications/2012/demo/p70-131.pdf" TargetMode="External"/><Relationship Id="rId29" Type="http://schemas.openxmlformats.org/officeDocument/2006/relationships/hyperlink" Target="http://www.georgetownpoverty.org/wp-content/uploads/2017/09/Georgetown_PFML-report-hi-res.pdf" TargetMode="External"/><Relationship Id="rId41" Type="http://schemas.openxmlformats.org/officeDocument/2006/relationships/hyperlink" Target="http://dx.doi.org/10.4135/9781412986274.n12" TargetMode="External"/><Relationship Id="rId54" Type="http://schemas.openxmlformats.org/officeDocument/2006/relationships/hyperlink" Target="https://www.dol.gov/whd/regs/compliance/whdfs28b.htm" TargetMode="External"/><Relationship Id="rId62" Type="http://schemas.openxmlformats.org/officeDocument/2006/relationships/hyperlink" Target="http://www.nationalpartnership.org/research-library/work-family/paid-leave/state-paid-family-leave-law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NJFamiliesforPaidLeave/" TargetMode="External"/><Relationship Id="rId24" Type="http://schemas.openxmlformats.org/officeDocument/2006/relationships/hyperlink" Target="https://scholarship.law.georgetown.edu/legal/4" TargetMode="External"/><Relationship Id="rId32" Type="http://schemas.openxmlformats.org/officeDocument/2006/relationships/hyperlink" Target="http://kesslerfoundation.org/sites/default/files/filepicker/5/KFSurvey15_Results-secured.pdf" TargetMode="External"/><Relationship Id="rId37" Type="http://schemas.openxmlformats.org/officeDocument/2006/relationships/hyperlink" Target="https://paidfamilyleave.ny.gov/paid-family-leave-frequently-asked-questions" TargetMode="External"/><Relationship Id="rId40" Type="http://schemas.openxmlformats.org/officeDocument/2006/relationships/hyperlink" Target="http://journals.sagepub.com/doi/pdf/10.1177/0192513X15623585" TargetMode="External"/><Relationship Id="rId45" Type="http://schemas.openxmlformats.org/officeDocument/2006/relationships/hyperlink" Target="http://www.nccp.org/publications/pub_1059.html" TargetMode="External"/><Relationship Id="rId53" Type="http://schemas.openxmlformats.org/officeDocument/2006/relationships/hyperlink" Target="https://www.dol.gov/whd/regs/compliance/whdfs77b.htm" TargetMode="External"/><Relationship Id="rId58" Type="http://schemas.openxmlformats.org/officeDocument/2006/relationships/hyperlink" Target="https://www.opm.gov/policy-data-oversight/pay-leave/reference-materials/reports/federal-employees-family-friendly-leave-act/" TargetMode="External"/><Relationship Id="rId5" Type="http://schemas.openxmlformats.org/officeDocument/2006/relationships/settings" Target="settings.xml"/><Relationship Id="rId15" Type="http://schemas.openxmlformats.org/officeDocument/2006/relationships/hyperlink" Target="https://www.aarp.org/content/dam/aarp/ppi/2015/caregiving-in-the-united-states-2015-report-revised.pdf" TargetMode="External"/><Relationship Id="rId23" Type="http://schemas.openxmlformats.org/officeDocument/2006/relationships/hyperlink" Target="https://doi.org/10.1176/appi.ps.201100529" TargetMode="External"/><Relationship Id="rId28" Type="http://schemas.openxmlformats.org/officeDocument/2006/relationships/hyperlink" Target="http://www.askearn.org/about/what-we-do/" TargetMode="External"/><Relationship Id="rId36" Type="http://schemas.openxmlformats.org/officeDocument/2006/relationships/hyperlink" Target="https://nj.gov/labor/forms_pdfs/tdi/FL1%20with%20instructions%20(r.4-17).pdf" TargetMode="External"/><Relationship Id="rId49" Type="http://schemas.openxmlformats.org/officeDocument/2006/relationships/hyperlink" Target="http://media-publications.bcg.com/BCG-Why-Paid-Family-Leave-Is-Good-Business-Feb-2017.pdf" TargetMode="External"/><Relationship Id="rId57" Type="http://schemas.openxmlformats.org/officeDocument/2006/relationships/hyperlink" Target="https://www.eeoc.gov/eeoc/publications/fs-ada.cfm" TargetMode="External"/><Relationship Id="rId61" Type="http://schemas.openxmlformats.org/officeDocument/2006/relationships/hyperlink" Target="https://www.abetterbalance.org/resources/paid-family-leave-laws-chart/" TargetMode="External"/><Relationship Id="rId10" Type="http://schemas.openxmlformats.org/officeDocument/2006/relationships/image" Target="media/image2.jpeg"/><Relationship Id="rId19" Type="http://schemas.openxmlformats.org/officeDocument/2006/relationships/hyperlink" Target="https://www.americanprogress.org/issues/economy/reports/2012/11/16/44464/there-are-significant-business-costs-to-replacing-employees/" TargetMode="External"/><Relationship Id="rId31" Type="http://schemas.openxmlformats.org/officeDocument/2006/relationships/hyperlink" Target="http://www.pewsocialtrends.org/2017/03/23/americans-widely-support-paid-family-and-medical-leave-but-differ-over-specific-policies/" TargetMode="External"/><Relationship Id="rId44" Type="http://schemas.openxmlformats.org/officeDocument/2006/relationships/hyperlink" Target="https://siblingleadership.org/2015/08/07/department-of-labor-clarifies-sibling-coverage/" TargetMode="External"/><Relationship Id="rId52" Type="http://schemas.openxmlformats.org/officeDocument/2006/relationships/hyperlink" Target="https://www.bls.gov/news.release/disabl.nr0.htm" TargetMode="External"/><Relationship Id="rId60" Type="http://schemas.openxmlformats.org/officeDocument/2006/relationships/hyperlink" Target="https://www.workingmother.com/sites/workingmother.com/files/attachments/2016/10/disabilities_in_the_workplace_final.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flowpaper.com/docs/https://www.abetterbalance.org/wp-content/uploads/2018/10/ABBFortheHealthofOurFamilies.pdf" TargetMode="External"/><Relationship Id="rId22" Type="http://schemas.openxmlformats.org/officeDocument/2006/relationships/hyperlink" Target="http://library.amlegal.com/nxt/gateway.dll/California/police/article33hpaidparentalleave?f=templates$fn=default.htm$3.0$vid=amlegal:sanfrancisco_ca$anc=JD_Article33H" TargetMode="External"/><Relationship Id="rId27" Type="http://schemas.openxmlformats.org/officeDocument/2006/relationships/hyperlink" Target="https://www.epi.org/resources/budget/" TargetMode="External"/><Relationship Id="rId30" Type="http://schemas.openxmlformats.org/officeDocument/2006/relationships/hyperlink" Target="https://www.sciencedirect.com/science/article/pii/S0277953611002917?via%3Dihub" TargetMode="External"/><Relationship Id="rId35" Type="http://schemas.openxmlformats.org/officeDocument/2006/relationships/hyperlink" Target="http://www.nationalpartnership.org/our-work/resources/workplace/coalition/paid-sick-days-policy-metrics.pdf" TargetMode="External"/><Relationship Id="rId43" Type="http://schemas.openxmlformats.org/officeDocument/2006/relationships/hyperlink" Target="https://siblingleadership.org/wp-content/uploads/2015/08/FMLA-Fact-Sheet.pdf" TargetMode="External"/><Relationship Id="rId48" Type="http://schemas.openxmlformats.org/officeDocument/2006/relationships/hyperlink" Target="https://www.edd.ca.gov/pdf_pub_ctr/de2565.pdf" TargetMode="External"/><Relationship Id="rId56" Type="http://schemas.openxmlformats.org/officeDocument/2006/relationships/hyperlink" Target="https://www.eeoc.gov/eeoc/publications/ada-leave.cf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ls.gov/ncs/ebs/benefits/2018/ownership/civilian/table32a.htm" TargetMode="External"/><Relationship Id="rId3" Type="http://schemas.openxmlformats.org/officeDocument/2006/relationships/numbering" Target="numbering.xml"/><Relationship Id="rId12" Type="http://schemas.openxmlformats.org/officeDocument/2006/relationships/hyperlink" Target="https://www.abetterbalance.org/resources/parental-leave-school-activities-factsheet/" TargetMode="External"/><Relationship Id="rId17" Type="http://schemas.openxmlformats.org/officeDocument/2006/relationships/hyperlink" Target="https://www.ncbi.nlm.nih.gov/pmc/articles/PMC4780669/" TargetMode="External"/><Relationship Id="rId25" Type="http://schemas.openxmlformats.org/officeDocument/2006/relationships/hyperlink" Target="https://does.dc.gov/sites/default/files/dc/sites/does/page_content/attachments/PFL%20Employer%20FAQ.pdf" TargetMode="External"/><Relationship Id="rId33" Type="http://schemas.openxmlformats.org/officeDocument/2006/relationships/hyperlink" Target="https://www.dol.gov/asp/evaluation/fmla/FMLA-2012-Technical-Report.pdf" TargetMode="External"/><Relationship Id="rId38" Type="http://schemas.openxmlformats.org/officeDocument/2006/relationships/hyperlink" Target="http://www.pewsocialtrends.org/2013/01/30/the-sandwich-generation/" TargetMode="External"/><Relationship Id="rId46" Type="http://schemas.openxmlformats.org/officeDocument/2006/relationships/hyperlink" Target="https://cpb-us-w2.wpmucdn.com/voices.uchicago.edu/dist/5/1068/files/2018/05/stanczyk_einetbrief-13l9z7e.pdf" TargetMode="External"/><Relationship Id="rId59" Type="http://schemas.openxmlformats.org/officeDocument/2006/relationships/hyperlink" Target="https://www.abetterbalance.org/resources/a-foundation-and-a-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75506-2910-40D4-B2E8-325BC0D9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80</Pages>
  <Words>21222</Words>
  <Characters>120972</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Disability Perspectives on Paid Leave</vt:lpstr>
    </vt:vector>
  </TitlesOfParts>
  <Company>The Arc of The United states and The National Center for Children in Poverty, Columbia University</Company>
  <LinksUpToDate>false</LinksUpToDate>
  <CharactersWithSpaces>141911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Perspectives on Paid Leave</dc:title>
  <dc:subject>A Qualitative Analysis of Leave-taking Among Workers Affected by Disabilities or Serious Health Conditions</dc:subject>
  <dc:creator>Suma Setty, Heather Koball, Seth Hartig, and TJ Sutcliffe</dc:creator>
  <cp:lastModifiedBy>TJ Sutcliffe</cp:lastModifiedBy>
  <cp:revision>17</cp:revision>
  <cp:lastPrinted>2018-12-23T22:31:00Z</cp:lastPrinted>
  <dcterms:created xsi:type="dcterms:W3CDTF">2019-01-30T20:40:00Z</dcterms:created>
  <dcterms:modified xsi:type="dcterms:W3CDTF">2019-01-30T22:31:00Z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-1202561696</vt:i4>
  </property>
</Properties>
</file>